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BD5009A">
      <w:pPr>
        <w:pStyle w:val="40"/>
        <w:jc w:val="center"/>
        <w:rPr>
          <w:rFonts w:hint="default" w:ascii="Times New Roman" w:hAnsi="Times New Roman" w:cs="Times New Roman"/>
          <w:sz w:val="24"/>
          <w:szCs w:val="24"/>
        </w:rPr>
      </w:pPr>
      <w:r>
        <w:rPr>
          <w:rFonts w:hint="default" w:ascii="Times New Roman" w:hAnsi="Times New Roman" w:cs="Times New Roman"/>
          <w:b/>
          <w:sz w:val="24"/>
          <w:szCs w:val="24"/>
          <w:shd w:val="clear" w:fill="FFFFFF"/>
        </w:rPr>
        <w:t>DECRETO</w:t>
      </w:r>
      <w:r>
        <w:rPr>
          <w:rFonts w:hint="default" w:ascii="Times New Roman" w:hAnsi="Times New Roman" w:cs="Times New Roman"/>
          <w:b/>
          <w:sz w:val="24"/>
          <w:szCs w:val="24"/>
        </w:rPr>
        <w:t xml:space="preserve"> </w:t>
      </w:r>
      <w:r>
        <w:rPr>
          <w:rFonts w:hint="default" w:ascii="Times New Roman" w:hAnsi="Times New Roman" w:cs="Times New Roman"/>
          <w:b/>
          <w:sz w:val="24"/>
          <w:szCs w:val="24"/>
          <w:lang w:val="pt-BR"/>
        </w:rPr>
        <w:t xml:space="preserve">EXECUTIVO MUNICIPAL </w:t>
      </w:r>
      <w:r>
        <w:rPr>
          <w:rFonts w:hint="default" w:ascii="Times New Roman" w:hAnsi="Times New Roman" w:cs="Times New Roman"/>
          <w:b/>
          <w:sz w:val="24"/>
          <w:szCs w:val="24"/>
        </w:rPr>
        <w:t xml:space="preserve">Nº </w:t>
      </w:r>
      <w:r>
        <w:rPr>
          <w:rFonts w:hint="default" w:ascii="Times New Roman" w:hAnsi="Times New Roman" w:cs="Times New Roman"/>
          <w:b/>
          <w:sz w:val="24"/>
          <w:szCs w:val="24"/>
          <w:highlight w:val="yellow"/>
        </w:rPr>
        <w:t>X</w:t>
      </w:r>
      <w:r>
        <w:rPr>
          <w:rFonts w:hint="default" w:ascii="Times New Roman" w:hAnsi="Times New Roman" w:cs="Times New Roman"/>
          <w:b/>
          <w:sz w:val="24"/>
          <w:szCs w:val="24"/>
        </w:rPr>
        <w:t xml:space="preserve">, de </w:t>
      </w:r>
      <w:r>
        <w:rPr>
          <w:rFonts w:hint="default" w:ascii="Times New Roman" w:hAnsi="Times New Roman" w:cs="Times New Roman"/>
          <w:b/>
          <w:sz w:val="24"/>
          <w:szCs w:val="24"/>
          <w:highlight w:val="yellow"/>
        </w:rPr>
        <w:t>XXXXX</w:t>
      </w:r>
      <w:r>
        <w:rPr>
          <w:rFonts w:hint="default" w:ascii="Times New Roman" w:hAnsi="Times New Roman" w:cs="Times New Roman"/>
          <w:b/>
          <w:sz w:val="24"/>
          <w:szCs w:val="24"/>
        </w:rPr>
        <w:t xml:space="preserve"> de </w:t>
      </w:r>
      <w:r>
        <w:rPr>
          <w:rFonts w:hint="default" w:ascii="Times New Roman" w:hAnsi="Times New Roman" w:cs="Times New Roman"/>
          <w:b/>
          <w:sz w:val="24"/>
          <w:szCs w:val="24"/>
          <w:highlight w:val="yellow"/>
        </w:rPr>
        <w:t>XXXXX</w:t>
      </w:r>
      <w:r>
        <w:rPr>
          <w:rFonts w:hint="default" w:ascii="Times New Roman" w:hAnsi="Times New Roman" w:cs="Times New Roman"/>
          <w:b/>
          <w:sz w:val="24"/>
          <w:szCs w:val="24"/>
        </w:rPr>
        <w:t xml:space="preserve"> de 202</w:t>
      </w:r>
      <w:r>
        <w:rPr>
          <w:rFonts w:hint="default" w:ascii="Times New Roman" w:hAnsi="Times New Roman" w:cs="Times New Roman"/>
          <w:b/>
          <w:sz w:val="24"/>
          <w:szCs w:val="24"/>
          <w:highlight w:val="yellow"/>
        </w:rPr>
        <w:t>X</w:t>
      </w:r>
    </w:p>
    <w:p w14:paraId="78400008">
      <w:pPr>
        <w:pStyle w:val="40"/>
        <w:rPr>
          <w:rFonts w:hint="default" w:ascii="Times New Roman" w:hAnsi="Times New Roman" w:cs="Times New Roman"/>
          <w:b/>
          <w:sz w:val="24"/>
          <w:szCs w:val="24"/>
        </w:rPr>
      </w:pPr>
    </w:p>
    <w:p w14:paraId="3C32D4EA">
      <w:pPr>
        <w:pStyle w:val="40"/>
        <w:rPr>
          <w:rFonts w:hint="default" w:ascii="Times New Roman" w:hAnsi="Times New Roman" w:cs="Times New Roman"/>
          <w:b/>
          <w:sz w:val="24"/>
          <w:szCs w:val="24"/>
        </w:rPr>
      </w:pPr>
    </w:p>
    <w:p w14:paraId="55C8CCF2">
      <w:pPr>
        <w:pStyle w:val="40"/>
        <w:rPr>
          <w:rFonts w:hint="default" w:ascii="Times New Roman" w:hAnsi="Times New Roman" w:cs="Times New Roman"/>
          <w:sz w:val="24"/>
          <w:szCs w:val="24"/>
        </w:rPr>
      </w:pPr>
    </w:p>
    <w:p w14:paraId="2FB8BE95">
      <w:pPr>
        <w:keepNext w:val="0"/>
        <w:keepLines w:val="0"/>
        <w:widowControl/>
        <w:suppressLineNumbers w:val="0"/>
        <w:ind w:left="4079" w:leftChars="1854" w:firstLine="0" w:firstLineChars="0"/>
        <w:jc w:val="both"/>
      </w:pPr>
      <w:r>
        <w:rPr>
          <w:rFonts w:hint="default" w:ascii="Times New Roman" w:hAnsi="Times New Roman" w:eastAsia="SimSun" w:cs="Times New Roman"/>
          <w:b/>
          <w:bCs/>
          <w:color w:val="000000"/>
          <w:kern w:val="0"/>
          <w:sz w:val="24"/>
          <w:szCs w:val="24"/>
          <w:lang w:val="en-US" w:eastAsia="zh-CN" w:bidi="ar"/>
        </w:rPr>
        <w:t>REGULAMENTA A LEI MUNICIPAL</w:t>
      </w:r>
      <w:r>
        <w:rPr>
          <w:rFonts w:hint="default" w:ascii="Times New Roman" w:hAnsi="Times New Roman" w:eastAsia="SimSun" w:cs="Times New Roman"/>
          <w:b/>
          <w:bCs/>
          <w:color w:val="000000"/>
          <w:kern w:val="0"/>
          <w:sz w:val="24"/>
          <w:szCs w:val="24"/>
          <w:lang w:val="pt-BR" w:eastAsia="zh-CN" w:bidi="ar"/>
        </w:rPr>
        <w:t xml:space="preserve"> </w:t>
      </w:r>
      <w:bookmarkStart w:id="38" w:name="_GoBack"/>
      <w:bookmarkEnd w:id="38"/>
      <w:r>
        <w:rPr>
          <w:rFonts w:hint="default" w:ascii="Times New Roman" w:hAnsi="Times New Roman" w:eastAsia="SimSun" w:cs="Times New Roman"/>
          <w:b/>
          <w:bCs/>
          <w:color w:val="000000"/>
          <w:kern w:val="0"/>
          <w:sz w:val="24"/>
          <w:szCs w:val="24"/>
          <w:shd w:val="clear" w:fill="FFFF00"/>
          <w:lang w:val="pt-BR" w:eastAsia="zh-CN" w:bidi="ar"/>
        </w:rPr>
        <w:t>XXXXXXXXXXXXXXXX</w:t>
      </w:r>
      <w:r>
        <w:rPr>
          <w:rFonts w:hint="default" w:ascii="Times New Roman" w:hAnsi="Times New Roman" w:eastAsia="SimSun" w:cs="Times New Roman"/>
          <w:b/>
          <w:bCs/>
          <w:color w:val="000000"/>
          <w:kern w:val="0"/>
          <w:sz w:val="24"/>
          <w:szCs w:val="24"/>
          <w:lang w:val="en-US" w:eastAsia="zh-CN" w:bidi="ar"/>
        </w:rPr>
        <w:t xml:space="preserve">, QUE INSTITUI O SERVIÇO DE INSPEÇÃO MUNICIPAL – SIM, NO MUNICÍPIO DE </w:t>
      </w:r>
      <w:r>
        <w:rPr>
          <w:rFonts w:hint="default" w:ascii="Times New Roman" w:hAnsi="Times New Roman" w:eastAsia="SimSun" w:cs="Times New Roman"/>
          <w:b/>
          <w:bCs/>
          <w:color w:val="000000"/>
          <w:kern w:val="0"/>
          <w:sz w:val="24"/>
          <w:szCs w:val="24"/>
          <w:shd w:val="clear" w:fill="FFFF00"/>
          <w:lang w:val="pt-BR" w:eastAsia="zh-CN" w:bidi="ar"/>
        </w:rPr>
        <w:t>YYYYY</w:t>
      </w:r>
      <w:r>
        <w:rPr>
          <w:rFonts w:hint="default" w:ascii="Times New Roman" w:hAnsi="Times New Roman" w:eastAsia="SimSun" w:cs="Times New Roman"/>
          <w:b/>
          <w:bCs/>
          <w:color w:val="000000"/>
          <w:kern w:val="0"/>
          <w:sz w:val="24"/>
          <w:szCs w:val="24"/>
          <w:lang w:val="en-US" w:eastAsia="zh-CN" w:bidi="ar"/>
        </w:rPr>
        <w:t>/RS E DÁ OUTRAS PROVIDÊNCIAS.</w:t>
      </w:r>
    </w:p>
    <w:p w14:paraId="2C5F2ADA">
      <w:pPr>
        <w:pStyle w:val="40"/>
        <w:jc w:val="both"/>
        <w:rPr>
          <w:rFonts w:hint="default" w:ascii="Times New Roman" w:hAnsi="Times New Roman" w:cs="Times New Roman"/>
          <w:sz w:val="24"/>
          <w:szCs w:val="24"/>
        </w:rPr>
      </w:pPr>
    </w:p>
    <w:p w14:paraId="3CF81453">
      <w:pPr>
        <w:keepNext w:val="0"/>
        <w:keepLines w:val="0"/>
        <w:widowControl/>
        <w:suppressLineNumbers w:val="0"/>
        <w:ind w:firstLine="708" w:firstLineChars="0"/>
        <w:jc w:val="both"/>
      </w:pPr>
      <w:r>
        <w:rPr>
          <w:rFonts w:hint="default" w:ascii="Times New Roman" w:hAnsi="Times New Roman" w:eastAsia="SimSun" w:cs="Times New Roman"/>
          <w:b/>
          <w:bCs/>
          <w:color w:val="000000"/>
          <w:kern w:val="0"/>
          <w:sz w:val="24"/>
          <w:szCs w:val="24"/>
          <w:shd w:val="clear" w:fill="FFFF00"/>
          <w:lang w:val="pt-BR" w:eastAsia="zh-CN" w:bidi="ar"/>
        </w:rPr>
        <w:t>XXNOME DO PREFEITOXXXX</w:t>
      </w:r>
      <w:r>
        <w:rPr>
          <w:rFonts w:hint="default" w:ascii="Times New Roman" w:hAnsi="Times New Roman" w:eastAsia="SimSun" w:cs="Times New Roman"/>
          <w:b/>
          <w:bCs/>
          <w:color w:val="000000"/>
          <w:kern w:val="0"/>
          <w:sz w:val="24"/>
          <w:szCs w:val="24"/>
          <w:lang w:val="en-US" w:eastAsia="zh-CN" w:bidi="ar"/>
        </w:rPr>
        <w:t xml:space="preserve">, </w:t>
      </w:r>
      <w:r>
        <w:rPr>
          <w:rFonts w:hint="default" w:ascii="Times New Roman" w:hAnsi="Times New Roman" w:eastAsia="SimSun" w:cs="Times New Roman"/>
          <w:color w:val="000000"/>
          <w:kern w:val="0"/>
          <w:sz w:val="24"/>
          <w:szCs w:val="24"/>
          <w:lang w:val="en-US" w:eastAsia="zh-CN" w:bidi="ar"/>
        </w:rPr>
        <w:t xml:space="preserve">Prefeito Municipal de </w:t>
      </w:r>
      <w:r>
        <w:rPr>
          <w:rFonts w:hint="default" w:ascii="Times New Roman" w:hAnsi="Times New Roman" w:eastAsia="SimSun" w:cs="Times New Roman"/>
          <w:color w:val="000000"/>
          <w:kern w:val="0"/>
          <w:sz w:val="24"/>
          <w:szCs w:val="24"/>
          <w:shd w:val="clear" w:fill="FFFF00"/>
          <w:lang w:val="pt-BR" w:eastAsia="zh-CN" w:bidi="ar"/>
        </w:rPr>
        <w:t>YYYYY</w:t>
      </w:r>
      <w:r>
        <w:rPr>
          <w:rFonts w:hint="default" w:ascii="Times New Roman" w:hAnsi="Times New Roman" w:eastAsia="SimSun" w:cs="Times New Roman"/>
          <w:color w:val="000000"/>
          <w:kern w:val="0"/>
          <w:sz w:val="24"/>
          <w:szCs w:val="24"/>
          <w:lang w:val="en-US" w:eastAsia="zh-CN" w:bidi="ar"/>
        </w:rPr>
        <w:t>, Estado do</w:t>
      </w:r>
      <w:r>
        <w:rPr>
          <w:rFonts w:hint="default" w:ascii="Times New Roman" w:hAnsi="Times New Roman" w:eastAsia="SimSun" w:cs="Times New Roman"/>
          <w:color w:val="000000"/>
          <w:kern w:val="0"/>
          <w:sz w:val="24"/>
          <w:szCs w:val="24"/>
          <w:lang w:val="pt-BR" w:eastAsia="zh-CN" w:bidi="ar"/>
        </w:rPr>
        <w:t xml:space="preserve"> </w:t>
      </w:r>
      <w:r>
        <w:rPr>
          <w:rFonts w:hint="default" w:ascii="Times New Roman" w:hAnsi="Times New Roman" w:eastAsia="SimSun" w:cs="Times New Roman"/>
          <w:color w:val="000000"/>
          <w:kern w:val="0"/>
          <w:sz w:val="24"/>
          <w:szCs w:val="24"/>
          <w:lang w:val="en-US" w:eastAsia="zh-CN" w:bidi="ar"/>
        </w:rPr>
        <w:t xml:space="preserve">Rio Grande do Sul, no uso de suas atribuições legais conferidas pela Lei Orgânica do Município e considerando o disposto na Lei Municipal nº </w:t>
      </w:r>
      <w:r>
        <w:rPr>
          <w:rFonts w:hint="default" w:ascii="Times New Roman" w:hAnsi="Times New Roman" w:eastAsia="SimSun" w:cs="Times New Roman"/>
          <w:color w:val="000000"/>
          <w:kern w:val="0"/>
          <w:sz w:val="24"/>
          <w:szCs w:val="24"/>
          <w:shd w:val="clear" w:fill="FFFF00"/>
          <w:lang w:val="pt-BR" w:eastAsia="zh-CN" w:bidi="ar"/>
        </w:rPr>
        <w:t>XXXX</w:t>
      </w:r>
      <w:r>
        <w:rPr>
          <w:rFonts w:hint="default" w:ascii="Times New Roman" w:hAnsi="Times New Roman" w:eastAsia="SimSun" w:cs="Times New Roman"/>
          <w:color w:val="000000"/>
          <w:kern w:val="0"/>
          <w:sz w:val="24"/>
          <w:szCs w:val="24"/>
          <w:lang w:val="en-US" w:eastAsia="zh-CN" w:bidi="ar"/>
        </w:rPr>
        <w:t xml:space="preserve">, de </w:t>
      </w:r>
      <w:r>
        <w:rPr>
          <w:rFonts w:hint="default" w:ascii="Times New Roman" w:hAnsi="Times New Roman" w:eastAsia="SimSun" w:cs="Times New Roman"/>
          <w:color w:val="000000"/>
          <w:kern w:val="0"/>
          <w:sz w:val="24"/>
          <w:szCs w:val="24"/>
          <w:shd w:val="clear" w:fill="FFFF00"/>
          <w:lang w:val="pt-BR" w:eastAsia="zh-CN" w:bidi="ar"/>
        </w:rPr>
        <w:t>XX</w:t>
      </w:r>
      <w:r>
        <w:rPr>
          <w:rFonts w:hint="default" w:ascii="Times New Roman" w:hAnsi="Times New Roman" w:eastAsia="SimSun" w:cs="Times New Roman"/>
          <w:color w:val="000000"/>
          <w:kern w:val="0"/>
          <w:sz w:val="24"/>
          <w:szCs w:val="24"/>
          <w:lang w:val="en-US" w:eastAsia="zh-CN" w:bidi="ar"/>
        </w:rPr>
        <w:t xml:space="preserve"> de </w:t>
      </w:r>
      <w:r>
        <w:rPr>
          <w:rFonts w:hint="default" w:ascii="Times New Roman" w:hAnsi="Times New Roman" w:eastAsia="SimSun" w:cs="Times New Roman"/>
          <w:color w:val="000000"/>
          <w:kern w:val="0"/>
          <w:sz w:val="24"/>
          <w:szCs w:val="24"/>
          <w:shd w:val="clear" w:fill="FFFF00"/>
          <w:lang w:val="pt-BR" w:eastAsia="zh-CN" w:bidi="ar"/>
        </w:rPr>
        <w:t>XXXXXX</w:t>
      </w:r>
      <w:r>
        <w:rPr>
          <w:rFonts w:hint="default" w:ascii="Times New Roman" w:hAnsi="Times New Roman" w:eastAsia="SimSun" w:cs="Times New Roman"/>
          <w:color w:val="000000"/>
          <w:kern w:val="0"/>
          <w:sz w:val="24"/>
          <w:szCs w:val="24"/>
          <w:lang w:val="en-US" w:eastAsia="zh-CN" w:bidi="ar"/>
        </w:rPr>
        <w:t xml:space="preserve"> de 20</w:t>
      </w:r>
      <w:r>
        <w:rPr>
          <w:rFonts w:hint="default" w:ascii="Times New Roman" w:hAnsi="Times New Roman" w:eastAsia="SimSun" w:cs="Times New Roman"/>
          <w:color w:val="000000"/>
          <w:kern w:val="0"/>
          <w:sz w:val="24"/>
          <w:szCs w:val="24"/>
          <w:shd w:val="clear" w:fill="FFFF00"/>
          <w:lang w:val="pt-BR" w:eastAsia="zh-CN" w:bidi="ar"/>
        </w:rPr>
        <w:t>XX (é a lei do Serviço de Inspeção)</w:t>
      </w:r>
      <w:r>
        <w:rPr>
          <w:rFonts w:hint="default" w:ascii="Times New Roman" w:hAnsi="Times New Roman" w:eastAsia="SimSun" w:cs="Times New Roman"/>
          <w:color w:val="000000"/>
          <w:kern w:val="0"/>
          <w:sz w:val="24"/>
          <w:szCs w:val="24"/>
          <w:lang w:val="pt-BR" w:eastAsia="zh-CN" w:bidi="ar"/>
        </w:rPr>
        <w:t xml:space="preserve"> </w:t>
      </w:r>
      <w:r>
        <w:rPr>
          <w:rFonts w:hint="default" w:ascii="Times New Roman" w:hAnsi="Times New Roman" w:eastAsia="SimSun" w:cs="Times New Roman"/>
          <w:color w:val="000000"/>
          <w:kern w:val="0"/>
          <w:sz w:val="24"/>
          <w:szCs w:val="24"/>
          <w:lang w:val="en-US" w:eastAsia="zh-CN" w:bidi="ar"/>
        </w:rPr>
        <w:t xml:space="preserve">, </w:t>
      </w:r>
      <w:r>
        <w:rPr>
          <w:rFonts w:hint="default" w:ascii="Times New Roman" w:hAnsi="Times New Roman" w:eastAsia="SimSun" w:cs="Times New Roman"/>
          <w:b/>
          <w:bCs/>
          <w:color w:val="000000"/>
          <w:kern w:val="0"/>
          <w:sz w:val="24"/>
          <w:szCs w:val="24"/>
          <w:lang w:val="en-US" w:eastAsia="zh-CN" w:bidi="ar"/>
        </w:rPr>
        <w:t>DECRETA:</w:t>
      </w:r>
    </w:p>
    <w:p w14:paraId="0971EAFC">
      <w:pPr>
        <w:pStyle w:val="40"/>
        <w:rPr>
          <w:rFonts w:hint="default" w:ascii="Times New Roman" w:hAnsi="Times New Roman" w:cs="Times New Roman"/>
          <w:sz w:val="24"/>
          <w:szCs w:val="24"/>
        </w:rPr>
      </w:pPr>
    </w:p>
    <w:p w14:paraId="3341715C">
      <w:pPr>
        <w:pStyle w:val="40"/>
        <w:rPr>
          <w:rFonts w:hint="default" w:ascii="Times New Roman" w:hAnsi="Times New Roman" w:cs="Times New Roman"/>
          <w:b/>
          <w:sz w:val="24"/>
          <w:szCs w:val="24"/>
        </w:rPr>
      </w:pPr>
    </w:p>
    <w:p w14:paraId="56A4359A">
      <w:pPr>
        <w:pStyle w:val="40"/>
        <w:rPr>
          <w:rFonts w:hint="default" w:ascii="Times New Roman" w:hAnsi="Times New Roman" w:cs="Times New Roman"/>
          <w:b/>
          <w:sz w:val="24"/>
          <w:szCs w:val="24"/>
        </w:rPr>
      </w:pPr>
    </w:p>
    <w:p w14:paraId="5D53C219">
      <w:pPr>
        <w:pStyle w:val="40"/>
        <w:jc w:val="center"/>
        <w:rPr>
          <w:rFonts w:hint="default" w:ascii="Times New Roman" w:hAnsi="Times New Roman" w:cs="Times New Roman"/>
          <w:sz w:val="24"/>
          <w:szCs w:val="24"/>
        </w:rPr>
      </w:pPr>
      <w:r>
        <w:rPr>
          <w:rFonts w:hint="default" w:ascii="Times New Roman" w:hAnsi="Times New Roman" w:cs="Times New Roman"/>
          <w:b/>
          <w:sz w:val="24"/>
          <w:szCs w:val="24"/>
        </w:rPr>
        <w:t>TÍTULO I</w:t>
      </w:r>
    </w:p>
    <w:p w14:paraId="3446EC2F">
      <w:pPr>
        <w:pStyle w:val="40"/>
        <w:jc w:val="center"/>
        <w:rPr>
          <w:rFonts w:hint="default" w:ascii="Times New Roman" w:hAnsi="Times New Roman" w:cs="Times New Roman"/>
          <w:sz w:val="24"/>
          <w:szCs w:val="24"/>
        </w:rPr>
      </w:pPr>
      <w:r>
        <w:rPr>
          <w:rFonts w:hint="default" w:ascii="Times New Roman" w:hAnsi="Times New Roman" w:cs="Times New Roman"/>
          <w:b/>
          <w:sz w:val="24"/>
          <w:szCs w:val="24"/>
        </w:rPr>
        <w:t>DAS DISPOSIÇÕES PRELIMINARES</w:t>
      </w:r>
    </w:p>
    <w:p w14:paraId="122FBFF2">
      <w:pPr>
        <w:pStyle w:val="40"/>
        <w:rPr>
          <w:rFonts w:hint="default" w:ascii="Times New Roman" w:hAnsi="Times New Roman" w:cs="Times New Roman"/>
          <w:color w:val="auto"/>
          <w:sz w:val="24"/>
          <w:szCs w:val="24"/>
        </w:rPr>
      </w:pPr>
    </w:p>
    <w:p w14:paraId="7A6FF18F">
      <w:pPr>
        <w:pStyle w:val="40"/>
        <w:ind w:firstLine="708"/>
        <w:jc w:val="both"/>
        <w:rPr>
          <w:rFonts w:hint="default" w:ascii="Times New Roman" w:hAnsi="Times New Roman" w:cs="Times New Roman"/>
          <w:b w:val="0"/>
          <w:bCs w:val="0"/>
          <w:sz w:val="24"/>
          <w:szCs w:val="24"/>
          <w:lang w:val="pt-BR"/>
        </w:rPr>
      </w:pPr>
      <w:r>
        <w:rPr>
          <w:rFonts w:hint="default" w:ascii="Times New Roman" w:hAnsi="Times New Roman" w:cs="Times New Roman"/>
          <w:bCs/>
          <w:sz w:val="24"/>
          <w:szCs w:val="24"/>
        </w:rPr>
        <w:t xml:space="preserve">Art. 1º </w:t>
      </w:r>
      <w:r>
        <w:rPr>
          <w:rFonts w:hint="default" w:ascii="Times New Roman" w:hAnsi="Times New Roman" w:cs="Times New Roman"/>
          <w:sz w:val="24"/>
          <w:szCs w:val="24"/>
        </w:rPr>
        <w:t xml:space="preserve">O Serviço de Inspeção </w:t>
      </w:r>
      <w:r>
        <w:rPr>
          <w:rFonts w:hint="default" w:ascii="Times New Roman" w:hAnsi="Times New Roman" w:cs="Times New Roman"/>
          <w:sz w:val="24"/>
          <w:szCs w:val="24"/>
          <w:lang w:val="pt-BR"/>
        </w:rPr>
        <w:t xml:space="preserve">Municipal </w:t>
      </w:r>
      <w:r>
        <w:rPr>
          <w:rFonts w:hint="default" w:ascii="Times New Roman" w:hAnsi="Times New Roman" w:cs="Times New Roman"/>
          <w:sz w:val="24"/>
          <w:szCs w:val="24"/>
        </w:rPr>
        <w:t xml:space="preserve">de Produtos de Origem Animal </w:t>
      </w:r>
      <w:r>
        <w:rPr>
          <w:rFonts w:hint="default" w:ascii="Times New Roman" w:hAnsi="Times New Roman" w:cs="Times New Roman"/>
          <w:sz w:val="24"/>
          <w:szCs w:val="24"/>
          <w:lang w:val="pt-BR"/>
        </w:rPr>
        <w:t xml:space="preserve">será </w:t>
      </w:r>
      <w:r>
        <w:rPr>
          <w:rFonts w:hint="default" w:ascii="Times New Roman" w:hAnsi="Times New Roman" w:cs="Times New Roman"/>
          <w:sz w:val="24"/>
          <w:szCs w:val="24"/>
        </w:rPr>
        <w:t>executado pelo</w:t>
      </w:r>
      <w:r>
        <w:rPr>
          <w:rFonts w:hint="default" w:ascii="Times New Roman" w:hAnsi="Times New Roman" w:cs="Times New Roman"/>
          <w:bCs/>
          <w:spacing w:val="12"/>
          <w:sz w:val="24"/>
          <w:szCs w:val="24"/>
        </w:rPr>
        <w:t xml:space="preserve"> </w:t>
      </w:r>
      <w:r>
        <w:rPr>
          <w:rFonts w:hint="default" w:ascii="Times New Roman" w:hAnsi="Times New Roman" w:cs="Times New Roman"/>
          <w:b w:val="0"/>
          <w:bCs w:val="0"/>
          <w:color w:val="000000"/>
          <w:spacing w:val="12"/>
          <w:position w:val="1"/>
          <w:sz w:val="24"/>
          <w:szCs w:val="24"/>
        </w:rPr>
        <w:t xml:space="preserve">Município </w:t>
      </w:r>
      <w:r>
        <w:rPr>
          <w:rFonts w:hint="default" w:ascii="Times New Roman" w:hAnsi="Times New Roman" w:cs="Times New Roman"/>
          <w:b w:val="0"/>
          <w:bCs w:val="0"/>
          <w:color w:val="000000"/>
          <w:spacing w:val="12"/>
          <w:position w:val="1"/>
          <w:sz w:val="24"/>
          <w:szCs w:val="24"/>
          <w:lang w:val="pt-BR"/>
        </w:rPr>
        <w:t xml:space="preserve">de </w:t>
      </w:r>
      <w:r>
        <w:rPr>
          <w:rFonts w:hint="default" w:ascii="Times New Roman" w:hAnsi="Times New Roman" w:cs="Times New Roman"/>
          <w:b w:val="0"/>
          <w:bCs w:val="0"/>
          <w:color w:val="000000"/>
          <w:spacing w:val="12"/>
          <w:position w:val="1"/>
          <w:sz w:val="24"/>
          <w:szCs w:val="24"/>
          <w:shd w:val="clear" w:fill="FFFF00"/>
          <w:lang w:val="pt-BR"/>
        </w:rPr>
        <w:t>YYYYY(substituir todos pelo nome do Município)</w:t>
      </w:r>
      <w:r>
        <w:rPr>
          <w:rFonts w:hint="default" w:ascii="Times New Roman" w:hAnsi="Times New Roman" w:cs="Times New Roman"/>
          <w:b w:val="0"/>
          <w:bCs w:val="0"/>
          <w:color w:val="000000"/>
          <w:spacing w:val="12"/>
          <w:position w:val="1"/>
          <w:sz w:val="24"/>
          <w:szCs w:val="24"/>
          <w:lang w:val="pt-BR"/>
        </w:rPr>
        <w:t>.</w:t>
      </w:r>
    </w:p>
    <w:p w14:paraId="30423993">
      <w:pPr>
        <w:pStyle w:val="40"/>
        <w:rPr>
          <w:rFonts w:hint="default" w:ascii="Times New Roman" w:hAnsi="Times New Roman" w:cs="Times New Roman"/>
          <w:bCs/>
          <w:iCs/>
          <w:color w:val="000000"/>
          <w:sz w:val="24"/>
          <w:szCs w:val="24"/>
        </w:rPr>
      </w:pPr>
    </w:p>
    <w:p w14:paraId="3068CDBD">
      <w:pPr>
        <w:pStyle w:val="40"/>
        <w:ind w:firstLine="708"/>
        <w:jc w:val="both"/>
        <w:rPr>
          <w:rFonts w:hint="default" w:ascii="Times New Roman" w:hAnsi="Times New Roman" w:cs="Times New Roman"/>
          <w:b w:val="0"/>
          <w:bCs w:val="0"/>
          <w:sz w:val="24"/>
          <w:szCs w:val="24"/>
          <w:lang w:val="pt-BR"/>
        </w:rPr>
      </w:pPr>
      <w:r>
        <w:rPr>
          <w:rFonts w:hint="default" w:ascii="Times New Roman" w:hAnsi="Times New Roman" w:cs="Times New Roman"/>
          <w:bCs/>
          <w:iCs/>
          <w:color w:val="000000"/>
          <w:sz w:val="24"/>
          <w:szCs w:val="24"/>
        </w:rPr>
        <w:t>Parágrafo único</w:t>
      </w:r>
      <w:r>
        <w:rPr>
          <w:rFonts w:hint="default" w:ascii="Times New Roman" w:hAnsi="Times New Roman" w:cs="Times New Roman"/>
          <w:color w:val="000000"/>
          <w:sz w:val="24"/>
          <w:szCs w:val="24"/>
        </w:rPr>
        <w:t>. As atividades de inspeção industrial e sanitária de produtos de origem animal e seus derivados, devem ser de competência e execução d</w:t>
      </w:r>
      <w:r>
        <w:rPr>
          <w:rFonts w:hint="default" w:ascii="Times New Roman" w:hAnsi="Times New Roman" w:cs="Times New Roman"/>
          <w:sz w:val="24"/>
          <w:szCs w:val="24"/>
        </w:rPr>
        <w:t>o</w:t>
      </w:r>
      <w:r>
        <w:rPr>
          <w:rFonts w:hint="default" w:ascii="Times New Roman" w:hAnsi="Times New Roman" w:cs="Times New Roman"/>
          <w:bCs/>
          <w:spacing w:val="12"/>
          <w:sz w:val="24"/>
          <w:szCs w:val="24"/>
        </w:rPr>
        <w:t xml:space="preserve"> </w:t>
      </w:r>
      <w:r>
        <w:rPr>
          <w:rFonts w:hint="default" w:ascii="Times New Roman" w:hAnsi="Times New Roman" w:cs="Times New Roman"/>
          <w:b w:val="0"/>
          <w:bCs w:val="0"/>
          <w:color w:val="000000"/>
          <w:spacing w:val="12"/>
          <w:position w:val="1"/>
          <w:sz w:val="24"/>
          <w:szCs w:val="24"/>
        </w:rPr>
        <w:t xml:space="preserve">Município </w:t>
      </w:r>
      <w:r>
        <w:rPr>
          <w:rFonts w:hint="default" w:ascii="Times New Roman" w:hAnsi="Times New Roman" w:cs="Times New Roman"/>
          <w:b w:val="0"/>
          <w:bCs w:val="0"/>
          <w:color w:val="000000"/>
          <w:spacing w:val="12"/>
          <w:position w:val="1"/>
          <w:sz w:val="24"/>
          <w:szCs w:val="24"/>
          <w:lang w:val="pt-BR"/>
        </w:rPr>
        <w:t>de YYYYY.</w:t>
      </w:r>
    </w:p>
    <w:p w14:paraId="15A72AF3">
      <w:pPr>
        <w:pStyle w:val="40"/>
        <w:rPr>
          <w:rFonts w:hint="default" w:ascii="Times New Roman" w:hAnsi="Times New Roman" w:cs="Times New Roman"/>
          <w:color w:val="000000"/>
          <w:sz w:val="24"/>
          <w:szCs w:val="24"/>
        </w:rPr>
      </w:pPr>
    </w:p>
    <w:p w14:paraId="72BC8DAD">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TÍTULO II</w:t>
      </w:r>
    </w:p>
    <w:p w14:paraId="1CE28F55">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DO ÂMBITO DE ATUAÇÃO</w:t>
      </w:r>
    </w:p>
    <w:p w14:paraId="45A79D5A">
      <w:pPr>
        <w:pStyle w:val="40"/>
        <w:jc w:val="center"/>
        <w:rPr>
          <w:rFonts w:hint="default" w:ascii="Times New Roman" w:hAnsi="Times New Roman" w:cs="Times New Roman"/>
          <w:b/>
          <w:bCs/>
          <w:color w:val="000000"/>
          <w:sz w:val="24"/>
          <w:szCs w:val="24"/>
        </w:rPr>
      </w:pPr>
    </w:p>
    <w:p w14:paraId="019EEFB7">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2º</w:t>
      </w:r>
      <w:r>
        <w:rPr>
          <w:rFonts w:hint="default" w:ascii="Times New Roman" w:hAnsi="Times New Roman" w:cs="Times New Roman"/>
          <w:bCs/>
          <w:color w:val="000000"/>
          <w:spacing w:val="2"/>
          <w:sz w:val="24"/>
          <w:szCs w:val="24"/>
        </w:rPr>
        <w:t xml:space="preserve"> </w:t>
      </w:r>
      <w:r>
        <w:rPr>
          <w:rFonts w:hint="default" w:ascii="Times New Roman" w:hAnsi="Times New Roman" w:cs="Times New Roman"/>
          <w:color w:val="000000"/>
          <w:sz w:val="24"/>
          <w:szCs w:val="24"/>
        </w:rPr>
        <w:t xml:space="preserve">A inspeção e a fiscalização de estabelecimentos de produtos de origem animal que realizem o comércio </w:t>
      </w:r>
      <w:r>
        <w:rPr>
          <w:rFonts w:hint="default" w:ascii="Times New Roman" w:hAnsi="Times New Roman" w:cs="Times New Roman"/>
          <w:b w:val="0"/>
          <w:bCs w:val="0"/>
          <w:color w:val="000000"/>
          <w:sz w:val="24"/>
          <w:szCs w:val="24"/>
        </w:rPr>
        <w:t>no</w:t>
      </w:r>
      <w:r>
        <w:rPr>
          <w:rFonts w:hint="default" w:ascii="Times New Roman" w:hAnsi="Times New Roman" w:cs="Times New Roman"/>
          <w:b/>
          <w:bCs/>
          <w:color w:val="000000"/>
          <w:sz w:val="24"/>
          <w:szCs w:val="24"/>
        </w:rPr>
        <w:t xml:space="preserve"> </w:t>
      </w:r>
      <w:r>
        <w:rPr>
          <w:rFonts w:hint="default" w:ascii="Times New Roman" w:hAnsi="Times New Roman" w:cs="Times New Roman"/>
          <w:b w:val="0"/>
          <w:bCs w:val="0"/>
          <w:color w:val="000000"/>
          <w:position w:val="1"/>
          <w:sz w:val="24"/>
          <w:szCs w:val="24"/>
          <w:lang w:val="pt-BR"/>
        </w:rPr>
        <w:t>Município de YYYYY</w:t>
      </w:r>
      <w:r>
        <w:rPr>
          <w:rFonts w:hint="default" w:ascii="Times New Roman" w:hAnsi="Times New Roman" w:cs="Times New Roman"/>
          <w:b w:val="0"/>
          <w:bCs w:val="0"/>
          <w:color w:val="000000"/>
          <w:sz w:val="24"/>
          <w:szCs w:val="24"/>
        </w:rPr>
        <w:t>, ab</w:t>
      </w:r>
      <w:r>
        <w:rPr>
          <w:rFonts w:hint="default" w:ascii="Times New Roman" w:hAnsi="Times New Roman" w:cs="Times New Roman"/>
          <w:color w:val="000000"/>
          <w:sz w:val="24"/>
          <w:szCs w:val="24"/>
        </w:rPr>
        <w:t>rangem:</w:t>
      </w:r>
    </w:p>
    <w:p w14:paraId="4AC5E99E">
      <w:pPr>
        <w:pStyle w:val="40"/>
        <w:rPr>
          <w:rFonts w:hint="default" w:ascii="Times New Roman" w:hAnsi="Times New Roman" w:cs="Times New Roman"/>
          <w:color w:val="000000"/>
          <w:sz w:val="24"/>
          <w:szCs w:val="24"/>
        </w:rPr>
      </w:pPr>
    </w:p>
    <w:p w14:paraId="7276DC3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 - os aspectos industrial e sanitário dos produtos de origem animal, comestíveis</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ou</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não,</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por</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meio</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da</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inspeção</w:t>
      </w:r>
      <w:r>
        <w:rPr>
          <w:rFonts w:hint="default" w:ascii="Times New Roman" w:hAnsi="Times New Roman" w:cs="Times New Roman"/>
          <w:color w:val="000000"/>
          <w:spacing w:val="1"/>
          <w:sz w:val="24"/>
          <w:szCs w:val="24"/>
        </w:rPr>
        <w:t xml:space="preserve"> </w:t>
      </w:r>
      <w:r>
        <w:rPr>
          <w:rFonts w:hint="default" w:ascii="Times New Roman" w:hAnsi="Times New Roman" w:cs="Times New Roman"/>
          <w:i/>
          <w:iCs/>
          <w:color w:val="000000"/>
          <w:sz w:val="24"/>
          <w:szCs w:val="24"/>
        </w:rPr>
        <w:t>ante</w:t>
      </w:r>
      <w:r>
        <w:rPr>
          <w:rFonts w:hint="default" w:ascii="Times New Roman" w:hAnsi="Times New Roman" w:cs="Times New Roman"/>
          <w:i/>
          <w:iCs/>
          <w:color w:val="000000"/>
          <w:spacing w:val="1"/>
          <w:sz w:val="24"/>
          <w:szCs w:val="24"/>
        </w:rPr>
        <w:t xml:space="preserve"> </w:t>
      </w:r>
      <w:r>
        <w:rPr>
          <w:rFonts w:hint="default" w:ascii="Times New Roman" w:hAnsi="Times New Roman" w:cs="Times New Roman"/>
          <w:color w:val="000000"/>
          <w:sz w:val="24"/>
          <w:szCs w:val="24"/>
        </w:rPr>
        <w:t>e</w:t>
      </w:r>
      <w:r>
        <w:rPr>
          <w:rFonts w:hint="default" w:ascii="Times New Roman" w:hAnsi="Times New Roman" w:cs="Times New Roman"/>
          <w:color w:val="000000"/>
          <w:spacing w:val="1"/>
          <w:sz w:val="24"/>
          <w:szCs w:val="24"/>
        </w:rPr>
        <w:t xml:space="preserve"> </w:t>
      </w:r>
      <w:r>
        <w:rPr>
          <w:rFonts w:hint="default" w:ascii="Times New Roman" w:hAnsi="Times New Roman" w:cs="Times New Roman"/>
          <w:i/>
          <w:iCs/>
          <w:color w:val="000000"/>
          <w:sz w:val="24"/>
          <w:szCs w:val="24"/>
        </w:rPr>
        <w:t xml:space="preserve">post mortem </w:t>
      </w:r>
      <w:r>
        <w:rPr>
          <w:rFonts w:hint="default" w:ascii="Times New Roman" w:hAnsi="Times New Roman" w:cs="Times New Roman"/>
          <w:color w:val="000000"/>
          <w:sz w:val="24"/>
          <w:szCs w:val="24"/>
        </w:rPr>
        <w:t>dos animais destinados</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ao abate;</w:t>
      </w:r>
    </w:p>
    <w:p w14:paraId="39B0F158">
      <w:pPr>
        <w:pStyle w:val="40"/>
        <w:rPr>
          <w:rFonts w:hint="default" w:ascii="Times New Roman" w:hAnsi="Times New Roman" w:cs="Times New Roman"/>
          <w:color w:val="000000"/>
          <w:sz w:val="24"/>
          <w:szCs w:val="24"/>
        </w:rPr>
      </w:pPr>
    </w:p>
    <w:p w14:paraId="7632D7E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II - o recebimento, manipulação, fracionamento, transformação, elaboração,</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embalagem,</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rotulagem,</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conservação, acondicionamento,</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armazenamento</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e o</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trânsito</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produtos</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de origem animal.</w:t>
      </w:r>
    </w:p>
    <w:p w14:paraId="7F630F38">
      <w:pPr>
        <w:pStyle w:val="40"/>
        <w:rPr>
          <w:rFonts w:hint="default" w:ascii="Times New Roman" w:hAnsi="Times New Roman" w:cs="Times New Roman"/>
          <w:color w:val="000000"/>
          <w:sz w:val="24"/>
          <w:szCs w:val="24"/>
        </w:rPr>
      </w:pPr>
    </w:p>
    <w:p w14:paraId="538164B4">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3º</w:t>
      </w:r>
      <w:r>
        <w:rPr>
          <w:rFonts w:hint="default" w:ascii="Times New Roman" w:hAnsi="Times New Roman" w:cs="Times New Roman"/>
          <w:bCs/>
          <w:color w:val="000000"/>
          <w:spacing w:val="1"/>
          <w:sz w:val="24"/>
          <w:szCs w:val="24"/>
        </w:rPr>
        <w:t xml:space="preserve"> </w:t>
      </w:r>
      <w:r>
        <w:rPr>
          <w:rFonts w:hint="default" w:ascii="Times New Roman" w:hAnsi="Times New Roman" w:cs="Times New Roman"/>
          <w:color w:val="000000"/>
          <w:sz w:val="24"/>
          <w:szCs w:val="24"/>
        </w:rPr>
        <w:t xml:space="preserve">Ficam sujeitos à inspeção, à reinspeção e à fiscalização, previstas neste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w:t>
      </w:r>
    </w:p>
    <w:p w14:paraId="4304B796">
      <w:pPr>
        <w:pStyle w:val="40"/>
        <w:rPr>
          <w:rFonts w:hint="default" w:ascii="Times New Roman" w:hAnsi="Times New Roman" w:cs="Times New Roman"/>
          <w:color w:val="000000"/>
          <w:sz w:val="24"/>
          <w:szCs w:val="24"/>
        </w:rPr>
      </w:pPr>
    </w:p>
    <w:p w14:paraId="38D510DA">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 -</w:t>
      </w:r>
      <w:r>
        <w:rPr>
          <w:rFonts w:hint="default" w:ascii="Times New Roman" w:hAnsi="Times New Roman" w:cs="Times New Roman"/>
          <w:sz w:val="24"/>
          <w:szCs w:val="24"/>
        </w:rPr>
        <w:t xml:space="preserve"> os animais domésticos, exóticos e silvestres, destinados ao abate, seus produtos, subprodutos e matérias-primas; </w:t>
      </w:r>
    </w:p>
    <w:p w14:paraId="05A80F16">
      <w:pPr>
        <w:pStyle w:val="40"/>
        <w:jc w:val="both"/>
        <w:rPr>
          <w:rFonts w:hint="default" w:ascii="Times New Roman" w:hAnsi="Times New Roman" w:cs="Times New Roman"/>
          <w:color w:val="000000"/>
          <w:sz w:val="24"/>
          <w:szCs w:val="24"/>
        </w:rPr>
      </w:pPr>
    </w:p>
    <w:p w14:paraId="3C1532E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II - o pescado e seus derivados;</w:t>
      </w:r>
    </w:p>
    <w:p w14:paraId="3C59D3C7">
      <w:pPr>
        <w:pStyle w:val="40"/>
        <w:jc w:val="both"/>
        <w:rPr>
          <w:rFonts w:hint="default" w:ascii="Times New Roman" w:hAnsi="Times New Roman" w:cs="Times New Roman"/>
          <w:color w:val="000000"/>
          <w:sz w:val="24"/>
          <w:szCs w:val="24"/>
        </w:rPr>
      </w:pPr>
    </w:p>
    <w:p w14:paraId="2240ECF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 o leite e seus derivados;   </w:t>
      </w:r>
    </w:p>
    <w:p w14:paraId="6874F99D">
      <w:pPr>
        <w:pStyle w:val="40"/>
        <w:jc w:val="both"/>
        <w:rPr>
          <w:rFonts w:hint="default" w:ascii="Times New Roman" w:hAnsi="Times New Roman" w:cs="Times New Roman"/>
          <w:sz w:val="24"/>
          <w:szCs w:val="24"/>
        </w:rPr>
      </w:pPr>
    </w:p>
    <w:p w14:paraId="32651A3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IV - os ovos e seus derivados;   </w:t>
      </w:r>
    </w:p>
    <w:p w14:paraId="4A42E2A9">
      <w:pPr>
        <w:pStyle w:val="40"/>
        <w:jc w:val="both"/>
        <w:rPr>
          <w:rFonts w:hint="default" w:ascii="Times New Roman" w:hAnsi="Times New Roman" w:cs="Times New Roman"/>
          <w:sz w:val="24"/>
          <w:szCs w:val="24"/>
        </w:rPr>
      </w:pPr>
    </w:p>
    <w:p w14:paraId="73A46E9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 - os produtos das abelhas e seus derivados.   </w:t>
      </w:r>
    </w:p>
    <w:p w14:paraId="58E1382A">
      <w:pPr>
        <w:pStyle w:val="40"/>
        <w:rPr>
          <w:rFonts w:hint="default" w:ascii="Times New Roman" w:hAnsi="Times New Roman" w:cs="Times New Roman"/>
          <w:color w:val="000000"/>
          <w:sz w:val="24"/>
          <w:szCs w:val="24"/>
        </w:rPr>
      </w:pPr>
    </w:p>
    <w:p w14:paraId="5E15AED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1º A inspeção e a fiscalização previstas no </w:t>
      </w:r>
      <w:r>
        <w:rPr>
          <w:rFonts w:hint="default" w:ascii="Times New Roman" w:hAnsi="Times New Roman" w:cs="Times New Roman"/>
          <w:i/>
          <w:iCs/>
          <w:color w:val="000000"/>
          <w:sz w:val="24"/>
          <w:szCs w:val="24"/>
        </w:rPr>
        <w:t xml:space="preserve">caput </w:t>
      </w:r>
      <w:r>
        <w:rPr>
          <w:rFonts w:hint="default" w:ascii="Times New Roman" w:hAnsi="Times New Roman" w:cs="Times New Roman"/>
          <w:color w:val="000000"/>
          <w:sz w:val="24"/>
          <w:szCs w:val="24"/>
        </w:rPr>
        <w:t>deste artigo são aplicáveis aos produtos comestíveis e não comestíveis, adicionados ou não de produtos vegetais.</w:t>
      </w:r>
    </w:p>
    <w:p w14:paraId="071FCF3E">
      <w:pPr>
        <w:pStyle w:val="40"/>
        <w:ind w:firstLine="708"/>
        <w:jc w:val="both"/>
        <w:rPr>
          <w:rFonts w:hint="default" w:ascii="Times New Roman" w:hAnsi="Times New Roman" w:cs="Times New Roman"/>
          <w:color w:val="000000"/>
          <w:sz w:val="24"/>
          <w:szCs w:val="24"/>
        </w:rPr>
      </w:pPr>
    </w:p>
    <w:p w14:paraId="048D10C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2º Excluem-se das disposições do § 1º deste artigo os produtos que tenham finalidade medicamentosa ou terapêutica e as preparações opoterápicas.</w:t>
      </w:r>
    </w:p>
    <w:p w14:paraId="161EF147">
      <w:pPr>
        <w:pStyle w:val="40"/>
        <w:rPr>
          <w:rFonts w:hint="default" w:ascii="Times New Roman" w:hAnsi="Times New Roman" w:cs="Times New Roman"/>
          <w:color w:val="000000"/>
          <w:sz w:val="24"/>
          <w:szCs w:val="24"/>
        </w:rPr>
      </w:pPr>
    </w:p>
    <w:p w14:paraId="253ABBBB">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 xml:space="preserve">Art. 4º </w:t>
      </w:r>
      <w:r>
        <w:rPr>
          <w:rFonts w:hint="default" w:ascii="Times New Roman" w:hAnsi="Times New Roman" w:cs="Times New Roman"/>
          <w:color w:val="000000"/>
          <w:sz w:val="24"/>
          <w:szCs w:val="24"/>
        </w:rPr>
        <w:t>São privativas do</w:t>
      </w:r>
      <w:r>
        <w:rPr>
          <w:rFonts w:hint="default" w:ascii="Times New Roman" w:hAnsi="Times New Roman" w:cs="Times New Roman"/>
          <w:sz w:val="24"/>
          <w:szCs w:val="24"/>
        </w:rPr>
        <w:t xml:space="preserve"> Serviço de Inspeção </w:t>
      </w:r>
      <w:r>
        <w:rPr>
          <w:rFonts w:hint="default" w:ascii="Times New Roman" w:hAnsi="Times New Roman" w:cs="Times New Roman"/>
          <w:sz w:val="24"/>
          <w:szCs w:val="24"/>
          <w:shd w:val="clear" w:fill="FFFFFF"/>
        </w:rPr>
        <w:t>Municipal</w:t>
      </w:r>
      <w:r>
        <w:rPr>
          <w:rFonts w:hint="default" w:ascii="Times New Roman" w:hAnsi="Times New Roman" w:cs="Times New Roman"/>
          <w:b/>
          <w:sz w:val="24"/>
          <w:szCs w:val="24"/>
        </w:rPr>
        <w:t xml:space="preserve"> </w:t>
      </w:r>
      <w:r>
        <w:rPr>
          <w:rFonts w:hint="default" w:ascii="Times New Roman" w:hAnsi="Times New Roman" w:cs="Times New Roman"/>
          <w:color w:val="000000"/>
          <w:sz w:val="24"/>
          <w:szCs w:val="24"/>
        </w:rPr>
        <w:t>a fiscalização e a inspeção dos produtos</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origem</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animal,</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comestíveis</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ou não, e seus derivados, nos</w:t>
      </w:r>
      <w:r>
        <w:rPr>
          <w:rFonts w:hint="default" w:ascii="Times New Roman" w:hAnsi="Times New Roman" w:cs="Times New Roman"/>
          <w:color w:val="000000"/>
          <w:spacing w:val="41"/>
          <w:sz w:val="24"/>
          <w:szCs w:val="24"/>
        </w:rPr>
        <w:t xml:space="preserve"> </w:t>
      </w:r>
      <w:r>
        <w:rPr>
          <w:rFonts w:hint="default" w:ascii="Times New Roman" w:hAnsi="Times New Roman" w:cs="Times New Roman"/>
          <w:color w:val="000000"/>
          <w:sz w:val="24"/>
          <w:szCs w:val="24"/>
        </w:rPr>
        <w:t>estabelecimentos</w:t>
      </w:r>
      <w:r>
        <w:rPr>
          <w:rFonts w:hint="default" w:ascii="Times New Roman" w:hAnsi="Times New Roman" w:cs="Times New Roman"/>
          <w:color w:val="000000"/>
          <w:spacing w:val="41"/>
          <w:sz w:val="24"/>
          <w:szCs w:val="24"/>
        </w:rPr>
        <w:t xml:space="preserve"> </w:t>
      </w:r>
      <w:r>
        <w:rPr>
          <w:rFonts w:hint="default" w:ascii="Times New Roman" w:hAnsi="Times New Roman" w:cs="Times New Roman"/>
          <w:color w:val="000000"/>
          <w:sz w:val="24"/>
          <w:szCs w:val="24"/>
        </w:rPr>
        <w:t>registrados</w:t>
      </w:r>
      <w:r>
        <w:rPr>
          <w:rFonts w:hint="default" w:ascii="Times New Roman" w:hAnsi="Times New Roman" w:cs="Times New Roman"/>
          <w:color w:val="000000"/>
          <w:spacing w:val="41"/>
          <w:sz w:val="24"/>
          <w:szCs w:val="24"/>
        </w:rPr>
        <w:t xml:space="preserve"> </w:t>
      </w:r>
      <w:r>
        <w:rPr>
          <w:rFonts w:hint="default" w:ascii="Times New Roman" w:hAnsi="Times New Roman" w:cs="Times New Roman"/>
          <w:color w:val="000000"/>
          <w:sz w:val="24"/>
          <w:szCs w:val="24"/>
        </w:rPr>
        <w:t>no</w:t>
      </w:r>
      <w:r>
        <w:rPr>
          <w:rFonts w:hint="default" w:ascii="Times New Roman" w:hAnsi="Times New Roman" w:cs="Times New Roman"/>
          <w:sz w:val="24"/>
          <w:szCs w:val="24"/>
        </w:rPr>
        <w:t xml:space="preserve">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63A7F95A">
      <w:pPr>
        <w:pStyle w:val="40"/>
        <w:rPr>
          <w:rFonts w:hint="default" w:ascii="Times New Roman" w:hAnsi="Times New Roman" w:cs="Times New Roman"/>
          <w:color w:val="000000"/>
          <w:sz w:val="24"/>
          <w:szCs w:val="24"/>
        </w:rPr>
      </w:pPr>
    </w:p>
    <w:p w14:paraId="6BF1F915">
      <w:pPr>
        <w:pStyle w:val="40"/>
        <w:ind w:firstLine="708"/>
        <w:jc w:val="both"/>
        <w:rPr>
          <w:rFonts w:hint="default" w:ascii="Times New Roman" w:hAnsi="Times New Roman" w:cs="Times New Roman"/>
          <w:sz w:val="24"/>
          <w:szCs w:val="24"/>
          <w:shd w:val="clear" w:fill="FFFFFF"/>
        </w:rPr>
      </w:pPr>
      <w:r>
        <w:rPr>
          <w:rFonts w:hint="default" w:ascii="Times New Roman" w:hAnsi="Times New Roman" w:cs="Times New Roman"/>
          <w:bCs/>
          <w:color w:val="000000"/>
          <w:sz w:val="24"/>
          <w:szCs w:val="24"/>
          <w:shd w:val="clear" w:fill="FFFFFF"/>
        </w:rPr>
        <w:t>Art. 5º</w:t>
      </w:r>
      <w:r>
        <w:rPr>
          <w:rFonts w:hint="default" w:ascii="Times New Roman" w:hAnsi="Times New Roman" w:cs="Times New Roman"/>
          <w:bCs/>
          <w:color w:val="000000"/>
          <w:spacing w:val="2"/>
          <w:sz w:val="24"/>
          <w:szCs w:val="24"/>
          <w:shd w:val="clear" w:fill="FFFFFF"/>
        </w:rPr>
        <w:t xml:space="preserve"> </w:t>
      </w:r>
      <w:r>
        <w:rPr>
          <w:rFonts w:hint="default" w:ascii="Times New Roman" w:hAnsi="Times New Roman" w:cs="Times New Roman"/>
          <w:color w:val="000000"/>
          <w:sz w:val="24"/>
          <w:szCs w:val="24"/>
          <w:shd w:val="clear" w:fill="FFFFFF"/>
        </w:rPr>
        <w:t>O servidor do Serviço de Inspeção</w:t>
      </w:r>
      <w:r>
        <w:rPr>
          <w:rFonts w:hint="default" w:ascii="Times New Roman" w:hAnsi="Times New Roman" w:cs="Times New Roman"/>
          <w:b/>
          <w:bCs/>
          <w:color w:val="000000"/>
          <w:position w:val="1"/>
          <w:sz w:val="24"/>
          <w:szCs w:val="24"/>
          <w:shd w:val="clear" w:fill="FFFFFF"/>
        </w:rPr>
        <w:t xml:space="preserve"> </w:t>
      </w:r>
      <w:r>
        <w:rPr>
          <w:rFonts w:hint="default" w:ascii="Times New Roman" w:hAnsi="Times New Roman" w:cs="Times New Roman"/>
          <w:color w:val="000000"/>
          <w:position w:val="1"/>
          <w:sz w:val="24"/>
          <w:szCs w:val="24"/>
          <w:shd w:val="clear" w:fill="FFFFFF"/>
        </w:rPr>
        <w:t>Municipal</w:t>
      </w:r>
      <w:r>
        <w:rPr>
          <w:rFonts w:hint="default" w:ascii="Times New Roman" w:hAnsi="Times New Roman" w:cs="Times New Roman"/>
          <w:sz w:val="24"/>
          <w:szCs w:val="24"/>
          <w:shd w:val="clear" w:fill="FFFFFF"/>
        </w:rPr>
        <w:t xml:space="preserve"> </w:t>
      </w:r>
      <w:r>
        <w:rPr>
          <w:rFonts w:hint="default" w:ascii="Times New Roman" w:hAnsi="Times New Roman" w:cs="Times New Roman"/>
          <w:color w:val="000000"/>
          <w:sz w:val="24"/>
          <w:szCs w:val="24"/>
          <w:shd w:val="clear" w:fill="FFFFFF"/>
        </w:rPr>
        <w:t>mediante apresentação de documento de identificação funcional e no desempenho de suas funções, em qualquer horário, terá livre acesso aos estabelecimentos e às suas dependências, às propriedades rurais, aos depósitos, aos armazéns ou a qualquer outro local ou instalação onde se abatam animais, processem, manipulem, transformem, preparem, transportem, beneficiem, acondicionem, armazenem ou comercializem produtos e subprodutos de origem animal, matérias-primas e afins.</w:t>
      </w:r>
    </w:p>
    <w:p w14:paraId="36A48D13">
      <w:pPr>
        <w:pStyle w:val="40"/>
        <w:ind w:firstLine="708"/>
        <w:jc w:val="both"/>
        <w:rPr>
          <w:rFonts w:hint="default" w:ascii="Times New Roman" w:hAnsi="Times New Roman" w:cs="Times New Roman"/>
          <w:sz w:val="24"/>
          <w:szCs w:val="24"/>
        </w:rPr>
      </w:pPr>
    </w:p>
    <w:p w14:paraId="193971D9">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6º</w:t>
      </w:r>
      <w:r>
        <w:rPr>
          <w:rFonts w:hint="default" w:ascii="Times New Roman" w:hAnsi="Times New Roman" w:cs="Times New Roman"/>
          <w:bCs/>
          <w:color w:val="000000"/>
          <w:spacing w:val="1"/>
          <w:sz w:val="24"/>
          <w:szCs w:val="24"/>
        </w:rPr>
        <w:t xml:space="preserve"> </w:t>
      </w:r>
      <w:r>
        <w:rPr>
          <w:rFonts w:hint="default" w:ascii="Times New Roman" w:hAnsi="Times New Roman" w:cs="Times New Roman"/>
          <w:color w:val="000000"/>
          <w:sz w:val="24"/>
          <w:szCs w:val="24"/>
        </w:rPr>
        <w:t xml:space="preserve">A fiscalização e a inspeção industrial e sanitária de produtos de origem animal serão geridas, de modo que seus procedimentos e sua organização se façam por métodos universalizados e sejam aplicados equitativamente em todos os estabelecimentos inspecionados pelo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conforme sua classificação.</w:t>
      </w:r>
    </w:p>
    <w:p w14:paraId="79072270">
      <w:pPr>
        <w:pStyle w:val="40"/>
        <w:rPr>
          <w:rFonts w:hint="default" w:ascii="Times New Roman" w:hAnsi="Times New Roman" w:cs="Times New Roman"/>
          <w:color w:val="000000"/>
          <w:sz w:val="24"/>
          <w:szCs w:val="24"/>
        </w:rPr>
      </w:pPr>
    </w:p>
    <w:p w14:paraId="4919AFF6">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7º</w:t>
      </w:r>
      <w:r>
        <w:rPr>
          <w:rFonts w:hint="default" w:ascii="Times New Roman" w:hAnsi="Times New Roman" w:cs="Times New Roman"/>
          <w:bCs/>
          <w:color w:val="000000"/>
          <w:spacing w:val="2"/>
          <w:sz w:val="24"/>
          <w:szCs w:val="24"/>
        </w:rPr>
        <w:t xml:space="preserve"> </w:t>
      </w:r>
      <w:r>
        <w:rPr>
          <w:rFonts w:hint="default" w:ascii="Times New Roman" w:hAnsi="Times New Roman" w:cs="Times New Roman"/>
          <w:color w:val="000000"/>
          <w:sz w:val="24"/>
          <w:szCs w:val="24"/>
        </w:rPr>
        <w:t xml:space="preserve">As atividades de fiscalização e de inspeção industrial e sanitária de produtos de origem animal serão coordenadas por um Médico(a) </w:t>
      </w:r>
      <w:r>
        <w:rPr>
          <w:rFonts w:hint="default" w:ascii="Times New Roman" w:hAnsi="Times New Roman" w:cs="Times New Roman"/>
          <w:color w:val="000000"/>
          <w:position w:val="1"/>
          <w:sz w:val="24"/>
          <w:szCs w:val="24"/>
        </w:rPr>
        <w:t xml:space="preserve">Veterinário(a) oficial do </w:t>
      </w:r>
      <w:r>
        <w:rPr>
          <w:rFonts w:hint="default" w:ascii="Times New Roman" w:hAnsi="Times New Roman" w:cs="Times New Roman"/>
          <w:sz w:val="24"/>
          <w:szCs w:val="24"/>
        </w:rPr>
        <w:t xml:space="preserve">Serviço de Inspeção </w:t>
      </w:r>
      <w:r>
        <w:rPr>
          <w:rFonts w:hint="default" w:ascii="Times New Roman" w:hAnsi="Times New Roman" w:cs="Times New Roman"/>
          <w:sz w:val="24"/>
          <w:szCs w:val="24"/>
          <w:shd w:val="clear" w:fill="FFFFFF"/>
        </w:rPr>
        <w:t>Municipal</w:t>
      </w:r>
      <w:r>
        <w:rPr>
          <w:rFonts w:hint="default" w:ascii="Times New Roman" w:hAnsi="Times New Roman" w:cs="Times New Roman"/>
          <w:sz w:val="24"/>
          <w:szCs w:val="24"/>
        </w:rPr>
        <w:t>.</w:t>
      </w:r>
    </w:p>
    <w:p w14:paraId="599C0662">
      <w:pPr>
        <w:pStyle w:val="40"/>
        <w:rPr>
          <w:rFonts w:hint="default" w:ascii="Times New Roman" w:hAnsi="Times New Roman" w:cs="Times New Roman"/>
          <w:color w:val="000000"/>
          <w:sz w:val="24"/>
          <w:szCs w:val="24"/>
        </w:rPr>
      </w:pPr>
    </w:p>
    <w:p w14:paraId="7BC56AC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position w:val="1"/>
          <w:sz w:val="24"/>
          <w:szCs w:val="24"/>
        </w:rPr>
        <w:t>§</w:t>
      </w:r>
      <w:r>
        <w:rPr>
          <w:rFonts w:hint="default" w:ascii="Times New Roman" w:hAnsi="Times New Roman" w:cs="Times New Roman"/>
          <w:color w:val="000000"/>
          <w:sz w:val="24"/>
          <w:szCs w:val="24"/>
        </w:rPr>
        <w:t xml:space="preserve"> 1º O Coordenador do Serviço de Inspeção Municipal deverá ser, preferencialmente, funcionário efetivo com formação na área de ciências agrárias e/ou da saúde</w:t>
      </w:r>
      <w:r>
        <w:rPr>
          <w:rFonts w:hint="default" w:ascii="Times New Roman" w:hAnsi="Times New Roman" w:cs="Times New Roman"/>
          <w:color w:val="000000"/>
          <w:position w:val="1"/>
          <w:sz w:val="24"/>
          <w:szCs w:val="24"/>
        </w:rPr>
        <w:t>.</w:t>
      </w:r>
    </w:p>
    <w:p w14:paraId="1DE027B7">
      <w:pPr>
        <w:pStyle w:val="40"/>
        <w:ind w:firstLine="708"/>
        <w:jc w:val="both"/>
        <w:rPr>
          <w:rFonts w:hint="default" w:ascii="Times New Roman" w:hAnsi="Times New Roman" w:cs="Times New Roman"/>
          <w:color w:val="000000"/>
          <w:sz w:val="24"/>
          <w:szCs w:val="24"/>
        </w:rPr>
      </w:pPr>
    </w:p>
    <w:p w14:paraId="2CBA6AB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position w:val="1"/>
          <w:sz w:val="24"/>
          <w:szCs w:val="24"/>
        </w:rPr>
        <w:t xml:space="preserve">§ 2º É atribuição do Médico(a) Veterinário(a) do </w:t>
      </w:r>
      <w:r>
        <w:rPr>
          <w:rFonts w:hint="default" w:ascii="Times New Roman" w:hAnsi="Times New Roman" w:cs="Times New Roman"/>
          <w:sz w:val="24"/>
          <w:szCs w:val="24"/>
        </w:rPr>
        <w:t xml:space="preserve">Serviço de Inspeção </w:t>
      </w:r>
      <w:r>
        <w:rPr>
          <w:rFonts w:hint="default" w:ascii="Times New Roman" w:hAnsi="Times New Roman" w:cs="Times New Roman"/>
          <w:color w:val="000000"/>
          <w:position w:val="1"/>
          <w:sz w:val="24"/>
          <w:szCs w:val="24"/>
          <w:shd w:val="clear" w:fill="FFFFFF"/>
        </w:rPr>
        <w:t>Municipal</w:t>
      </w:r>
      <w:r>
        <w:rPr>
          <w:rFonts w:hint="default" w:ascii="Times New Roman" w:hAnsi="Times New Roman" w:cs="Times New Roman"/>
          <w:b/>
          <w:sz w:val="24"/>
          <w:szCs w:val="24"/>
        </w:rPr>
        <w:t xml:space="preserve"> </w:t>
      </w:r>
      <w:r>
        <w:rPr>
          <w:rFonts w:hint="default" w:ascii="Times New Roman" w:hAnsi="Times New Roman" w:cs="Times New Roman"/>
          <w:color w:val="000000"/>
          <w:position w:val="1"/>
          <w:sz w:val="24"/>
          <w:szCs w:val="24"/>
        </w:rPr>
        <w:t xml:space="preserve">a inspeção e a fiscalização previstas neste </w:t>
      </w:r>
      <w:r>
        <w:rPr>
          <w:rFonts w:hint="default" w:ascii="Times New Roman" w:hAnsi="Times New Roman" w:cs="Times New Roman"/>
          <w:color w:val="000000"/>
          <w:position w:val="1"/>
          <w:sz w:val="24"/>
          <w:szCs w:val="24"/>
          <w:shd w:val="clear" w:fill="FFFFFF"/>
        </w:rPr>
        <w:t>Decreto</w:t>
      </w:r>
      <w:r>
        <w:rPr>
          <w:rFonts w:hint="default" w:ascii="Times New Roman" w:hAnsi="Times New Roman" w:cs="Times New Roman"/>
          <w:color w:val="000000"/>
          <w:position w:val="1"/>
          <w:sz w:val="24"/>
          <w:szCs w:val="24"/>
        </w:rPr>
        <w:t>, com previsão de suporte por técnicos de nível médio, respeitadas as devidas competências.</w:t>
      </w:r>
    </w:p>
    <w:p w14:paraId="1B23DCE2">
      <w:pPr>
        <w:pStyle w:val="40"/>
        <w:rPr>
          <w:rFonts w:hint="default" w:ascii="Times New Roman" w:hAnsi="Times New Roman" w:cs="Times New Roman"/>
          <w:color w:val="000000"/>
          <w:sz w:val="24"/>
          <w:szCs w:val="24"/>
        </w:rPr>
      </w:pPr>
    </w:p>
    <w:p w14:paraId="502CB2F5">
      <w:pPr>
        <w:pStyle w:val="40"/>
        <w:ind w:firstLine="708"/>
        <w:jc w:val="both"/>
        <w:rPr>
          <w:rFonts w:hint="default" w:ascii="Times New Roman" w:hAnsi="Times New Roman" w:cs="Times New Roman"/>
          <w:b w:val="0"/>
          <w:bCs/>
          <w:sz w:val="24"/>
          <w:szCs w:val="24"/>
        </w:rPr>
      </w:pPr>
      <w:r>
        <w:rPr>
          <w:rFonts w:hint="default" w:ascii="Times New Roman" w:hAnsi="Times New Roman" w:cs="Times New Roman"/>
          <w:color w:val="000000"/>
          <w:position w:val="1"/>
          <w:sz w:val="24"/>
          <w:szCs w:val="24"/>
        </w:rPr>
        <w:t xml:space="preserve">§ 3º Todos os servidores que realizem as atividades de inspeção e fiscalização deverão estar lotados </w:t>
      </w:r>
      <w:r>
        <w:rPr>
          <w:rFonts w:hint="default" w:ascii="Times New Roman" w:hAnsi="Times New Roman" w:cs="Times New Roman"/>
          <w:position w:val="1"/>
          <w:sz w:val="24"/>
          <w:szCs w:val="24"/>
        </w:rPr>
        <w:t xml:space="preserve">na Coordenação de </w:t>
      </w:r>
      <w:r>
        <w:rPr>
          <w:rFonts w:hint="default" w:ascii="Times New Roman" w:hAnsi="Times New Roman" w:cs="Times New Roman"/>
          <w:color w:val="000000"/>
          <w:position w:val="1"/>
          <w:sz w:val="24"/>
          <w:szCs w:val="24"/>
        </w:rPr>
        <w:t xml:space="preserve">Inspeção do </w:t>
      </w:r>
      <w:r>
        <w:rPr>
          <w:rFonts w:hint="default" w:ascii="Times New Roman" w:hAnsi="Times New Roman" w:cs="Times New Roman"/>
          <w:b w:val="0"/>
          <w:bCs/>
          <w:color w:val="000000"/>
          <w:position w:val="1"/>
          <w:sz w:val="24"/>
          <w:szCs w:val="24"/>
          <w:lang w:val="pt-BR"/>
        </w:rPr>
        <w:t>SIM de YYYYY</w:t>
      </w:r>
      <w:r>
        <w:rPr>
          <w:rFonts w:hint="default" w:ascii="Times New Roman" w:hAnsi="Times New Roman" w:cs="Times New Roman"/>
          <w:b w:val="0"/>
          <w:bCs/>
          <w:color w:val="000000"/>
          <w:position w:val="1"/>
          <w:sz w:val="24"/>
          <w:szCs w:val="24"/>
        </w:rPr>
        <w:t xml:space="preserve"> .</w:t>
      </w:r>
    </w:p>
    <w:p w14:paraId="460B9F41">
      <w:pPr>
        <w:pStyle w:val="40"/>
        <w:rPr>
          <w:rFonts w:hint="default" w:ascii="Times New Roman" w:hAnsi="Times New Roman" w:cs="Times New Roman"/>
          <w:color w:val="000000"/>
          <w:sz w:val="24"/>
          <w:szCs w:val="24"/>
        </w:rPr>
      </w:pPr>
    </w:p>
    <w:p w14:paraId="68432EDF">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8º</w:t>
      </w:r>
      <w:r>
        <w:rPr>
          <w:rFonts w:hint="default" w:ascii="Times New Roman" w:hAnsi="Times New Roman" w:cs="Times New Roman"/>
          <w:bCs/>
          <w:color w:val="000000"/>
          <w:spacing w:val="2"/>
          <w:sz w:val="24"/>
          <w:szCs w:val="24"/>
        </w:rPr>
        <w:t xml:space="preserve"> </w:t>
      </w:r>
      <w:r>
        <w:rPr>
          <w:rFonts w:hint="default" w:ascii="Times New Roman" w:hAnsi="Times New Roman" w:cs="Times New Roman"/>
          <w:color w:val="000000"/>
          <w:sz w:val="24"/>
          <w:szCs w:val="24"/>
        </w:rPr>
        <w:t xml:space="preserve">A inspeção e a fiscalização a que se refere ao art. 4º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abrangem:</w:t>
      </w:r>
    </w:p>
    <w:p w14:paraId="1701B24B">
      <w:pPr>
        <w:pStyle w:val="40"/>
        <w:rPr>
          <w:rFonts w:hint="default" w:ascii="Times New Roman" w:hAnsi="Times New Roman" w:cs="Times New Roman"/>
          <w:color w:val="000000"/>
          <w:sz w:val="24"/>
          <w:szCs w:val="24"/>
        </w:rPr>
      </w:pPr>
    </w:p>
    <w:p w14:paraId="49211B7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Inspeção </w:t>
      </w:r>
      <w:r>
        <w:rPr>
          <w:rFonts w:hint="default" w:ascii="Times New Roman" w:hAnsi="Times New Roman" w:cs="Times New Roman"/>
          <w:i/>
          <w:iCs/>
          <w:sz w:val="24"/>
          <w:szCs w:val="24"/>
        </w:rPr>
        <w:t>ante mortem</w:t>
      </w:r>
      <w:r>
        <w:rPr>
          <w:rFonts w:hint="default" w:ascii="Times New Roman" w:hAnsi="Times New Roman" w:cs="Times New Roman"/>
          <w:sz w:val="24"/>
          <w:szCs w:val="24"/>
        </w:rPr>
        <w:t xml:space="preserve"> e </w:t>
      </w:r>
      <w:r>
        <w:rPr>
          <w:rFonts w:hint="default" w:ascii="Times New Roman" w:hAnsi="Times New Roman" w:cs="Times New Roman"/>
          <w:i/>
          <w:iCs/>
          <w:sz w:val="24"/>
          <w:szCs w:val="24"/>
        </w:rPr>
        <w:t>post mortem</w:t>
      </w:r>
      <w:r>
        <w:rPr>
          <w:rFonts w:hint="default" w:ascii="Times New Roman" w:hAnsi="Times New Roman" w:cs="Times New Roman"/>
          <w:sz w:val="24"/>
          <w:szCs w:val="24"/>
        </w:rPr>
        <w:t xml:space="preserve"> das diferentes espécies animais;</w:t>
      </w:r>
    </w:p>
    <w:p w14:paraId="34C45656">
      <w:pPr>
        <w:pStyle w:val="40"/>
        <w:rPr>
          <w:rFonts w:hint="default" w:ascii="Times New Roman" w:hAnsi="Times New Roman" w:cs="Times New Roman"/>
          <w:sz w:val="24"/>
          <w:szCs w:val="24"/>
        </w:rPr>
      </w:pPr>
    </w:p>
    <w:p w14:paraId="34A244C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Verificação das condições higiênico-sanitárias das instalações, dos equipamentos e do funcionamento dos estabelecimentos;</w:t>
      </w:r>
    </w:p>
    <w:p w14:paraId="490AF0F1">
      <w:pPr>
        <w:pStyle w:val="40"/>
        <w:rPr>
          <w:rFonts w:hint="default" w:ascii="Times New Roman" w:hAnsi="Times New Roman" w:cs="Times New Roman"/>
          <w:sz w:val="24"/>
          <w:szCs w:val="24"/>
        </w:rPr>
      </w:pPr>
    </w:p>
    <w:p w14:paraId="3307E88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Verificação dos programas de autocontrole dos estabelecimentos;</w:t>
      </w:r>
    </w:p>
    <w:p w14:paraId="48AA7208">
      <w:pPr>
        <w:pStyle w:val="40"/>
        <w:rPr>
          <w:rFonts w:hint="default" w:ascii="Times New Roman" w:hAnsi="Times New Roman" w:cs="Times New Roman"/>
          <w:sz w:val="24"/>
          <w:szCs w:val="24"/>
        </w:rPr>
      </w:pPr>
    </w:p>
    <w:p w14:paraId="687874E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Verificação da rotulagem e dos processos tecnológicos dos produtos de origem animal quanto ao atendimento da legislação específica;</w:t>
      </w:r>
    </w:p>
    <w:p w14:paraId="458F5313">
      <w:pPr>
        <w:pStyle w:val="40"/>
        <w:rPr>
          <w:rFonts w:hint="default" w:ascii="Times New Roman" w:hAnsi="Times New Roman" w:cs="Times New Roman"/>
          <w:sz w:val="24"/>
          <w:szCs w:val="24"/>
        </w:rPr>
      </w:pPr>
    </w:p>
    <w:p w14:paraId="4B44EAE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Coleta de amostras para análises fiscais e avaliação dos resultados de análises físicas, microbiológicas, físico-químicas, de biologia molecular, histológicas e demais que se fizerem necessárias à verificação da conformidade dos processos produtivos ou dos produtos de origem animal, podendo abranger também aqueles existentes nos mercados de consumo;</w:t>
      </w:r>
    </w:p>
    <w:p w14:paraId="7E55BDEA">
      <w:pPr>
        <w:pStyle w:val="40"/>
        <w:rPr>
          <w:rFonts w:hint="default" w:ascii="Times New Roman" w:hAnsi="Times New Roman" w:cs="Times New Roman"/>
          <w:sz w:val="24"/>
          <w:szCs w:val="24"/>
        </w:rPr>
      </w:pPr>
    </w:p>
    <w:p w14:paraId="0F8B1CC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Avaliação das informações inerentes à produção primária com implicações na saúde animal e na saúde pública;</w:t>
      </w:r>
    </w:p>
    <w:p w14:paraId="45054D79">
      <w:pPr>
        <w:pStyle w:val="40"/>
        <w:jc w:val="both"/>
        <w:rPr>
          <w:rFonts w:hint="default" w:ascii="Times New Roman" w:hAnsi="Times New Roman" w:cs="Times New Roman"/>
          <w:sz w:val="24"/>
          <w:szCs w:val="24"/>
        </w:rPr>
      </w:pPr>
    </w:p>
    <w:p w14:paraId="176FFE6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VII - Avaliação do bem-estar dos animais destinados ao abate; </w:t>
      </w:r>
    </w:p>
    <w:p w14:paraId="31E53D03">
      <w:pPr>
        <w:pStyle w:val="40"/>
        <w:jc w:val="both"/>
        <w:rPr>
          <w:rFonts w:hint="default" w:ascii="Times New Roman" w:hAnsi="Times New Roman" w:cs="Times New Roman"/>
          <w:sz w:val="24"/>
          <w:szCs w:val="24"/>
        </w:rPr>
      </w:pPr>
    </w:p>
    <w:p w14:paraId="28A1F0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VIII - Verificação da água de abastecimento;</w:t>
      </w:r>
    </w:p>
    <w:p w14:paraId="0EEBFA92">
      <w:pPr>
        <w:pStyle w:val="40"/>
        <w:rPr>
          <w:rFonts w:hint="default" w:ascii="Times New Roman" w:hAnsi="Times New Roman" w:cs="Times New Roman"/>
          <w:sz w:val="24"/>
          <w:szCs w:val="24"/>
        </w:rPr>
      </w:pPr>
    </w:p>
    <w:p w14:paraId="4B362F3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IX - Fases de obtenção, recebimento, manipulação, beneficiamento, industrialização, fracionamento, conservação, armazenagem, acondicionamento, embalagem, rotulagem, expedição e transporte de todos os produtos, comestíveis e não comestíveis, e suas matérias-primas, com adição ou não de vegetais;</w:t>
      </w:r>
    </w:p>
    <w:p w14:paraId="3FCCF0E5">
      <w:pPr>
        <w:pStyle w:val="40"/>
        <w:rPr>
          <w:rFonts w:hint="default" w:ascii="Times New Roman" w:hAnsi="Times New Roman" w:cs="Times New Roman"/>
          <w:sz w:val="24"/>
          <w:szCs w:val="24"/>
        </w:rPr>
      </w:pPr>
    </w:p>
    <w:p w14:paraId="3848174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 - Classificação de produtos e derivados, de acordo com os tipos e os padrões fixados em legislação federal ou em fórmulas registradas com base em legislação específica estadual ou municipal;</w:t>
      </w:r>
    </w:p>
    <w:p w14:paraId="20829FBF">
      <w:pPr>
        <w:pStyle w:val="40"/>
        <w:rPr>
          <w:rFonts w:hint="default" w:ascii="Times New Roman" w:hAnsi="Times New Roman" w:cs="Times New Roman"/>
          <w:sz w:val="24"/>
          <w:szCs w:val="24"/>
        </w:rPr>
      </w:pPr>
    </w:p>
    <w:p w14:paraId="00EC12C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 - Verificação dos meios de transporte de animais vivos e produtos derivados e suas matérias-primas destinados à alimentação humana;</w:t>
      </w:r>
    </w:p>
    <w:p w14:paraId="75BA4EBF">
      <w:pPr>
        <w:pStyle w:val="40"/>
        <w:rPr>
          <w:rFonts w:hint="default" w:ascii="Times New Roman" w:hAnsi="Times New Roman" w:cs="Times New Roman"/>
          <w:sz w:val="24"/>
          <w:szCs w:val="24"/>
        </w:rPr>
      </w:pPr>
    </w:p>
    <w:p w14:paraId="41412B1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XII - Controle de resíduos e contaminantes em produtos de origem animal;</w:t>
      </w:r>
    </w:p>
    <w:p w14:paraId="1431A63D">
      <w:pPr>
        <w:pStyle w:val="40"/>
        <w:ind w:firstLine="708"/>
        <w:jc w:val="both"/>
        <w:rPr>
          <w:rFonts w:hint="default" w:ascii="Times New Roman" w:hAnsi="Times New Roman" w:cs="Times New Roman"/>
          <w:sz w:val="24"/>
          <w:szCs w:val="24"/>
        </w:rPr>
      </w:pPr>
    </w:p>
    <w:p w14:paraId="07DD588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XIII - Controles de rastreabilidade dos animais, das matérias-primas, dos insumos, dos ingredientes e dos produtos ao longo da cadeia produtiva;</w:t>
      </w:r>
    </w:p>
    <w:p w14:paraId="01F87722">
      <w:pPr>
        <w:pStyle w:val="40"/>
        <w:ind w:firstLine="708"/>
        <w:rPr>
          <w:rFonts w:hint="default" w:ascii="Times New Roman" w:hAnsi="Times New Roman" w:cs="Times New Roman"/>
          <w:sz w:val="24"/>
          <w:szCs w:val="24"/>
        </w:rPr>
      </w:pPr>
    </w:p>
    <w:p w14:paraId="394EDBA4">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XIV - Certificação sanitária dos produtos de origem animal; </w:t>
      </w:r>
    </w:p>
    <w:p w14:paraId="709EBAF4">
      <w:pPr>
        <w:pStyle w:val="40"/>
        <w:ind w:firstLine="708"/>
        <w:rPr>
          <w:rFonts w:hint="default" w:ascii="Times New Roman" w:hAnsi="Times New Roman" w:cs="Times New Roman"/>
          <w:sz w:val="24"/>
          <w:szCs w:val="24"/>
          <w:lang w:val="pt-BR"/>
        </w:rPr>
      </w:pPr>
    </w:p>
    <w:p w14:paraId="75392E7A">
      <w:pPr>
        <w:pStyle w:val="40"/>
        <w:ind w:firstLine="708"/>
        <w:rPr>
          <w:rFonts w:hint="default" w:ascii="Times New Roman" w:hAnsi="Times New Roman" w:cs="Times New Roman"/>
          <w:sz w:val="24"/>
          <w:szCs w:val="24"/>
          <w:lang w:val="pt-BR"/>
        </w:rPr>
      </w:pPr>
      <w:r>
        <w:rPr>
          <w:rFonts w:hint="default" w:ascii="Times New Roman" w:hAnsi="Times New Roman" w:cs="Times New Roman"/>
          <w:sz w:val="24"/>
          <w:szCs w:val="24"/>
          <w:lang w:val="pt-BR"/>
        </w:rPr>
        <w:t>XV - Verificação dos controles de combate às fraudes das matérias-primas, dos insumos, dos ingredientes e dos produtos ao longo da cadeia produtiva, a partir de seu recebimento nos estabelecimentos.</w:t>
      </w:r>
    </w:p>
    <w:p w14:paraId="1EB994D1">
      <w:pPr>
        <w:pStyle w:val="40"/>
        <w:rPr>
          <w:rFonts w:hint="default" w:ascii="Times New Roman" w:hAnsi="Times New Roman" w:cs="Times New Roman"/>
          <w:sz w:val="24"/>
          <w:szCs w:val="24"/>
        </w:rPr>
      </w:pPr>
    </w:p>
    <w:p w14:paraId="405BEEC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XV</w:t>
      </w:r>
      <w:r>
        <w:rPr>
          <w:rFonts w:hint="default" w:ascii="Times New Roman" w:hAnsi="Times New Roman" w:cs="Times New Roman"/>
          <w:sz w:val="24"/>
          <w:szCs w:val="24"/>
          <w:lang w:val="pt-BR"/>
        </w:rPr>
        <w:t>I</w:t>
      </w:r>
      <w:r>
        <w:rPr>
          <w:rFonts w:hint="default" w:ascii="Times New Roman" w:hAnsi="Times New Roman" w:cs="Times New Roman"/>
          <w:sz w:val="24"/>
          <w:szCs w:val="24"/>
        </w:rPr>
        <w:t xml:space="preserve"> - Outros procedimentos de inspeção, sempre que recomendarem a prática e o desenvolvimento da indústria de produtos de origem animal.</w:t>
      </w:r>
    </w:p>
    <w:p w14:paraId="3AA2860A">
      <w:pPr>
        <w:pStyle w:val="40"/>
        <w:rPr>
          <w:rFonts w:hint="default" w:ascii="Times New Roman" w:hAnsi="Times New Roman" w:cs="Times New Roman"/>
          <w:color w:val="000000"/>
          <w:sz w:val="24"/>
          <w:szCs w:val="24"/>
        </w:rPr>
      </w:pPr>
    </w:p>
    <w:p w14:paraId="528D650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1º A fiscalização e a inspeção abrangem também os produtos afins, tais como coagulantes, condimentos, corantes, conservadores, antioxidantes e fermentos, entre outros, utilizados nos estabelecimentos de produtos de origem animal.</w:t>
      </w:r>
    </w:p>
    <w:p w14:paraId="7F426B60">
      <w:pPr>
        <w:pStyle w:val="40"/>
        <w:rPr>
          <w:rFonts w:hint="default" w:ascii="Times New Roman" w:hAnsi="Times New Roman" w:cs="Times New Roman"/>
          <w:color w:val="000000"/>
          <w:sz w:val="24"/>
          <w:szCs w:val="24"/>
        </w:rPr>
      </w:pPr>
    </w:p>
    <w:p w14:paraId="78D46D9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2º Todos os produtos de origem animal, oriundos de estabelecimentos inspecionados, poderão sofrer reinspeção quando forem utilizados como matéria-prima para a elaboração de outros produtos desta natureza.</w:t>
      </w:r>
    </w:p>
    <w:p w14:paraId="1911BC88">
      <w:pPr>
        <w:pStyle w:val="40"/>
        <w:rPr>
          <w:rFonts w:hint="default" w:ascii="Times New Roman" w:hAnsi="Times New Roman" w:cs="Times New Roman"/>
          <w:color w:val="000000"/>
          <w:sz w:val="24"/>
          <w:szCs w:val="24"/>
        </w:rPr>
      </w:pPr>
    </w:p>
    <w:p w14:paraId="0410604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3º O Médico Veterinário do Serviço de Inspeção </w:t>
      </w:r>
      <w:r>
        <w:rPr>
          <w:rFonts w:hint="default" w:ascii="Times New Roman" w:hAnsi="Times New Roman" w:cs="Times New Roman"/>
          <w:sz w:val="24"/>
          <w:szCs w:val="24"/>
        </w:rPr>
        <w:t xml:space="preserve">executado pelo </w:t>
      </w:r>
      <w:r>
        <w:rPr>
          <w:rFonts w:hint="default" w:ascii="Times New Roman" w:hAnsi="Times New Roman" w:cs="Times New Roman"/>
          <w:b w:val="0"/>
          <w:bCs/>
          <w:color w:val="000000"/>
          <w:sz w:val="24"/>
          <w:szCs w:val="24"/>
          <w:shd w:val="clear" w:fill="FFFFFF"/>
          <w:lang w:val="pt-BR"/>
        </w:rPr>
        <w:t xml:space="preserve">SIM de YYYYY </w:t>
      </w:r>
      <w:r>
        <w:rPr>
          <w:rFonts w:hint="default" w:ascii="Times New Roman" w:hAnsi="Times New Roman" w:cs="Times New Roman"/>
          <w:color w:val="000000"/>
          <w:sz w:val="24"/>
          <w:szCs w:val="24"/>
        </w:rPr>
        <w:t>deverá oficiar, de imediato, às autoridades da Defesa Sanitária Animal, da Secretaria de Estado da Saúde ou de outros órgãos competentes, a ocorrência de enfermidade animal ou zoonose de notificação obrigatória de que tiver conhecimento.</w:t>
      </w:r>
    </w:p>
    <w:p w14:paraId="09BD9EE3">
      <w:pPr>
        <w:pStyle w:val="40"/>
        <w:rPr>
          <w:rFonts w:hint="default" w:ascii="Times New Roman" w:hAnsi="Times New Roman" w:cs="Times New Roman"/>
          <w:color w:val="000000"/>
          <w:sz w:val="24"/>
          <w:szCs w:val="24"/>
        </w:rPr>
      </w:pPr>
    </w:p>
    <w:p w14:paraId="3BEBBEF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4º As inspeções e a fiscalização previstas no </w:t>
      </w:r>
      <w:r>
        <w:rPr>
          <w:rFonts w:hint="default" w:ascii="Times New Roman" w:hAnsi="Times New Roman" w:cs="Times New Roman"/>
          <w:i/>
          <w:iCs/>
          <w:color w:val="000000"/>
          <w:sz w:val="24"/>
          <w:szCs w:val="24"/>
        </w:rPr>
        <w:t xml:space="preserve">caput </w:t>
      </w:r>
      <w:r>
        <w:rPr>
          <w:rFonts w:hint="default" w:ascii="Times New Roman" w:hAnsi="Times New Roman" w:cs="Times New Roman"/>
          <w:color w:val="000000"/>
          <w:sz w:val="24"/>
          <w:szCs w:val="24"/>
        </w:rPr>
        <w:t>deste artigo são realizadas:</w:t>
      </w:r>
    </w:p>
    <w:p w14:paraId="5574884B">
      <w:pPr>
        <w:pStyle w:val="40"/>
        <w:rPr>
          <w:rFonts w:hint="default" w:ascii="Times New Roman" w:hAnsi="Times New Roman" w:cs="Times New Roman"/>
          <w:color w:val="000000"/>
          <w:sz w:val="24"/>
          <w:szCs w:val="24"/>
        </w:rPr>
      </w:pPr>
    </w:p>
    <w:p w14:paraId="5F80233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   -   Nas   propriedades   rurais   fornecedoras de matérias-primas que sejam destinadas à manipulação ou ao processamento de produtos de origem animal;</w:t>
      </w:r>
    </w:p>
    <w:p w14:paraId="496B0954">
      <w:pPr>
        <w:pStyle w:val="40"/>
        <w:rPr>
          <w:rFonts w:hint="default" w:ascii="Times New Roman" w:hAnsi="Times New Roman" w:cs="Times New Roman"/>
          <w:color w:val="000000"/>
          <w:sz w:val="24"/>
          <w:szCs w:val="24"/>
        </w:rPr>
      </w:pPr>
    </w:p>
    <w:p w14:paraId="7416815A">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II - Nos estabelecimentos que recebam as diferentes espécies de animais previstos neste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para abate ou para industrialização;</w:t>
      </w:r>
    </w:p>
    <w:p w14:paraId="638C9700">
      <w:pPr>
        <w:pStyle w:val="40"/>
        <w:ind w:firstLine="708"/>
        <w:jc w:val="both"/>
        <w:rPr>
          <w:rFonts w:hint="default" w:ascii="Times New Roman" w:hAnsi="Times New Roman" w:cs="Times New Roman"/>
          <w:color w:val="000000"/>
          <w:sz w:val="24"/>
          <w:szCs w:val="24"/>
        </w:rPr>
      </w:pPr>
    </w:p>
    <w:p w14:paraId="2BA4AB1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III - Nos estabelecimentos que recebam o pescado para manipulação, distribuição ou para industrialização;</w:t>
      </w:r>
    </w:p>
    <w:p w14:paraId="3BD86B05">
      <w:pPr>
        <w:pStyle w:val="40"/>
        <w:rPr>
          <w:rFonts w:hint="default" w:ascii="Times New Roman" w:hAnsi="Times New Roman" w:cs="Times New Roman"/>
          <w:color w:val="000000"/>
          <w:sz w:val="24"/>
          <w:szCs w:val="24"/>
        </w:rPr>
      </w:pPr>
    </w:p>
    <w:p w14:paraId="44188C6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IV - Nos estabelecimentos que produzam e recebam ovos para distribuição em natureza ou para industrialização;</w:t>
      </w:r>
    </w:p>
    <w:p w14:paraId="37E79571">
      <w:pPr>
        <w:pStyle w:val="40"/>
        <w:rPr>
          <w:rFonts w:hint="default" w:ascii="Times New Roman" w:hAnsi="Times New Roman" w:cs="Times New Roman"/>
          <w:color w:val="000000"/>
          <w:sz w:val="24"/>
          <w:szCs w:val="24"/>
        </w:rPr>
      </w:pPr>
    </w:p>
    <w:p w14:paraId="3F52113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V - Nos estabelecimentos que recebam o leite e seus derivados para beneficiamento ou para industrialização;</w:t>
      </w:r>
    </w:p>
    <w:p w14:paraId="1B08B7D1">
      <w:pPr>
        <w:pStyle w:val="40"/>
        <w:rPr>
          <w:rFonts w:hint="default" w:ascii="Times New Roman" w:hAnsi="Times New Roman" w:cs="Times New Roman"/>
          <w:color w:val="000000"/>
          <w:sz w:val="24"/>
          <w:szCs w:val="24"/>
        </w:rPr>
      </w:pPr>
    </w:p>
    <w:p w14:paraId="27DAEC0F">
      <w:pPr>
        <w:pStyle w:val="40"/>
        <w:ind w:firstLine="708"/>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VI - Nos estabelecimentos que extraiam ou recebam produtos</w:t>
      </w:r>
      <w:r>
        <w:rPr>
          <w:rFonts w:hint="default" w:ascii="Times New Roman" w:hAnsi="Times New Roman" w:cs="Times New Roman"/>
          <w:color w:val="000000"/>
          <w:spacing w:val="32"/>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32"/>
          <w:sz w:val="24"/>
          <w:szCs w:val="24"/>
        </w:rPr>
        <w:t xml:space="preserve"> </w:t>
      </w:r>
      <w:r>
        <w:rPr>
          <w:rFonts w:hint="default" w:ascii="Times New Roman" w:hAnsi="Times New Roman" w:cs="Times New Roman"/>
          <w:color w:val="000000"/>
          <w:sz w:val="24"/>
          <w:szCs w:val="24"/>
        </w:rPr>
        <w:t>abelhas</w:t>
      </w:r>
      <w:r>
        <w:rPr>
          <w:rFonts w:hint="default" w:ascii="Times New Roman" w:hAnsi="Times New Roman" w:cs="Times New Roman"/>
          <w:color w:val="000000"/>
          <w:spacing w:val="32"/>
          <w:sz w:val="24"/>
          <w:szCs w:val="24"/>
        </w:rPr>
        <w:t xml:space="preserve"> </w:t>
      </w:r>
      <w:r>
        <w:rPr>
          <w:rFonts w:hint="default" w:ascii="Times New Roman" w:hAnsi="Times New Roman" w:cs="Times New Roman"/>
          <w:color w:val="000000"/>
          <w:sz w:val="24"/>
          <w:szCs w:val="24"/>
        </w:rPr>
        <w:t>e</w:t>
      </w:r>
      <w:r>
        <w:rPr>
          <w:rFonts w:hint="default" w:ascii="Times New Roman" w:hAnsi="Times New Roman" w:cs="Times New Roman"/>
          <w:color w:val="000000"/>
          <w:spacing w:val="32"/>
          <w:sz w:val="24"/>
          <w:szCs w:val="24"/>
        </w:rPr>
        <w:t xml:space="preserve"> </w:t>
      </w:r>
      <w:r>
        <w:rPr>
          <w:rFonts w:hint="default" w:ascii="Times New Roman" w:hAnsi="Times New Roman" w:cs="Times New Roman"/>
          <w:color w:val="000000"/>
          <w:sz w:val="24"/>
          <w:szCs w:val="24"/>
        </w:rPr>
        <w:t>seus</w:t>
      </w:r>
      <w:r>
        <w:rPr>
          <w:rFonts w:hint="default" w:ascii="Times New Roman" w:hAnsi="Times New Roman" w:cs="Times New Roman"/>
          <w:color w:val="000000"/>
          <w:spacing w:val="32"/>
          <w:sz w:val="24"/>
          <w:szCs w:val="24"/>
        </w:rPr>
        <w:t xml:space="preserve"> </w:t>
      </w:r>
      <w:r>
        <w:rPr>
          <w:rFonts w:hint="default" w:ascii="Times New Roman" w:hAnsi="Times New Roman" w:cs="Times New Roman"/>
          <w:color w:val="000000"/>
          <w:sz w:val="24"/>
          <w:szCs w:val="24"/>
        </w:rPr>
        <w:t>derivados</w:t>
      </w:r>
      <w:r>
        <w:rPr>
          <w:rFonts w:hint="default" w:ascii="Times New Roman" w:hAnsi="Times New Roman" w:cs="Times New Roman"/>
          <w:color w:val="000000"/>
          <w:spacing w:val="32"/>
          <w:sz w:val="24"/>
          <w:szCs w:val="24"/>
        </w:rPr>
        <w:t xml:space="preserve"> </w:t>
      </w:r>
      <w:r>
        <w:rPr>
          <w:rFonts w:hint="default" w:ascii="Times New Roman" w:hAnsi="Times New Roman" w:cs="Times New Roman"/>
          <w:color w:val="000000"/>
          <w:sz w:val="24"/>
          <w:szCs w:val="24"/>
        </w:rPr>
        <w:t>para</w:t>
      </w:r>
      <w:r>
        <w:rPr>
          <w:rFonts w:hint="default" w:ascii="Times New Roman" w:hAnsi="Times New Roman" w:cs="Times New Roman"/>
          <w:color w:val="000000"/>
          <w:spacing w:val="32"/>
          <w:sz w:val="24"/>
          <w:szCs w:val="24"/>
        </w:rPr>
        <w:t xml:space="preserve"> </w:t>
      </w:r>
      <w:r>
        <w:rPr>
          <w:rFonts w:hint="default" w:ascii="Times New Roman" w:hAnsi="Times New Roman" w:cs="Times New Roman"/>
          <w:color w:val="000000"/>
          <w:sz w:val="24"/>
          <w:szCs w:val="24"/>
        </w:rPr>
        <w:t>beneficiamento ou para industrialização;</w:t>
      </w:r>
    </w:p>
    <w:p w14:paraId="28822249">
      <w:pPr>
        <w:pStyle w:val="40"/>
        <w:ind w:firstLine="708"/>
        <w:jc w:val="both"/>
        <w:rPr>
          <w:rFonts w:hint="default" w:ascii="Times New Roman" w:hAnsi="Times New Roman" w:cs="Times New Roman"/>
          <w:color w:val="000000"/>
          <w:sz w:val="24"/>
          <w:szCs w:val="24"/>
        </w:rPr>
      </w:pPr>
    </w:p>
    <w:p w14:paraId="538A87D3">
      <w:pPr>
        <w:pStyle w:val="40"/>
        <w:ind w:firstLine="708"/>
        <w:jc w:val="both"/>
        <w:rPr>
          <w:rFonts w:hint="default" w:ascii="Times New Roman" w:hAnsi="Times New Roman" w:cs="Times New Roman"/>
          <w:color w:val="000000"/>
          <w:sz w:val="24"/>
          <w:szCs w:val="24"/>
          <w:lang w:val="pt-BR"/>
        </w:rPr>
      </w:pPr>
      <w:r>
        <w:rPr>
          <w:rFonts w:hint="default" w:ascii="Times New Roman" w:hAnsi="Times New Roman"/>
          <w:sz w:val="24"/>
          <w:szCs w:val="24"/>
          <w:lang w:val="pt-BR"/>
        </w:rPr>
        <w:t xml:space="preserve">VII - </w:t>
      </w:r>
      <w:r>
        <w:rPr>
          <w:rFonts w:hint="default" w:ascii="Times New Roman" w:hAnsi="Times New Roman"/>
          <w:sz w:val="24"/>
          <w:szCs w:val="24"/>
        </w:rPr>
        <w:t>nas vias públicas e rodovias, em relação ao trânsito de produtos, subprodutos e matérias primas de origem animal;</w:t>
      </w:r>
      <w:r>
        <w:rPr>
          <w:rFonts w:hint="default" w:ascii="Times New Roman" w:hAnsi="Times New Roman"/>
          <w:sz w:val="24"/>
          <w:szCs w:val="24"/>
          <w:lang w:val="pt-BR"/>
        </w:rPr>
        <w:t xml:space="preserve"> e</w:t>
      </w:r>
    </w:p>
    <w:p w14:paraId="22DFC331">
      <w:pPr>
        <w:pStyle w:val="40"/>
        <w:rPr>
          <w:rFonts w:hint="default" w:ascii="Times New Roman" w:hAnsi="Times New Roman" w:cs="Times New Roman"/>
          <w:color w:val="000000"/>
          <w:sz w:val="24"/>
          <w:szCs w:val="24"/>
        </w:rPr>
      </w:pPr>
    </w:p>
    <w:p w14:paraId="37F42209">
      <w:pPr>
        <w:pStyle w:val="40"/>
        <w:ind w:firstLine="708"/>
        <w:jc w:val="both"/>
        <w:rPr>
          <w:rFonts w:hint="default" w:ascii="Times New Roman" w:hAnsi="Times New Roman" w:cs="Times New Roman"/>
          <w:sz w:val="24"/>
          <w:szCs w:val="24"/>
          <w:lang w:val="pt-BR"/>
        </w:rPr>
      </w:pPr>
      <w:r>
        <w:rPr>
          <w:rFonts w:hint="default" w:ascii="Times New Roman" w:hAnsi="Times New Roman" w:cs="Times New Roman"/>
          <w:color w:val="000000"/>
          <w:sz w:val="24"/>
          <w:szCs w:val="24"/>
        </w:rPr>
        <w:t>VI</w:t>
      </w:r>
      <w:r>
        <w:rPr>
          <w:rFonts w:hint="default" w:ascii="Times New Roman" w:hAnsi="Times New Roman" w:cs="Times New Roman"/>
          <w:color w:val="000000"/>
          <w:sz w:val="24"/>
          <w:szCs w:val="24"/>
          <w:lang w:val="pt-BR"/>
        </w:rPr>
        <w:t>I</w:t>
      </w:r>
      <w:r>
        <w:rPr>
          <w:rFonts w:hint="default" w:ascii="Times New Roman" w:hAnsi="Times New Roman" w:cs="Times New Roman"/>
          <w:color w:val="000000"/>
          <w:sz w:val="24"/>
          <w:szCs w:val="24"/>
        </w:rPr>
        <w:t>I - Nos estabelecimentos que recebam, manipulem, armazenem, conservem, acondicionem ou expeçam matérias-primas e produtos de origem animal comestíveis, procedentes de estabelecimentos registrados</w:t>
      </w:r>
      <w:r>
        <w:rPr>
          <w:rFonts w:hint="default" w:ascii="Times New Roman" w:hAnsi="Times New Roman" w:cs="Times New Roman"/>
          <w:color w:val="000000"/>
          <w:sz w:val="24"/>
          <w:szCs w:val="24"/>
          <w:lang w:val="pt-BR"/>
        </w:rPr>
        <w:t>.</w:t>
      </w:r>
    </w:p>
    <w:p w14:paraId="07259475">
      <w:pPr>
        <w:pStyle w:val="40"/>
        <w:rPr>
          <w:rFonts w:hint="default" w:ascii="Times New Roman" w:hAnsi="Times New Roman" w:cs="Times New Roman"/>
          <w:color w:val="000000"/>
          <w:sz w:val="24"/>
          <w:szCs w:val="24"/>
        </w:rPr>
      </w:pPr>
    </w:p>
    <w:p w14:paraId="1051C84B">
      <w:pPr>
        <w:pStyle w:val="40"/>
        <w:ind w:firstLine="708"/>
        <w:jc w:val="both"/>
        <w:rPr>
          <w:rFonts w:hint="default" w:ascii="Times New Roman" w:hAnsi="Times New Roman" w:cs="Times New Roman"/>
          <w:sz w:val="24"/>
          <w:szCs w:val="24"/>
          <w:shd w:val="clear" w:fill="FFFFFF"/>
        </w:rPr>
      </w:pPr>
      <w:r>
        <w:rPr>
          <w:rFonts w:hint="default" w:ascii="Times New Roman" w:hAnsi="Times New Roman" w:cs="Times New Roman"/>
          <w:bCs/>
          <w:color w:val="000000"/>
          <w:sz w:val="24"/>
          <w:szCs w:val="24"/>
          <w:shd w:val="clear" w:fill="FFFFFF"/>
        </w:rPr>
        <w:t>Art. 9º</w:t>
      </w:r>
      <w:r>
        <w:rPr>
          <w:rFonts w:hint="default" w:ascii="Times New Roman" w:hAnsi="Times New Roman" w:cs="Times New Roman"/>
          <w:color w:val="000000"/>
          <w:sz w:val="24"/>
          <w:szCs w:val="24"/>
          <w:shd w:val="clear" w:fill="FFFFFF"/>
        </w:rPr>
        <w:t xml:space="preserve"> A fiscalização executada pelo Serviço de Inspeção </w:t>
      </w:r>
      <w:r>
        <w:rPr>
          <w:rFonts w:hint="default" w:ascii="Times New Roman" w:hAnsi="Times New Roman" w:cs="Times New Roman"/>
          <w:sz w:val="24"/>
          <w:szCs w:val="24"/>
          <w:shd w:val="clear" w:fill="FFFFFF"/>
        </w:rPr>
        <w:t>executado pe</w:t>
      </w:r>
      <w:r>
        <w:rPr>
          <w:rFonts w:hint="default" w:ascii="Times New Roman" w:hAnsi="Times New Roman" w:cs="Times New Roman"/>
          <w:b w:val="0"/>
          <w:bCs w:val="0"/>
          <w:sz w:val="24"/>
          <w:szCs w:val="24"/>
          <w:shd w:val="clear" w:fill="FFFFFF"/>
        </w:rPr>
        <w:t xml:space="preserve">lo </w:t>
      </w:r>
      <w:r>
        <w:rPr>
          <w:rFonts w:hint="default" w:ascii="Times New Roman" w:hAnsi="Times New Roman" w:cs="Times New Roman"/>
          <w:b w:val="0"/>
          <w:bCs w:val="0"/>
          <w:sz w:val="24"/>
          <w:szCs w:val="24"/>
          <w:shd w:val="clear" w:fill="FFFFFF"/>
          <w:lang w:val="pt-BR"/>
        </w:rPr>
        <w:t>SIM de YYYYY</w:t>
      </w:r>
      <w:r>
        <w:rPr>
          <w:rFonts w:hint="default" w:ascii="Times New Roman" w:hAnsi="Times New Roman" w:cs="Times New Roman"/>
          <w:b w:val="0"/>
          <w:bCs w:val="0"/>
          <w:sz w:val="24"/>
          <w:szCs w:val="24"/>
          <w:shd w:val="clear" w:fill="FFFFFF"/>
        </w:rPr>
        <w:t xml:space="preserve"> </w:t>
      </w:r>
      <w:r>
        <w:rPr>
          <w:rFonts w:hint="default" w:ascii="Times New Roman" w:hAnsi="Times New Roman" w:cs="Times New Roman"/>
          <w:b w:val="0"/>
          <w:bCs w:val="0"/>
          <w:color w:val="000000"/>
          <w:sz w:val="24"/>
          <w:szCs w:val="24"/>
          <w:shd w:val="clear" w:fill="FFFFFF"/>
        </w:rPr>
        <w:t>prevista neste Decreto será exercida por um único órgão e is</w:t>
      </w:r>
      <w:r>
        <w:rPr>
          <w:rFonts w:hint="default" w:ascii="Times New Roman" w:hAnsi="Times New Roman" w:cs="Times New Roman"/>
          <w:color w:val="000000"/>
          <w:sz w:val="24"/>
          <w:szCs w:val="24"/>
          <w:shd w:val="clear" w:fill="FFFFFF"/>
        </w:rPr>
        <w:t>enta a estadual e federal, a fim de evitar a duplicidade de fiscalização, resguardadas as competências específicas de cada órgão.</w:t>
      </w:r>
    </w:p>
    <w:p w14:paraId="5BBBE682">
      <w:pPr>
        <w:pStyle w:val="40"/>
        <w:rPr>
          <w:rFonts w:hint="default" w:ascii="Times New Roman" w:hAnsi="Times New Roman" w:cs="Times New Roman"/>
          <w:color w:val="000000"/>
          <w:sz w:val="24"/>
          <w:szCs w:val="24"/>
        </w:rPr>
      </w:pPr>
    </w:p>
    <w:p w14:paraId="1BF71861">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10</w:t>
      </w:r>
      <w:r>
        <w:rPr>
          <w:rFonts w:hint="default" w:ascii="Times New Roman" w:hAnsi="Times New Roman" w:cs="Times New Roman"/>
          <w:color w:val="000000"/>
          <w:sz w:val="24"/>
          <w:szCs w:val="24"/>
        </w:rPr>
        <w:t xml:space="preserve">. Entende-se por estabelecimento de produtos de origem animal para efeito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qualquer </w:t>
      </w:r>
      <w:r>
        <w:rPr>
          <w:rFonts w:hint="default" w:ascii="Times New Roman" w:hAnsi="Times New Roman" w:cs="Times New Roman"/>
          <w:color w:val="000000"/>
          <w:spacing w:val="3"/>
          <w:sz w:val="24"/>
          <w:szCs w:val="24"/>
        </w:rPr>
        <w:t xml:space="preserve"> </w:t>
      </w:r>
      <w:r>
        <w:rPr>
          <w:rFonts w:hint="default" w:ascii="Times New Roman" w:hAnsi="Times New Roman" w:cs="Times New Roman"/>
          <w:color w:val="000000"/>
          <w:sz w:val="24"/>
          <w:szCs w:val="24"/>
        </w:rPr>
        <w:t xml:space="preserve">instalação </w:t>
      </w:r>
      <w:r>
        <w:rPr>
          <w:rFonts w:hint="default" w:ascii="Times New Roman" w:hAnsi="Times New Roman" w:cs="Times New Roman"/>
          <w:color w:val="000000"/>
          <w:spacing w:val="3"/>
          <w:sz w:val="24"/>
          <w:szCs w:val="24"/>
        </w:rPr>
        <w:t xml:space="preserve"> </w:t>
      </w:r>
      <w:r>
        <w:rPr>
          <w:rFonts w:hint="default" w:ascii="Times New Roman" w:hAnsi="Times New Roman" w:cs="Times New Roman"/>
          <w:color w:val="000000"/>
          <w:sz w:val="24"/>
          <w:szCs w:val="24"/>
        </w:rPr>
        <w:t xml:space="preserve">industrial </w:t>
      </w:r>
      <w:r>
        <w:rPr>
          <w:rFonts w:hint="default" w:ascii="Times New Roman" w:hAnsi="Times New Roman" w:cs="Times New Roman"/>
          <w:color w:val="000000"/>
          <w:spacing w:val="3"/>
          <w:sz w:val="24"/>
          <w:szCs w:val="24"/>
        </w:rPr>
        <w:t xml:space="preserve"> </w:t>
      </w:r>
      <w:r>
        <w:rPr>
          <w:rFonts w:hint="default" w:ascii="Times New Roman" w:hAnsi="Times New Roman" w:cs="Times New Roman"/>
          <w:color w:val="000000"/>
          <w:sz w:val="24"/>
          <w:szCs w:val="24"/>
        </w:rPr>
        <w:t xml:space="preserve">na </w:t>
      </w:r>
      <w:r>
        <w:rPr>
          <w:rFonts w:hint="default" w:ascii="Times New Roman" w:hAnsi="Times New Roman" w:cs="Times New Roman"/>
          <w:color w:val="000000"/>
          <w:spacing w:val="3"/>
          <w:sz w:val="24"/>
          <w:szCs w:val="24"/>
        </w:rPr>
        <w:t xml:space="preserve"> </w:t>
      </w:r>
      <w:r>
        <w:rPr>
          <w:rFonts w:hint="default" w:ascii="Times New Roman" w:hAnsi="Times New Roman" w:cs="Times New Roman"/>
          <w:color w:val="000000"/>
          <w:sz w:val="24"/>
          <w:szCs w:val="24"/>
        </w:rPr>
        <w:t xml:space="preserve">qual </w:t>
      </w:r>
      <w:r>
        <w:rPr>
          <w:rFonts w:hint="default" w:ascii="Times New Roman" w:hAnsi="Times New Roman" w:cs="Times New Roman"/>
          <w:color w:val="000000"/>
          <w:spacing w:val="3"/>
          <w:sz w:val="24"/>
          <w:szCs w:val="24"/>
        </w:rPr>
        <w:t xml:space="preserve"> </w:t>
      </w:r>
      <w:r>
        <w:rPr>
          <w:rFonts w:hint="default" w:ascii="Times New Roman" w:hAnsi="Times New Roman" w:cs="Times New Roman"/>
          <w:color w:val="000000"/>
          <w:sz w:val="24"/>
          <w:szCs w:val="24"/>
        </w:rPr>
        <w:t xml:space="preserve">sejam </w:t>
      </w:r>
      <w:r>
        <w:rPr>
          <w:rFonts w:hint="default" w:ascii="Times New Roman" w:hAnsi="Times New Roman" w:cs="Times New Roman"/>
          <w:color w:val="000000"/>
          <w:spacing w:val="3"/>
          <w:sz w:val="24"/>
          <w:szCs w:val="24"/>
        </w:rPr>
        <w:t xml:space="preserve"> </w:t>
      </w:r>
      <w:r>
        <w:rPr>
          <w:rFonts w:hint="default" w:ascii="Times New Roman" w:hAnsi="Times New Roman" w:cs="Times New Roman"/>
          <w:color w:val="000000"/>
          <w:sz w:val="24"/>
          <w:szCs w:val="24"/>
        </w:rPr>
        <w:t xml:space="preserve">abatidos </w:t>
      </w:r>
      <w:r>
        <w:rPr>
          <w:rFonts w:hint="default" w:ascii="Times New Roman" w:hAnsi="Times New Roman" w:cs="Times New Roman"/>
          <w:color w:val="000000"/>
          <w:spacing w:val="3"/>
          <w:sz w:val="24"/>
          <w:szCs w:val="24"/>
        </w:rPr>
        <w:t xml:space="preserve"> </w:t>
      </w:r>
      <w:r>
        <w:rPr>
          <w:rFonts w:hint="default" w:ascii="Times New Roman" w:hAnsi="Times New Roman" w:cs="Times New Roman"/>
          <w:color w:val="000000"/>
          <w:sz w:val="24"/>
          <w:szCs w:val="24"/>
        </w:rPr>
        <w:t>ou industrializados animais produtores de carnes, bem como os locais onde sejam obtidos, recebidos, manipulados, beneficiados, industrializados, fracionados, conservados, armazenados, embalados, rotulados ou expedidos, com finalidade industrial ou comercial a carne e seus derivados, o pescado e seus derivados, o ovo e seus derivados, o leite e seus derivados ou os produtos de abelhas e seus derivados.</w:t>
      </w:r>
    </w:p>
    <w:p w14:paraId="38129B34">
      <w:pPr>
        <w:pStyle w:val="40"/>
        <w:rPr>
          <w:rFonts w:hint="default" w:ascii="Times New Roman" w:hAnsi="Times New Roman" w:cs="Times New Roman"/>
          <w:color w:val="000000"/>
          <w:sz w:val="24"/>
          <w:szCs w:val="24"/>
        </w:rPr>
      </w:pPr>
    </w:p>
    <w:p w14:paraId="174C05AD">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11</w:t>
      </w:r>
      <w:r>
        <w:rPr>
          <w:rFonts w:hint="default" w:ascii="Times New Roman" w:hAnsi="Times New Roman" w:cs="Times New Roman"/>
          <w:color w:val="000000"/>
          <w:sz w:val="24"/>
          <w:szCs w:val="24"/>
        </w:rPr>
        <w:t xml:space="preserve">. A inspeção industrial e sanitária e a fiscalização de que trata 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podem ser executadas de forma permanente ou periódica.</w:t>
      </w:r>
    </w:p>
    <w:p w14:paraId="655B1532">
      <w:pPr>
        <w:pStyle w:val="40"/>
        <w:rPr>
          <w:rFonts w:hint="default" w:ascii="Times New Roman" w:hAnsi="Times New Roman" w:cs="Times New Roman"/>
          <w:color w:val="000000"/>
          <w:sz w:val="24"/>
          <w:szCs w:val="24"/>
        </w:rPr>
      </w:pPr>
    </w:p>
    <w:p w14:paraId="2428CA7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1º A execução de inspeção e de fiscalização será instalada de forma permanente nos estabelecimentos de abate das diferentes espécies animais, compreendendo as espécies de açougue e caça.</w:t>
      </w:r>
    </w:p>
    <w:p w14:paraId="705245FD">
      <w:pPr>
        <w:pStyle w:val="40"/>
        <w:rPr>
          <w:rFonts w:hint="default" w:ascii="Times New Roman" w:hAnsi="Times New Roman" w:cs="Times New Roman"/>
          <w:color w:val="000000"/>
          <w:sz w:val="24"/>
          <w:szCs w:val="24"/>
        </w:rPr>
      </w:pPr>
    </w:p>
    <w:p w14:paraId="53126C8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2º Nos demais estabelecimentos que constam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as ações de inspeção e de fiscalização serão executadas de forma periódica, com a frequência estabelecida em</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normas</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complementares,</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considerando</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 xml:space="preserve">o risco dos diferentes produtos e processos produtivos envolvidos, o resultado da avaliação dos controles dos processos de produção e do desempenho de cada estabelecimento, em função da implementação dos </w:t>
      </w:r>
      <w:r>
        <w:rPr>
          <w:rFonts w:hint="default" w:ascii="Times New Roman" w:hAnsi="Times New Roman" w:cs="Times New Roman"/>
          <w:color w:val="000000"/>
          <w:position w:val="1"/>
          <w:sz w:val="24"/>
          <w:szCs w:val="24"/>
        </w:rPr>
        <w:t>programas de autocontrole</w:t>
      </w:r>
      <w:r>
        <w:rPr>
          <w:rFonts w:hint="default" w:ascii="Times New Roman" w:hAnsi="Times New Roman" w:cs="Times New Roman"/>
          <w:color w:val="000000"/>
          <w:sz w:val="24"/>
          <w:szCs w:val="24"/>
        </w:rPr>
        <w:t>.</w:t>
      </w:r>
    </w:p>
    <w:p w14:paraId="7B072CCF">
      <w:pPr>
        <w:pStyle w:val="40"/>
        <w:rPr>
          <w:rFonts w:hint="default" w:ascii="Times New Roman" w:hAnsi="Times New Roman" w:cs="Times New Roman"/>
          <w:color w:val="000000"/>
          <w:sz w:val="24"/>
          <w:szCs w:val="24"/>
        </w:rPr>
      </w:pPr>
    </w:p>
    <w:p w14:paraId="542FAB5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3º As atividades de inspeção industrial e sanitária</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de produtos de origem animal, exercidas em frigoríficos de</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animais</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silvestres</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e</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 xml:space="preserve">exóticos criados em cativeiros ou provenientes de áreas de reserva legal e de manejo sustentável, serão realizadas somente mediante autorização do órgão ambiental competente. </w:t>
      </w:r>
    </w:p>
    <w:p w14:paraId="52945513">
      <w:pPr>
        <w:pStyle w:val="40"/>
        <w:rPr>
          <w:rFonts w:hint="default" w:ascii="Times New Roman" w:hAnsi="Times New Roman" w:cs="Times New Roman"/>
          <w:strike/>
          <w:color w:val="000000"/>
          <w:sz w:val="24"/>
          <w:szCs w:val="24"/>
        </w:rPr>
      </w:pPr>
    </w:p>
    <w:p w14:paraId="01237135">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12.</w:t>
      </w:r>
      <w:r>
        <w:rPr>
          <w:rFonts w:hint="default" w:ascii="Times New Roman" w:hAnsi="Times New Roman" w:cs="Times New Roman"/>
          <w:color w:val="000000"/>
          <w:sz w:val="24"/>
          <w:szCs w:val="24"/>
        </w:rPr>
        <w:t xml:space="preserve"> Os procedimentos de inspeção poderão ser alterados mediante a aplicação da análise de risco, segundo os preceitos instituídos e universalizados, em níveis nacional ou internacional.</w:t>
      </w:r>
    </w:p>
    <w:p w14:paraId="54A394CD">
      <w:pPr>
        <w:pStyle w:val="40"/>
        <w:rPr>
          <w:rFonts w:hint="default" w:ascii="Times New Roman" w:hAnsi="Times New Roman" w:cs="Times New Roman"/>
          <w:color w:val="000000"/>
          <w:sz w:val="24"/>
          <w:szCs w:val="24"/>
        </w:rPr>
      </w:pPr>
    </w:p>
    <w:p w14:paraId="4E0961AC">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13.</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Para</w:t>
      </w:r>
      <w:r>
        <w:rPr>
          <w:rFonts w:hint="default" w:ascii="Times New Roman" w:hAnsi="Times New Roman" w:cs="Times New Roman"/>
          <w:color w:val="000000"/>
          <w:spacing w:val="1"/>
          <w:sz w:val="24"/>
          <w:szCs w:val="24"/>
        </w:rPr>
        <w:t xml:space="preserve"> fins </w:t>
      </w:r>
      <w:r>
        <w:rPr>
          <w:rFonts w:hint="default" w:ascii="Times New Roman" w:hAnsi="Times New Roman" w:cs="Times New Roman"/>
          <w:color w:val="000000"/>
          <w:sz w:val="24"/>
          <w:szCs w:val="24"/>
        </w:rPr>
        <w:t>deste</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pacing w:val="1"/>
          <w:sz w:val="24"/>
          <w:szCs w:val="24"/>
          <w:shd w:val="clear" w:fill="FFFFFF"/>
        </w:rPr>
        <w:t>Decreto</w:t>
      </w:r>
      <w:r>
        <w:rPr>
          <w:rFonts w:hint="default" w:ascii="Times New Roman" w:hAnsi="Times New Roman" w:cs="Times New Roman"/>
          <w:color w:val="000000"/>
          <w:sz w:val="24"/>
          <w:szCs w:val="24"/>
        </w:rPr>
        <w:t>,</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produto</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ou derivado</w:t>
      </w:r>
      <w:r>
        <w:rPr>
          <w:rFonts w:hint="default" w:ascii="Times New Roman" w:hAnsi="Times New Roman" w:cs="Times New Roman"/>
          <w:color w:val="000000"/>
          <w:spacing w:val="22"/>
          <w:sz w:val="24"/>
          <w:szCs w:val="24"/>
        </w:rPr>
        <w:t xml:space="preserve"> </w:t>
      </w:r>
      <w:r>
        <w:rPr>
          <w:rFonts w:hint="default" w:ascii="Times New Roman" w:hAnsi="Times New Roman" w:cs="Times New Roman"/>
          <w:color w:val="000000"/>
          <w:sz w:val="24"/>
          <w:szCs w:val="24"/>
        </w:rPr>
        <w:t>é</w:t>
      </w:r>
      <w:r>
        <w:rPr>
          <w:rFonts w:hint="default" w:ascii="Times New Roman" w:hAnsi="Times New Roman" w:cs="Times New Roman"/>
          <w:color w:val="000000"/>
          <w:spacing w:val="22"/>
          <w:sz w:val="24"/>
          <w:szCs w:val="24"/>
        </w:rPr>
        <w:t xml:space="preserve"> </w:t>
      </w:r>
      <w:r>
        <w:rPr>
          <w:rFonts w:hint="default" w:ascii="Times New Roman" w:hAnsi="Times New Roman" w:cs="Times New Roman"/>
          <w:color w:val="000000"/>
          <w:sz w:val="24"/>
          <w:szCs w:val="24"/>
        </w:rPr>
        <w:t>a</w:t>
      </w:r>
      <w:r>
        <w:rPr>
          <w:rFonts w:hint="default" w:ascii="Times New Roman" w:hAnsi="Times New Roman" w:cs="Times New Roman"/>
          <w:color w:val="000000"/>
          <w:spacing w:val="22"/>
          <w:sz w:val="24"/>
          <w:szCs w:val="24"/>
        </w:rPr>
        <w:t xml:space="preserve"> </w:t>
      </w:r>
      <w:r>
        <w:rPr>
          <w:rFonts w:hint="default" w:ascii="Times New Roman" w:hAnsi="Times New Roman" w:cs="Times New Roman"/>
          <w:color w:val="000000"/>
          <w:sz w:val="24"/>
          <w:szCs w:val="24"/>
        </w:rPr>
        <w:t>definição</w:t>
      </w:r>
      <w:r>
        <w:rPr>
          <w:rFonts w:hint="default" w:ascii="Times New Roman" w:hAnsi="Times New Roman" w:cs="Times New Roman"/>
          <w:color w:val="000000"/>
          <w:spacing w:val="22"/>
          <w:sz w:val="24"/>
          <w:szCs w:val="24"/>
        </w:rPr>
        <w:t xml:space="preserve"> </w:t>
      </w:r>
      <w:r>
        <w:rPr>
          <w:rFonts w:hint="default" w:ascii="Times New Roman" w:hAnsi="Times New Roman" w:cs="Times New Roman"/>
          <w:color w:val="000000"/>
          <w:sz w:val="24"/>
          <w:szCs w:val="24"/>
        </w:rPr>
        <w:t>dada</w:t>
      </w:r>
      <w:r>
        <w:rPr>
          <w:rFonts w:hint="default" w:ascii="Times New Roman" w:hAnsi="Times New Roman" w:cs="Times New Roman"/>
          <w:color w:val="000000"/>
          <w:spacing w:val="22"/>
          <w:sz w:val="24"/>
          <w:szCs w:val="24"/>
        </w:rPr>
        <w:t xml:space="preserve"> </w:t>
      </w:r>
      <w:r>
        <w:rPr>
          <w:rFonts w:hint="default" w:ascii="Times New Roman" w:hAnsi="Times New Roman" w:cs="Times New Roman"/>
          <w:color w:val="000000"/>
          <w:sz w:val="24"/>
          <w:szCs w:val="24"/>
        </w:rPr>
        <w:t>ao</w:t>
      </w:r>
      <w:r>
        <w:rPr>
          <w:rFonts w:hint="default" w:ascii="Times New Roman" w:hAnsi="Times New Roman" w:cs="Times New Roman"/>
          <w:color w:val="000000"/>
          <w:spacing w:val="22"/>
          <w:sz w:val="24"/>
          <w:szCs w:val="24"/>
        </w:rPr>
        <w:t xml:space="preserve"> </w:t>
      </w:r>
      <w:r>
        <w:rPr>
          <w:rFonts w:hint="default" w:ascii="Times New Roman" w:hAnsi="Times New Roman" w:cs="Times New Roman"/>
          <w:color w:val="000000"/>
          <w:sz w:val="24"/>
          <w:szCs w:val="24"/>
        </w:rPr>
        <w:t>produto</w:t>
      </w:r>
      <w:r>
        <w:rPr>
          <w:rFonts w:hint="default" w:ascii="Times New Roman" w:hAnsi="Times New Roman" w:cs="Times New Roman"/>
          <w:color w:val="000000"/>
          <w:spacing w:val="22"/>
          <w:sz w:val="24"/>
          <w:szCs w:val="24"/>
        </w:rPr>
        <w:t xml:space="preserve"> </w:t>
      </w:r>
      <w:r>
        <w:rPr>
          <w:rFonts w:hint="default" w:ascii="Times New Roman" w:hAnsi="Times New Roman" w:cs="Times New Roman"/>
          <w:color w:val="000000"/>
          <w:sz w:val="24"/>
          <w:szCs w:val="24"/>
        </w:rPr>
        <w:t>ou</w:t>
      </w:r>
      <w:r>
        <w:rPr>
          <w:rFonts w:hint="default" w:ascii="Times New Roman" w:hAnsi="Times New Roman" w:cs="Times New Roman"/>
          <w:color w:val="000000"/>
          <w:spacing w:val="22"/>
          <w:sz w:val="24"/>
          <w:szCs w:val="24"/>
        </w:rPr>
        <w:t xml:space="preserve"> </w:t>
      </w:r>
      <w:r>
        <w:rPr>
          <w:rFonts w:hint="default" w:ascii="Times New Roman" w:hAnsi="Times New Roman" w:cs="Times New Roman"/>
          <w:color w:val="000000"/>
          <w:sz w:val="24"/>
          <w:szCs w:val="24"/>
        </w:rPr>
        <w:t>à</w:t>
      </w:r>
      <w:r>
        <w:rPr>
          <w:rFonts w:hint="default" w:ascii="Times New Roman" w:hAnsi="Times New Roman" w:cs="Times New Roman"/>
          <w:color w:val="000000"/>
          <w:spacing w:val="22"/>
          <w:sz w:val="24"/>
          <w:szCs w:val="24"/>
        </w:rPr>
        <w:t xml:space="preserve"> </w:t>
      </w:r>
      <w:r>
        <w:rPr>
          <w:rFonts w:hint="default" w:ascii="Times New Roman" w:hAnsi="Times New Roman" w:cs="Times New Roman"/>
          <w:color w:val="000000"/>
          <w:sz w:val="24"/>
          <w:szCs w:val="24"/>
        </w:rPr>
        <w:t>matéria-prima de origem animal julgados aptos para o consumo humano, pelo Serviço de Inspeção Oficial.</w:t>
      </w:r>
    </w:p>
    <w:p w14:paraId="0A6476A0">
      <w:pPr>
        <w:pStyle w:val="40"/>
        <w:rPr>
          <w:rFonts w:hint="default" w:ascii="Times New Roman" w:hAnsi="Times New Roman" w:cs="Times New Roman"/>
          <w:color w:val="000000"/>
          <w:sz w:val="24"/>
          <w:szCs w:val="24"/>
        </w:rPr>
      </w:pPr>
    </w:p>
    <w:p w14:paraId="66C7E99F">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14</w:t>
      </w:r>
      <w:r>
        <w:rPr>
          <w:rFonts w:hint="default" w:ascii="Times New Roman" w:hAnsi="Times New Roman" w:cs="Times New Roman"/>
          <w:color w:val="000000"/>
          <w:sz w:val="24"/>
          <w:szCs w:val="24"/>
        </w:rPr>
        <w:t xml:space="preserve">. O quadro de pessoal do Serviço de Inspeção </w:t>
      </w:r>
      <w:r>
        <w:rPr>
          <w:rFonts w:hint="default" w:ascii="Times New Roman" w:hAnsi="Times New Roman" w:cs="Times New Roman"/>
          <w:sz w:val="24"/>
          <w:szCs w:val="24"/>
        </w:rPr>
        <w:t xml:space="preserve">executado pelo </w:t>
      </w:r>
      <w:r>
        <w:rPr>
          <w:rFonts w:hint="default" w:ascii="Times New Roman" w:hAnsi="Times New Roman" w:cs="Times New Roman"/>
          <w:b w:val="0"/>
          <w:bCs/>
          <w:color w:val="000000"/>
          <w:sz w:val="24"/>
          <w:szCs w:val="24"/>
          <w:shd w:val="clear" w:fill="FFFFFF"/>
          <w:lang w:val="pt-BR"/>
        </w:rPr>
        <w:t>SIM de YYYYY</w:t>
      </w:r>
      <w:r>
        <w:rPr>
          <w:rFonts w:hint="default" w:ascii="Times New Roman" w:hAnsi="Times New Roman" w:cs="Times New Roman"/>
          <w:sz w:val="24"/>
          <w:szCs w:val="24"/>
        </w:rPr>
        <w:t xml:space="preserve"> </w:t>
      </w:r>
      <w:r>
        <w:rPr>
          <w:rFonts w:hint="default" w:ascii="Times New Roman" w:hAnsi="Times New Roman" w:cs="Times New Roman"/>
          <w:color w:val="000000"/>
          <w:sz w:val="24"/>
          <w:szCs w:val="24"/>
        </w:rPr>
        <w:t xml:space="preserve">é composto por servidores </w:t>
      </w:r>
      <w:r>
        <w:rPr>
          <w:rFonts w:hint="default" w:ascii="Times New Roman" w:hAnsi="Times New Roman" w:cs="Times New Roman"/>
          <w:color w:val="000000"/>
          <w:sz w:val="24"/>
          <w:szCs w:val="24"/>
          <w:shd w:val="clear" w:fill="FFFFFF"/>
        </w:rPr>
        <w:t>públicos</w:t>
      </w:r>
      <w:r>
        <w:rPr>
          <w:rFonts w:hint="default" w:ascii="Times New Roman" w:hAnsi="Times New Roman" w:cs="Times New Roman"/>
          <w:color w:val="000000"/>
          <w:sz w:val="24"/>
          <w:szCs w:val="24"/>
        </w:rPr>
        <w:t xml:space="preserve"> municipais, devidamente habilitados para o exercício das funções de inspeção e de fiscalização.</w:t>
      </w:r>
    </w:p>
    <w:p w14:paraId="66A247D0">
      <w:pPr>
        <w:pStyle w:val="40"/>
        <w:rPr>
          <w:rFonts w:hint="default" w:ascii="Times New Roman" w:hAnsi="Times New Roman" w:cs="Times New Roman"/>
          <w:strike/>
          <w:color w:val="000000"/>
          <w:sz w:val="24"/>
          <w:szCs w:val="24"/>
        </w:rPr>
      </w:pPr>
    </w:p>
    <w:p w14:paraId="68FC711A">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15.</w:t>
      </w:r>
      <w:r>
        <w:rPr>
          <w:rFonts w:hint="default" w:ascii="Times New Roman" w:hAnsi="Times New Roman" w:cs="Times New Roman"/>
          <w:color w:val="000000"/>
          <w:sz w:val="24"/>
          <w:szCs w:val="24"/>
        </w:rPr>
        <w:t xml:space="preserve"> </w:t>
      </w:r>
      <w:r>
        <w:rPr>
          <w:rFonts w:hint="default" w:ascii="Times New Roman" w:hAnsi="Times New Roman" w:cs="Times New Roman"/>
          <w:color w:val="000000"/>
          <w:sz w:val="24"/>
          <w:szCs w:val="24"/>
          <w:shd w:val="clear" w:fill="FFFFFF"/>
        </w:rPr>
        <w:t xml:space="preserve">O Serviço de Inspeção executado pelo </w:t>
      </w:r>
      <w:r>
        <w:rPr>
          <w:rFonts w:hint="default" w:ascii="Times New Roman" w:hAnsi="Times New Roman" w:cs="Times New Roman"/>
          <w:b w:val="0"/>
          <w:bCs/>
          <w:color w:val="000000"/>
          <w:sz w:val="24"/>
          <w:szCs w:val="24"/>
          <w:shd w:val="clear" w:fill="FFFFFF"/>
          <w:lang w:val="pt-BR"/>
        </w:rPr>
        <w:t>SIM de YYYYY</w:t>
      </w:r>
      <w:r>
        <w:rPr>
          <w:rFonts w:hint="default" w:ascii="Times New Roman" w:hAnsi="Times New Roman" w:cs="Times New Roman"/>
          <w:b/>
          <w:color w:val="000000"/>
          <w:sz w:val="24"/>
          <w:szCs w:val="24"/>
          <w:shd w:val="clear" w:fill="FFFFFF"/>
          <w:lang w:val="pt-BR"/>
        </w:rPr>
        <w:t xml:space="preserve"> </w:t>
      </w:r>
      <w:r>
        <w:rPr>
          <w:rFonts w:hint="default" w:ascii="Times New Roman" w:hAnsi="Times New Roman" w:cs="Times New Roman"/>
          <w:color w:val="000000"/>
          <w:sz w:val="24"/>
          <w:szCs w:val="24"/>
          <w:shd w:val="clear" w:fill="FFFFFF"/>
        </w:rPr>
        <w:t>poderá celebrar parcerias com órgãos ou com entidades afins, dos setores público ou privado, com o objetivo de viabilizar, desenvolver</w:t>
      </w:r>
      <w:r>
        <w:rPr>
          <w:rFonts w:hint="default" w:ascii="Times New Roman" w:hAnsi="Times New Roman" w:cs="Times New Roman"/>
          <w:color w:val="000000"/>
          <w:spacing w:val="27"/>
          <w:sz w:val="24"/>
          <w:szCs w:val="24"/>
          <w:shd w:val="clear" w:fill="FFFFFF"/>
        </w:rPr>
        <w:t xml:space="preserve"> </w:t>
      </w:r>
      <w:r>
        <w:rPr>
          <w:rFonts w:hint="default" w:ascii="Times New Roman" w:hAnsi="Times New Roman" w:cs="Times New Roman"/>
          <w:color w:val="000000"/>
          <w:sz w:val="24"/>
          <w:szCs w:val="24"/>
          <w:shd w:val="clear" w:fill="FFFFFF"/>
        </w:rPr>
        <w:t>ou</w:t>
      </w:r>
      <w:r>
        <w:rPr>
          <w:rFonts w:hint="default" w:ascii="Times New Roman" w:hAnsi="Times New Roman" w:cs="Times New Roman"/>
          <w:color w:val="000000"/>
          <w:spacing w:val="27"/>
          <w:sz w:val="24"/>
          <w:szCs w:val="24"/>
          <w:shd w:val="clear" w:fill="FFFFFF"/>
        </w:rPr>
        <w:t xml:space="preserve"> </w:t>
      </w:r>
      <w:r>
        <w:rPr>
          <w:rFonts w:hint="default" w:ascii="Times New Roman" w:hAnsi="Times New Roman" w:cs="Times New Roman"/>
          <w:color w:val="000000"/>
          <w:sz w:val="24"/>
          <w:szCs w:val="24"/>
          <w:shd w:val="clear" w:fill="FFFFFF"/>
        </w:rPr>
        <w:t>de</w:t>
      </w:r>
      <w:r>
        <w:rPr>
          <w:rFonts w:hint="default" w:ascii="Times New Roman" w:hAnsi="Times New Roman" w:cs="Times New Roman"/>
          <w:color w:val="000000"/>
          <w:spacing w:val="27"/>
          <w:sz w:val="24"/>
          <w:szCs w:val="24"/>
          <w:shd w:val="clear" w:fill="FFFFFF"/>
        </w:rPr>
        <w:t xml:space="preserve"> </w:t>
      </w:r>
      <w:r>
        <w:rPr>
          <w:rFonts w:hint="default" w:ascii="Times New Roman" w:hAnsi="Times New Roman" w:cs="Times New Roman"/>
          <w:color w:val="000000"/>
          <w:sz w:val="24"/>
          <w:szCs w:val="24"/>
          <w:shd w:val="clear" w:fill="FFFFFF"/>
        </w:rPr>
        <w:t>aperfeiçoar</w:t>
      </w:r>
      <w:r>
        <w:rPr>
          <w:rFonts w:hint="default" w:ascii="Times New Roman" w:hAnsi="Times New Roman" w:cs="Times New Roman"/>
          <w:color w:val="000000"/>
          <w:spacing w:val="27"/>
          <w:sz w:val="24"/>
          <w:szCs w:val="24"/>
          <w:shd w:val="clear" w:fill="FFFFFF"/>
        </w:rPr>
        <w:t xml:space="preserve"> </w:t>
      </w:r>
      <w:r>
        <w:rPr>
          <w:rFonts w:hint="default" w:ascii="Times New Roman" w:hAnsi="Times New Roman" w:cs="Times New Roman"/>
          <w:color w:val="000000"/>
          <w:sz w:val="24"/>
          <w:szCs w:val="24"/>
          <w:shd w:val="clear" w:fill="FFFFFF"/>
        </w:rPr>
        <w:t>as</w:t>
      </w:r>
      <w:r>
        <w:rPr>
          <w:rFonts w:hint="default" w:ascii="Times New Roman" w:hAnsi="Times New Roman" w:cs="Times New Roman"/>
          <w:color w:val="000000"/>
          <w:spacing w:val="27"/>
          <w:sz w:val="24"/>
          <w:szCs w:val="24"/>
          <w:shd w:val="clear" w:fill="FFFFFF"/>
        </w:rPr>
        <w:t xml:space="preserve"> </w:t>
      </w:r>
      <w:r>
        <w:rPr>
          <w:rFonts w:hint="default" w:ascii="Times New Roman" w:hAnsi="Times New Roman" w:cs="Times New Roman"/>
          <w:color w:val="000000"/>
          <w:sz w:val="24"/>
          <w:szCs w:val="24"/>
          <w:shd w:val="clear" w:fill="FFFFFF"/>
        </w:rPr>
        <w:t>atividades</w:t>
      </w:r>
      <w:r>
        <w:rPr>
          <w:rFonts w:hint="default" w:ascii="Times New Roman" w:hAnsi="Times New Roman" w:cs="Times New Roman"/>
          <w:color w:val="000000"/>
          <w:spacing w:val="27"/>
          <w:sz w:val="24"/>
          <w:szCs w:val="24"/>
          <w:shd w:val="clear" w:fill="FFFFFF"/>
        </w:rPr>
        <w:t xml:space="preserve"> </w:t>
      </w:r>
      <w:r>
        <w:rPr>
          <w:rFonts w:hint="default" w:ascii="Times New Roman" w:hAnsi="Times New Roman" w:cs="Times New Roman"/>
          <w:color w:val="000000"/>
          <w:sz w:val="24"/>
          <w:szCs w:val="24"/>
          <w:shd w:val="clear" w:fill="FFFFFF"/>
        </w:rPr>
        <w:t>de</w:t>
      </w:r>
      <w:r>
        <w:rPr>
          <w:rFonts w:hint="default" w:ascii="Times New Roman" w:hAnsi="Times New Roman" w:cs="Times New Roman"/>
          <w:color w:val="000000"/>
          <w:spacing w:val="27"/>
          <w:sz w:val="24"/>
          <w:szCs w:val="24"/>
          <w:shd w:val="clear" w:fill="FFFFFF"/>
        </w:rPr>
        <w:t xml:space="preserve"> </w:t>
      </w:r>
      <w:r>
        <w:rPr>
          <w:rFonts w:hint="default" w:ascii="Times New Roman" w:hAnsi="Times New Roman" w:cs="Times New Roman"/>
          <w:color w:val="000000"/>
          <w:sz w:val="24"/>
          <w:szCs w:val="24"/>
          <w:shd w:val="clear" w:fill="FFFFFF"/>
        </w:rPr>
        <w:t>educação</w:t>
      </w:r>
      <w:r>
        <w:rPr>
          <w:rFonts w:hint="default" w:ascii="Times New Roman" w:hAnsi="Times New Roman" w:cs="Times New Roman"/>
          <w:color w:val="000000"/>
          <w:spacing w:val="27"/>
          <w:sz w:val="24"/>
          <w:szCs w:val="24"/>
          <w:shd w:val="clear" w:fill="FFFFFF"/>
        </w:rPr>
        <w:t xml:space="preserve"> </w:t>
      </w:r>
      <w:r>
        <w:rPr>
          <w:rFonts w:hint="default" w:ascii="Times New Roman" w:hAnsi="Times New Roman" w:cs="Times New Roman"/>
          <w:color w:val="000000"/>
          <w:sz w:val="24"/>
          <w:szCs w:val="24"/>
          <w:shd w:val="clear" w:fill="FFFFFF"/>
        </w:rPr>
        <w:t>e de inspeção industrial e sanitária dos produtos de origem animal.</w:t>
      </w:r>
    </w:p>
    <w:p w14:paraId="3A6C3DE2">
      <w:pPr>
        <w:pStyle w:val="40"/>
        <w:rPr>
          <w:rFonts w:hint="default" w:ascii="Times New Roman" w:hAnsi="Times New Roman" w:cs="Times New Roman"/>
          <w:sz w:val="24"/>
          <w:szCs w:val="24"/>
        </w:rPr>
      </w:pPr>
      <w:r>
        <w:rPr>
          <w:rFonts w:hint="default" w:ascii="Times New Roman" w:hAnsi="Times New Roman" w:eastAsia="Calibri" w:cs="Times New Roman"/>
          <w:color w:val="000000"/>
          <w:sz w:val="24"/>
          <w:szCs w:val="24"/>
        </w:rPr>
        <w:t xml:space="preserve"> </w:t>
      </w:r>
    </w:p>
    <w:p w14:paraId="53B628E5">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 xml:space="preserve">Art. </w:t>
      </w:r>
      <w:r>
        <w:rPr>
          <w:rFonts w:hint="default" w:ascii="Times New Roman" w:hAnsi="Times New Roman" w:cs="Times New Roman"/>
          <w:bCs/>
          <w:color w:val="000000"/>
          <w:spacing w:val="1"/>
          <w:sz w:val="24"/>
          <w:szCs w:val="24"/>
        </w:rPr>
        <w:t xml:space="preserve"> </w:t>
      </w:r>
      <w:r>
        <w:rPr>
          <w:rFonts w:hint="default" w:ascii="Times New Roman" w:hAnsi="Times New Roman" w:cs="Times New Roman"/>
          <w:bCs/>
          <w:color w:val="000000"/>
          <w:sz w:val="24"/>
          <w:szCs w:val="24"/>
        </w:rPr>
        <w:t>16.</w:t>
      </w:r>
      <w:r>
        <w:rPr>
          <w:rFonts w:hint="default" w:ascii="Times New Roman" w:hAnsi="Times New Roman" w:cs="Times New Roman"/>
          <w:color w:val="000000"/>
          <w:sz w:val="24"/>
          <w:szCs w:val="24"/>
        </w:rPr>
        <w:t xml:space="preserve">  A inspeção industrial e sanitária de produtos de origem animal será instalada nos estabelecimentos após o seu registro.</w:t>
      </w:r>
    </w:p>
    <w:p w14:paraId="1C6BFD8E">
      <w:pPr>
        <w:pStyle w:val="40"/>
        <w:rPr>
          <w:rFonts w:hint="default" w:ascii="Times New Roman" w:hAnsi="Times New Roman" w:cs="Times New Roman"/>
          <w:color w:val="000000"/>
          <w:sz w:val="24"/>
          <w:szCs w:val="24"/>
        </w:rPr>
      </w:pPr>
    </w:p>
    <w:p w14:paraId="48EE1FDD">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17.</w:t>
      </w:r>
      <w:r>
        <w:rPr>
          <w:rFonts w:hint="default" w:ascii="Times New Roman" w:hAnsi="Times New Roman" w:cs="Times New Roman"/>
          <w:color w:val="000000"/>
          <w:sz w:val="24"/>
          <w:szCs w:val="24"/>
        </w:rPr>
        <w:t xml:space="preserve"> Para efeito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w:t>
      </w:r>
    </w:p>
    <w:p w14:paraId="05432964">
      <w:pPr>
        <w:pStyle w:val="40"/>
        <w:rPr>
          <w:rFonts w:hint="default" w:ascii="Times New Roman" w:hAnsi="Times New Roman" w:cs="Times New Roman"/>
          <w:color w:val="000000"/>
          <w:sz w:val="24"/>
          <w:szCs w:val="24"/>
        </w:rPr>
      </w:pPr>
    </w:p>
    <w:p w14:paraId="761E97A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I - Inspeção: </w:t>
      </w:r>
      <w:r>
        <w:rPr>
          <w:rFonts w:hint="default" w:ascii="Times New Roman" w:hAnsi="Times New Roman" w:cs="Times New Roman"/>
          <w:sz w:val="24"/>
          <w:szCs w:val="24"/>
        </w:rPr>
        <w:t xml:space="preserve">inspeção sanitária e industrial, de responsabilidade exclusiva do Médico Veterinário do </w:t>
      </w:r>
      <w:r>
        <w:rPr>
          <w:rFonts w:hint="default" w:ascii="Times New Roman" w:hAnsi="Times New Roman" w:cs="Times New Roman"/>
          <w:sz w:val="24"/>
          <w:szCs w:val="24"/>
          <w:lang w:val="pt-BR"/>
        </w:rPr>
        <w:t>SIM de YYYYY</w:t>
      </w:r>
      <w:r>
        <w:rPr>
          <w:rFonts w:hint="default" w:ascii="Times New Roman" w:hAnsi="Times New Roman" w:cs="Times New Roman"/>
          <w:color w:val="000000"/>
          <w:sz w:val="24"/>
          <w:szCs w:val="24"/>
        </w:rPr>
        <w:t>, que visa a execução das normas regulamentares e dos procedimentos técnicos</w:t>
      </w:r>
      <w:r>
        <w:rPr>
          <w:rFonts w:hint="default" w:ascii="Times New Roman" w:hAnsi="Times New Roman" w:cs="Times New Roman"/>
          <w:color w:val="000000"/>
          <w:spacing w:val="47"/>
          <w:sz w:val="24"/>
          <w:szCs w:val="24"/>
        </w:rPr>
        <w:t xml:space="preserve"> </w:t>
      </w:r>
      <w:r>
        <w:rPr>
          <w:rFonts w:hint="default" w:ascii="Times New Roman" w:hAnsi="Times New Roman" w:cs="Times New Roman"/>
          <w:color w:val="000000"/>
          <w:sz w:val="24"/>
          <w:szCs w:val="24"/>
        </w:rPr>
        <w:t>sobre</w:t>
      </w:r>
      <w:r>
        <w:rPr>
          <w:rFonts w:hint="default" w:ascii="Times New Roman" w:hAnsi="Times New Roman" w:cs="Times New Roman"/>
          <w:color w:val="000000"/>
          <w:spacing w:val="47"/>
          <w:sz w:val="24"/>
          <w:szCs w:val="24"/>
        </w:rPr>
        <w:t xml:space="preserve"> </w:t>
      </w:r>
      <w:r>
        <w:rPr>
          <w:rFonts w:hint="default" w:ascii="Times New Roman" w:hAnsi="Times New Roman" w:cs="Times New Roman"/>
          <w:color w:val="000000"/>
          <w:sz w:val="24"/>
          <w:szCs w:val="24"/>
        </w:rPr>
        <w:t>os</w:t>
      </w:r>
      <w:r>
        <w:rPr>
          <w:rFonts w:hint="default" w:ascii="Times New Roman" w:hAnsi="Times New Roman" w:cs="Times New Roman"/>
          <w:color w:val="000000"/>
          <w:spacing w:val="47"/>
          <w:sz w:val="24"/>
          <w:szCs w:val="24"/>
        </w:rPr>
        <w:t xml:space="preserve"> </w:t>
      </w:r>
      <w:r>
        <w:rPr>
          <w:rFonts w:hint="default" w:ascii="Times New Roman" w:hAnsi="Times New Roman" w:cs="Times New Roman"/>
          <w:color w:val="000000"/>
          <w:sz w:val="24"/>
          <w:szCs w:val="24"/>
        </w:rPr>
        <w:t>produtos</w:t>
      </w:r>
      <w:r>
        <w:rPr>
          <w:rFonts w:hint="default" w:ascii="Times New Roman" w:hAnsi="Times New Roman" w:cs="Times New Roman"/>
          <w:color w:val="000000"/>
          <w:spacing w:val="47"/>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47"/>
          <w:sz w:val="24"/>
          <w:szCs w:val="24"/>
        </w:rPr>
        <w:t xml:space="preserve"> </w:t>
      </w:r>
      <w:r>
        <w:rPr>
          <w:rFonts w:hint="default" w:ascii="Times New Roman" w:hAnsi="Times New Roman" w:cs="Times New Roman"/>
          <w:color w:val="000000"/>
          <w:sz w:val="24"/>
          <w:szCs w:val="24"/>
        </w:rPr>
        <w:t>origem</w:t>
      </w:r>
      <w:r>
        <w:rPr>
          <w:rFonts w:hint="default" w:ascii="Times New Roman" w:hAnsi="Times New Roman" w:cs="Times New Roman"/>
          <w:color w:val="000000"/>
          <w:spacing w:val="47"/>
          <w:sz w:val="24"/>
          <w:szCs w:val="24"/>
        </w:rPr>
        <w:t xml:space="preserve"> </w:t>
      </w:r>
      <w:r>
        <w:rPr>
          <w:rFonts w:hint="default" w:ascii="Times New Roman" w:hAnsi="Times New Roman" w:cs="Times New Roman"/>
          <w:color w:val="000000"/>
          <w:sz w:val="24"/>
          <w:szCs w:val="24"/>
        </w:rPr>
        <w:t>animal, relacionados aos processos e aos sistemas de controle, industriais ou artesanais, nas etapas de recebimento, manipulação, transformação, elaboração, preparo, conservação, acondicionamento, embalagem, depósito, rotulagem e trânsito;</w:t>
      </w:r>
    </w:p>
    <w:p w14:paraId="2DF70154">
      <w:pPr>
        <w:pStyle w:val="40"/>
        <w:rPr>
          <w:rFonts w:hint="default" w:ascii="Times New Roman" w:hAnsi="Times New Roman" w:cs="Times New Roman"/>
          <w:color w:val="000000"/>
          <w:sz w:val="24"/>
          <w:szCs w:val="24"/>
        </w:rPr>
      </w:pPr>
    </w:p>
    <w:p w14:paraId="538BA3B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II - Fiscalização: </w:t>
      </w:r>
      <w:r>
        <w:rPr>
          <w:rFonts w:hint="default" w:ascii="Times New Roman" w:hAnsi="Times New Roman" w:cs="Times New Roman"/>
          <w:color w:val="000000"/>
          <w:spacing w:val="42"/>
          <w:sz w:val="24"/>
          <w:szCs w:val="24"/>
        </w:rPr>
        <w:t xml:space="preserve"> </w:t>
      </w:r>
      <w:r>
        <w:rPr>
          <w:rFonts w:hint="default" w:ascii="Times New Roman" w:hAnsi="Times New Roman" w:cs="Times New Roman"/>
          <w:color w:val="000000"/>
          <w:sz w:val="24"/>
          <w:szCs w:val="24"/>
        </w:rPr>
        <w:t>ação direta, privativa dos</w:t>
      </w:r>
      <w:r>
        <w:rPr>
          <w:rFonts w:hint="default" w:ascii="Times New Roman" w:hAnsi="Times New Roman" w:cs="Times New Roman"/>
          <w:color w:val="000000"/>
          <w:spacing w:val="36"/>
          <w:sz w:val="24"/>
          <w:szCs w:val="24"/>
        </w:rPr>
        <w:t xml:space="preserve"> </w:t>
      </w:r>
      <w:r>
        <w:rPr>
          <w:rFonts w:hint="default" w:ascii="Times New Roman" w:hAnsi="Times New Roman" w:cs="Times New Roman"/>
          <w:color w:val="000000"/>
          <w:sz w:val="24"/>
          <w:szCs w:val="24"/>
        </w:rPr>
        <w:t>órgãos</w:t>
      </w:r>
      <w:r>
        <w:rPr>
          <w:rFonts w:hint="default" w:ascii="Times New Roman" w:hAnsi="Times New Roman" w:cs="Times New Roman"/>
          <w:color w:val="000000"/>
          <w:spacing w:val="36"/>
          <w:sz w:val="24"/>
          <w:szCs w:val="24"/>
        </w:rPr>
        <w:t xml:space="preserve"> </w:t>
      </w:r>
      <w:r>
        <w:rPr>
          <w:rFonts w:hint="default" w:ascii="Times New Roman" w:hAnsi="Times New Roman" w:cs="Times New Roman"/>
          <w:color w:val="000000"/>
          <w:sz w:val="24"/>
          <w:szCs w:val="24"/>
        </w:rPr>
        <w:t>do</w:t>
      </w:r>
      <w:r>
        <w:rPr>
          <w:rFonts w:hint="default" w:ascii="Times New Roman" w:hAnsi="Times New Roman" w:cs="Times New Roman"/>
          <w:color w:val="000000"/>
          <w:spacing w:val="36"/>
          <w:sz w:val="24"/>
          <w:szCs w:val="24"/>
        </w:rPr>
        <w:t xml:space="preserve"> </w:t>
      </w:r>
      <w:r>
        <w:rPr>
          <w:rFonts w:hint="default" w:ascii="Times New Roman" w:hAnsi="Times New Roman" w:cs="Times New Roman"/>
          <w:color w:val="000000"/>
          <w:sz w:val="24"/>
          <w:szCs w:val="24"/>
        </w:rPr>
        <w:t>Poder</w:t>
      </w:r>
      <w:r>
        <w:rPr>
          <w:rFonts w:hint="default" w:ascii="Times New Roman" w:hAnsi="Times New Roman" w:cs="Times New Roman"/>
          <w:color w:val="000000"/>
          <w:spacing w:val="36"/>
          <w:sz w:val="24"/>
          <w:szCs w:val="24"/>
        </w:rPr>
        <w:t xml:space="preserve"> </w:t>
      </w:r>
      <w:r>
        <w:rPr>
          <w:rFonts w:hint="default" w:ascii="Times New Roman" w:hAnsi="Times New Roman" w:cs="Times New Roman"/>
          <w:color w:val="000000"/>
          <w:sz w:val="24"/>
          <w:szCs w:val="24"/>
        </w:rPr>
        <w:t>Público</w:t>
      </w:r>
      <w:r>
        <w:rPr>
          <w:rFonts w:hint="default" w:ascii="Times New Roman" w:hAnsi="Times New Roman" w:cs="Times New Roman"/>
          <w:color w:val="000000"/>
          <w:spacing w:val="36"/>
          <w:sz w:val="24"/>
          <w:szCs w:val="24"/>
        </w:rPr>
        <w:t xml:space="preserve">, </w:t>
      </w:r>
      <w:r>
        <w:rPr>
          <w:rFonts w:hint="default" w:ascii="Times New Roman" w:hAnsi="Times New Roman" w:cs="Times New Roman"/>
          <w:color w:val="000000"/>
          <w:sz w:val="24"/>
          <w:szCs w:val="24"/>
        </w:rPr>
        <w:t xml:space="preserve">efetuada por servidores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com poder de polícia sanitária,</w:t>
      </w:r>
      <w:r>
        <w:rPr>
          <w:rFonts w:hint="default" w:ascii="Times New Roman" w:hAnsi="Times New Roman" w:cs="Times New Roman"/>
          <w:color w:val="000000"/>
          <w:spacing w:val="1"/>
          <w:sz w:val="24"/>
          <w:szCs w:val="24"/>
        </w:rPr>
        <w:t xml:space="preserve"> </w:t>
      </w:r>
      <w:r>
        <w:rPr>
          <w:rFonts w:hint="default" w:ascii="Times New Roman" w:hAnsi="Times New Roman" w:cs="Times New Roman"/>
          <w:color w:val="000000"/>
          <w:sz w:val="24"/>
          <w:szCs w:val="24"/>
        </w:rPr>
        <w:t>para a verificação do cumprimento das determinações</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da</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legislação</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específica</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ou</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dos</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dispositivos regulamentares;</w:t>
      </w:r>
    </w:p>
    <w:p w14:paraId="2EB55AA8">
      <w:pPr>
        <w:pStyle w:val="40"/>
        <w:rPr>
          <w:rFonts w:hint="default" w:ascii="Times New Roman" w:hAnsi="Times New Roman" w:cs="Times New Roman"/>
          <w:color w:val="000000"/>
          <w:sz w:val="24"/>
          <w:szCs w:val="24"/>
        </w:rPr>
      </w:pPr>
    </w:p>
    <w:p w14:paraId="19488FEB">
      <w:pPr>
        <w:pStyle w:val="40"/>
        <w:ind w:firstLine="708"/>
        <w:jc w:val="both"/>
        <w:rPr>
          <w:rFonts w:hint="default" w:ascii="Times New Roman" w:hAnsi="Times New Roman" w:cs="Times New Roman"/>
          <w:sz w:val="24"/>
          <w:szCs w:val="24"/>
          <w:shd w:val="clear" w:fill="FF0000"/>
        </w:rPr>
      </w:pPr>
      <w:r>
        <w:rPr>
          <w:rFonts w:hint="default" w:ascii="Times New Roman" w:hAnsi="Times New Roman" w:cs="Times New Roman"/>
          <w:color w:val="000000"/>
          <w:sz w:val="24"/>
          <w:szCs w:val="24"/>
          <w:shd w:val="clear" w:fill="FFFFFF"/>
        </w:rPr>
        <w:t xml:space="preserve">III – </w:t>
      </w:r>
      <w:r>
        <w:rPr>
          <w:rFonts w:hint="default" w:ascii="Times New Roman" w:hAnsi="Times New Roman" w:cs="Times New Roman"/>
          <w:iCs/>
          <w:color w:val="000000"/>
          <w:sz w:val="24"/>
          <w:szCs w:val="24"/>
          <w:shd w:val="clear" w:fill="FFFFFF"/>
        </w:rPr>
        <w:t>SIM</w:t>
      </w:r>
      <w:r>
        <w:rPr>
          <w:rFonts w:hint="default" w:ascii="Times New Roman" w:hAnsi="Times New Roman" w:cs="Times New Roman"/>
          <w:color w:val="000000"/>
          <w:sz w:val="24"/>
          <w:szCs w:val="24"/>
          <w:shd w:val="clear" w:fill="FFFFFF"/>
        </w:rPr>
        <w:t xml:space="preserve">: Serviço de Inspeção </w:t>
      </w:r>
      <w:r>
        <w:rPr>
          <w:rFonts w:hint="default" w:ascii="Times New Roman" w:hAnsi="Times New Roman" w:cs="Times New Roman"/>
          <w:color w:val="000000"/>
          <w:sz w:val="24"/>
          <w:szCs w:val="24"/>
          <w:shd w:val="clear" w:fill="FFFFFF"/>
          <w:lang w:val="pt-BR"/>
        </w:rPr>
        <w:t xml:space="preserve">Municipal </w:t>
      </w:r>
      <w:r>
        <w:rPr>
          <w:rFonts w:hint="default" w:ascii="Times New Roman" w:hAnsi="Times New Roman" w:cs="Times New Roman"/>
          <w:color w:val="000000"/>
          <w:sz w:val="24"/>
          <w:szCs w:val="24"/>
          <w:shd w:val="clear" w:fill="FFFFFF"/>
        </w:rPr>
        <w:t>executado pe</w:t>
      </w:r>
      <w:r>
        <w:rPr>
          <w:rFonts w:hint="default" w:ascii="Times New Roman" w:hAnsi="Times New Roman" w:cs="Times New Roman"/>
          <w:b w:val="0"/>
          <w:bCs w:val="0"/>
          <w:color w:val="000000"/>
          <w:sz w:val="24"/>
          <w:szCs w:val="24"/>
          <w:shd w:val="clear" w:fill="FFFFFF"/>
        </w:rPr>
        <w:t>lo Município.</w:t>
      </w:r>
    </w:p>
    <w:p w14:paraId="081CDE61">
      <w:pPr>
        <w:pStyle w:val="40"/>
        <w:ind w:firstLine="708"/>
        <w:jc w:val="both"/>
        <w:rPr>
          <w:rFonts w:hint="default" w:ascii="Times New Roman" w:hAnsi="Times New Roman" w:cs="Times New Roman"/>
          <w:sz w:val="24"/>
          <w:szCs w:val="24"/>
          <w:shd w:val="clear" w:fill="FF0000"/>
        </w:rPr>
      </w:pPr>
    </w:p>
    <w:p w14:paraId="2BB0B74F">
      <w:pPr>
        <w:pStyle w:val="40"/>
        <w:rPr>
          <w:rFonts w:hint="default" w:ascii="Times New Roman" w:hAnsi="Times New Roman" w:cs="Times New Roman"/>
          <w:color w:val="000000"/>
          <w:sz w:val="24"/>
          <w:szCs w:val="24"/>
        </w:rPr>
      </w:pPr>
    </w:p>
    <w:p w14:paraId="4571C11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IV – Servidor do SIM</w:t>
      </w:r>
      <w:r>
        <w:rPr>
          <w:rFonts w:hint="default" w:ascii="Times New Roman" w:hAnsi="Times New Roman" w:cs="Times New Roman"/>
          <w:i/>
          <w:color w:val="000000"/>
          <w:sz w:val="24"/>
          <w:szCs w:val="24"/>
        </w:rPr>
        <w:t xml:space="preserve">: </w:t>
      </w:r>
      <w:r>
        <w:rPr>
          <w:rFonts w:hint="default" w:ascii="Times New Roman" w:hAnsi="Times New Roman" w:cs="Times New Roman"/>
          <w:color w:val="000000"/>
          <w:sz w:val="24"/>
          <w:szCs w:val="24"/>
        </w:rPr>
        <w:t xml:space="preserve"> servidor lotado no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com as atribuições de seu respectivo cargo e função, integrante de uma das categorias funcionais do Serviço de Inspeção Municipal.</w:t>
      </w:r>
    </w:p>
    <w:p w14:paraId="0D92D6B4">
      <w:pPr>
        <w:pStyle w:val="40"/>
        <w:rPr>
          <w:rFonts w:hint="default" w:ascii="Times New Roman" w:hAnsi="Times New Roman" w:cs="Times New Roman"/>
          <w:color w:val="000000"/>
          <w:sz w:val="24"/>
          <w:szCs w:val="24"/>
        </w:rPr>
      </w:pPr>
    </w:p>
    <w:p w14:paraId="780F50D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V - Legislação: conjunto de instrumentos que veiculam prescrições de conduta ou de estrutura, compreendendo a Constituição da República e a Constituição do Estado e Município; os acordos, ajustes, convênios ou tratados internacionais de que o Brasil faça parte; as leis de efeitos nacionais, estaduais e municipais; os Decretos e demais atos normativos das autoridades administrativas; as decisões dos órgãos administrativos, singulares ou coletivos, a que a lei atribua</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eficácia</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normativa,</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assim</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como</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os</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acordos,</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ajustes ou  convênios  que  o  Estado  celebra  com  a  União,  outro Estado, Distrito Federal, Município ou entidade, pública ou privada, do País ou do exterior;</w:t>
      </w:r>
    </w:p>
    <w:p w14:paraId="2408110E">
      <w:pPr>
        <w:pStyle w:val="40"/>
        <w:rPr>
          <w:rFonts w:hint="default" w:ascii="Times New Roman" w:hAnsi="Times New Roman" w:cs="Times New Roman"/>
          <w:color w:val="000000"/>
          <w:sz w:val="24"/>
          <w:szCs w:val="24"/>
        </w:rPr>
      </w:pPr>
    </w:p>
    <w:p w14:paraId="233609F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VI - Análise de Perigos e Pontos Críticos de Controle (APPCC):</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sistema</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que</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identifica,</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avalia</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e</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controla</w:t>
      </w:r>
      <w:r>
        <w:rPr>
          <w:rFonts w:hint="default" w:ascii="Times New Roman" w:hAnsi="Times New Roman" w:cs="Times New Roman"/>
          <w:color w:val="000000"/>
          <w:spacing w:val="46"/>
          <w:sz w:val="24"/>
          <w:szCs w:val="24"/>
        </w:rPr>
        <w:t xml:space="preserve"> </w:t>
      </w:r>
      <w:r>
        <w:rPr>
          <w:rFonts w:hint="default" w:ascii="Times New Roman" w:hAnsi="Times New Roman" w:cs="Times New Roman"/>
          <w:color w:val="000000"/>
          <w:sz w:val="24"/>
          <w:szCs w:val="24"/>
        </w:rPr>
        <w:t>perigos que são significativos, principalmente para a inocuidade dos alimentos;</w:t>
      </w:r>
    </w:p>
    <w:p w14:paraId="549C34EE">
      <w:pPr>
        <w:pStyle w:val="40"/>
        <w:rPr>
          <w:rFonts w:hint="default" w:ascii="Times New Roman" w:hAnsi="Times New Roman" w:cs="Times New Roman"/>
          <w:color w:val="000000"/>
          <w:sz w:val="24"/>
          <w:szCs w:val="24"/>
        </w:rPr>
      </w:pPr>
    </w:p>
    <w:p w14:paraId="1C200F6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VII - Amostra: porção, fragmento ou unidade de um produto natural ou fabricado, destituído de valor comercial, em quantidade representativa e suficiente para demonstrar sua natureza, qualidade ou seu tipo;</w:t>
      </w:r>
    </w:p>
    <w:p w14:paraId="38AE8931">
      <w:pPr>
        <w:pStyle w:val="40"/>
        <w:rPr>
          <w:rFonts w:hint="default" w:ascii="Times New Roman" w:hAnsi="Times New Roman" w:cs="Times New Roman"/>
          <w:color w:val="000000"/>
          <w:sz w:val="24"/>
          <w:szCs w:val="24"/>
        </w:rPr>
      </w:pPr>
    </w:p>
    <w:p w14:paraId="64FBF2A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VIII - Coleta de amostra: tomada de quantidade representativa e suficiente de uma substância, produto, alimento ou bebida, necessária para realização de análises;</w:t>
      </w:r>
    </w:p>
    <w:p w14:paraId="0D6593B6">
      <w:pPr>
        <w:pStyle w:val="40"/>
        <w:rPr>
          <w:rFonts w:hint="default" w:ascii="Times New Roman" w:hAnsi="Times New Roman" w:cs="Times New Roman"/>
          <w:color w:val="000000"/>
          <w:sz w:val="24"/>
          <w:szCs w:val="24"/>
        </w:rPr>
      </w:pPr>
    </w:p>
    <w:p w14:paraId="647E0C1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IX - Análise de controle de qualidade: análise efetuada pelo estabelecimento para controle de processo e monitoramento da qualidade das matérias primas, insumos, dos produtos e tudo que entram em contato na sua elaboração;</w:t>
      </w:r>
    </w:p>
    <w:p w14:paraId="4825A46C">
      <w:pPr>
        <w:pStyle w:val="40"/>
        <w:rPr>
          <w:rFonts w:hint="default" w:ascii="Times New Roman" w:hAnsi="Times New Roman" w:cs="Times New Roman"/>
          <w:color w:val="000000"/>
          <w:sz w:val="24"/>
          <w:szCs w:val="24"/>
        </w:rPr>
      </w:pPr>
    </w:p>
    <w:p w14:paraId="6152C5A1">
      <w:pPr>
        <w:pStyle w:val="40"/>
        <w:ind w:firstLine="708"/>
        <w:jc w:val="both"/>
        <w:rPr>
          <w:rFonts w:hint="default" w:ascii="Times New Roman" w:hAnsi="Times New Roman" w:cs="Times New Roman"/>
          <w:b w:val="0"/>
          <w:bCs w:val="0"/>
          <w:sz w:val="24"/>
          <w:szCs w:val="24"/>
        </w:rPr>
      </w:pPr>
      <w:r>
        <w:rPr>
          <w:rFonts w:hint="default" w:ascii="Times New Roman" w:hAnsi="Times New Roman" w:cs="Times New Roman"/>
          <w:color w:val="000000"/>
          <w:sz w:val="24"/>
          <w:szCs w:val="24"/>
        </w:rPr>
        <w:t>X</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Análise</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fiscal:</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análise</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efetuada</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por</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 xml:space="preserve">laboratório de controle oficial ou credenciado ou, ainda, pela autoridade sanitária competente, em amostras colhidas pelo </w:t>
      </w:r>
      <w:r>
        <w:rPr>
          <w:rFonts w:hint="default" w:ascii="Times New Roman" w:hAnsi="Times New Roman" w:cs="Times New Roman"/>
          <w:b w:val="0"/>
          <w:bCs w:val="0"/>
          <w:color w:val="000000"/>
          <w:sz w:val="24"/>
          <w:szCs w:val="24"/>
          <w:lang w:val="pt-BR"/>
        </w:rPr>
        <w:t>SIM de YYYYY</w:t>
      </w:r>
      <w:r>
        <w:rPr>
          <w:rFonts w:hint="default" w:ascii="Times New Roman" w:hAnsi="Times New Roman" w:cs="Times New Roman"/>
          <w:b w:val="0"/>
          <w:bCs w:val="0"/>
          <w:color w:val="000000"/>
          <w:sz w:val="24"/>
          <w:szCs w:val="24"/>
        </w:rPr>
        <w:t>;</w:t>
      </w:r>
    </w:p>
    <w:p w14:paraId="74C760F2">
      <w:pPr>
        <w:pStyle w:val="40"/>
        <w:rPr>
          <w:rFonts w:hint="default" w:ascii="Times New Roman" w:hAnsi="Times New Roman" w:cs="Times New Roman"/>
          <w:color w:val="000000"/>
          <w:sz w:val="24"/>
          <w:szCs w:val="24"/>
        </w:rPr>
      </w:pPr>
    </w:p>
    <w:p w14:paraId="008661E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 - Análise pericial: análise laboratorial realizada a partir da amostra oficial de contraprova, quando o resultado da amostra fiscal for contestado por uma das partes envolvidas, para assegurar amplo direito de defesa ao interessado;</w:t>
      </w:r>
    </w:p>
    <w:p w14:paraId="4E8F831C">
      <w:pPr>
        <w:pStyle w:val="40"/>
        <w:rPr>
          <w:rFonts w:hint="default" w:ascii="Times New Roman" w:hAnsi="Times New Roman" w:cs="Times New Roman"/>
          <w:color w:val="000000"/>
          <w:sz w:val="24"/>
          <w:szCs w:val="24"/>
        </w:rPr>
      </w:pPr>
    </w:p>
    <w:p w14:paraId="2EFE1AF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XII - Animais de açougue: bovídeos, suídeos, caprinos, ovinos, equídeos, coelhos, lebres e aves domésticas, bem como os animais silvestres criados em cativeiro, abatidos sob inspeção veterinária;</w:t>
      </w:r>
    </w:p>
    <w:p w14:paraId="7C8CD860">
      <w:pPr>
        <w:pStyle w:val="40"/>
        <w:rPr>
          <w:rFonts w:hint="default" w:ascii="Times New Roman" w:hAnsi="Times New Roman" w:cs="Times New Roman"/>
          <w:color w:val="000000"/>
          <w:sz w:val="24"/>
          <w:szCs w:val="24"/>
        </w:rPr>
      </w:pPr>
    </w:p>
    <w:p w14:paraId="447E4F3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XIII   -   Animais   exóticos: todos aqueles que pertençam às espécies da fauna exótica, e que tenham sido:</w:t>
      </w:r>
    </w:p>
    <w:p w14:paraId="0602860D">
      <w:pPr>
        <w:pStyle w:val="40"/>
        <w:rPr>
          <w:rFonts w:hint="default" w:ascii="Times New Roman" w:hAnsi="Times New Roman" w:cs="Times New Roman"/>
          <w:color w:val="000000"/>
          <w:sz w:val="24"/>
          <w:szCs w:val="24"/>
        </w:rPr>
      </w:pPr>
    </w:p>
    <w:p w14:paraId="6026F86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 criados em cativeiro, cuja distribuição geográfica não inclua o território brasileiro;</w:t>
      </w:r>
    </w:p>
    <w:p w14:paraId="0884487E">
      <w:pPr>
        <w:pStyle w:val="40"/>
        <w:rPr>
          <w:rFonts w:hint="default" w:ascii="Times New Roman" w:hAnsi="Times New Roman" w:cs="Times New Roman"/>
          <w:color w:val="000000"/>
          <w:sz w:val="24"/>
          <w:szCs w:val="24"/>
        </w:rPr>
      </w:pPr>
    </w:p>
    <w:p w14:paraId="60669DB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b) introduzidos pelo homem, inclusive os animais domésticos, em estado asselvajado;</w:t>
      </w:r>
    </w:p>
    <w:p w14:paraId="7012709F">
      <w:pPr>
        <w:pStyle w:val="40"/>
        <w:rPr>
          <w:rFonts w:hint="default" w:ascii="Times New Roman" w:hAnsi="Times New Roman" w:cs="Times New Roman"/>
          <w:color w:val="000000"/>
          <w:sz w:val="24"/>
          <w:szCs w:val="24"/>
        </w:rPr>
      </w:pPr>
    </w:p>
    <w:p w14:paraId="76B7860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c) introduzidos fora das fronteiras brasileiras e das suas águas jurisdicionais e que tenham entrado em território brasileiro;</w:t>
      </w:r>
    </w:p>
    <w:p w14:paraId="3B8730A1">
      <w:pPr>
        <w:pStyle w:val="40"/>
        <w:rPr>
          <w:rFonts w:hint="default" w:ascii="Times New Roman" w:hAnsi="Times New Roman" w:cs="Times New Roman"/>
          <w:color w:val="000000"/>
          <w:sz w:val="24"/>
          <w:szCs w:val="24"/>
        </w:rPr>
      </w:pPr>
    </w:p>
    <w:p w14:paraId="2F16BEF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XIV - Animais silvestres: todos aqueles que pertençam</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às</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espécies</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da</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fauna</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silvestre,</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nativa,</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migratória e</w:t>
      </w:r>
      <w:r>
        <w:rPr>
          <w:rFonts w:hint="default" w:ascii="Times New Roman" w:hAnsi="Times New Roman" w:cs="Times New Roman"/>
          <w:color w:val="000000"/>
          <w:spacing w:val="5"/>
          <w:sz w:val="24"/>
          <w:szCs w:val="24"/>
        </w:rPr>
        <w:t xml:space="preserve"> </w:t>
      </w:r>
      <w:r>
        <w:rPr>
          <w:rFonts w:hint="default" w:ascii="Times New Roman" w:hAnsi="Times New Roman" w:cs="Times New Roman"/>
          <w:color w:val="000000"/>
          <w:sz w:val="24"/>
          <w:szCs w:val="24"/>
        </w:rPr>
        <w:t>quaisquer</w:t>
      </w:r>
      <w:r>
        <w:rPr>
          <w:rFonts w:hint="default" w:ascii="Times New Roman" w:hAnsi="Times New Roman" w:cs="Times New Roman"/>
          <w:color w:val="000000"/>
          <w:spacing w:val="5"/>
          <w:sz w:val="24"/>
          <w:szCs w:val="24"/>
        </w:rPr>
        <w:t xml:space="preserve"> </w:t>
      </w:r>
      <w:r>
        <w:rPr>
          <w:rFonts w:hint="default" w:ascii="Times New Roman" w:hAnsi="Times New Roman" w:cs="Times New Roman"/>
          <w:color w:val="000000"/>
          <w:sz w:val="24"/>
          <w:szCs w:val="24"/>
        </w:rPr>
        <w:t>outras</w:t>
      </w:r>
      <w:r>
        <w:rPr>
          <w:rFonts w:hint="default" w:ascii="Times New Roman" w:hAnsi="Times New Roman" w:cs="Times New Roman"/>
          <w:color w:val="000000"/>
          <w:spacing w:val="5"/>
          <w:sz w:val="24"/>
          <w:szCs w:val="24"/>
        </w:rPr>
        <w:t xml:space="preserve"> </w:t>
      </w:r>
      <w:r>
        <w:rPr>
          <w:rFonts w:hint="default" w:ascii="Times New Roman" w:hAnsi="Times New Roman" w:cs="Times New Roman"/>
          <w:color w:val="000000"/>
          <w:sz w:val="24"/>
          <w:szCs w:val="24"/>
        </w:rPr>
        <w:t>aquáticas</w:t>
      </w:r>
      <w:r>
        <w:rPr>
          <w:rFonts w:hint="default" w:ascii="Times New Roman" w:hAnsi="Times New Roman" w:cs="Times New Roman"/>
          <w:color w:val="000000"/>
          <w:spacing w:val="5"/>
          <w:sz w:val="24"/>
          <w:szCs w:val="24"/>
        </w:rPr>
        <w:t xml:space="preserve"> </w:t>
      </w:r>
      <w:r>
        <w:rPr>
          <w:rFonts w:hint="default" w:ascii="Times New Roman" w:hAnsi="Times New Roman" w:cs="Times New Roman"/>
          <w:color w:val="000000"/>
          <w:sz w:val="24"/>
          <w:szCs w:val="24"/>
        </w:rPr>
        <w:t>ou</w:t>
      </w:r>
      <w:r>
        <w:rPr>
          <w:rFonts w:hint="default" w:ascii="Times New Roman" w:hAnsi="Times New Roman" w:cs="Times New Roman"/>
          <w:color w:val="000000"/>
          <w:spacing w:val="5"/>
          <w:sz w:val="24"/>
          <w:szCs w:val="24"/>
        </w:rPr>
        <w:t xml:space="preserve"> </w:t>
      </w:r>
      <w:r>
        <w:rPr>
          <w:rFonts w:hint="default" w:ascii="Times New Roman" w:hAnsi="Times New Roman" w:cs="Times New Roman"/>
          <w:color w:val="000000"/>
          <w:sz w:val="24"/>
          <w:szCs w:val="24"/>
        </w:rPr>
        <w:t>terrestres,</w:t>
      </w:r>
      <w:r>
        <w:rPr>
          <w:rFonts w:hint="default" w:ascii="Times New Roman" w:hAnsi="Times New Roman" w:cs="Times New Roman"/>
          <w:color w:val="000000"/>
          <w:spacing w:val="5"/>
          <w:sz w:val="24"/>
          <w:szCs w:val="24"/>
        </w:rPr>
        <w:t xml:space="preserve"> </w:t>
      </w:r>
      <w:r>
        <w:rPr>
          <w:rFonts w:hint="default" w:ascii="Times New Roman" w:hAnsi="Times New Roman" w:cs="Times New Roman"/>
          <w:color w:val="000000"/>
          <w:sz w:val="24"/>
          <w:szCs w:val="24"/>
        </w:rPr>
        <w:t>cujo</w:t>
      </w:r>
      <w:r>
        <w:rPr>
          <w:rFonts w:hint="default" w:ascii="Times New Roman" w:hAnsi="Times New Roman" w:cs="Times New Roman"/>
          <w:color w:val="000000"/>
          <w:spacing w:val="5"/>
          <w:sz w:val="24"/>
          <w:szCs w:val="24"/>
        </w:rPr>
        <w:t xml:space="preserve"> </w:t>
      </w:r>
      <w:r>
        <w:rPr>
          <w:rFonts w:hint="default" w:ascii="Times New Roman" w:hAnsi="Times New Roman" w:cs="Times New Roman"/>
          <w:color w:val="000000"/>
          <w:sz w:val="24"/>
          <w:szCs w:val="24"/>
        </w:rPr>
        <w:t>ciclo</w:t>
      </w:r>
      <w:r>
        <w:rPr>
          <w:rFonts w:hint="default" w:ascii="Times New Roman" w:hAnsi="Times New Roman" w:cs="Times New Roman"/>
          <w:color w:val="000000"/>
          <w:spacing w:val="5"/>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5"/>
          <w:sz w:val="24"/>
          <w:szCs w:val="24"/>
        </w:rPr>
        <w:t xml:space="preserve"> </w:t>
      </w:r>
      <w:r>
        <w:rPr>
          <w:rFonts w:hint="default" w:ascii="Times New Roman" w:hAnsi="Times New Roman" w:cs="Times New Roman"/>
          <w:color w:val="000000"/>
          <w:sz w:val="24"/>
          <w:szCs w:val="24"/>
        </w:rPr>
        <w:t>vida ocorra, no todo ou em parte, dentro dos limites do território brasileiro ou das águas jurisdicionais brasileiras, cuja exploração, criação ou abate necessite da autorização do órgão de proteção ambiental estadual;</w:t>
      </w:r>
    </w:p>
    <w:p w14:paraId="67A6B5B2">
      <w:pPr>
        <w:pStyle w:val="40"/>
        <w:rPr>
          <w:rFonts w:hint="default" w:ascii="Times New Roman" w:hAnsi="Times New Roman" w:cs="Times New Roman"/>
          <w:color w:val="000000"/>
          <w:sz w:val="24"/>
          <w:szCs w:val="24"/>
        </w:rPr>
      </w:pPr>
    </w:p>
    <w:p w14:paraId="04259AA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XV - Insensibilização: processo aprovado pelo órgão de inspeção competente, aplicado ao animal, para proporcionar imediata e instantânea inconsciência e insensibilidade antes do abate;</w:t>
      </w:r>
    </w:p>
    <w:p w14:paraId="16D32FB7">
      <w:pPr>
        <w:pStyle w:val="40"/>
        <w:rPr>
          <w:rFonts w:hint="default" w:ascii="Times New Roman" w:hAnsi="Times New Roman" w:cs="Times New Roman"/>
          <w:color w:val="000000"/>
          <w:sz w:val="24"/>
          <w:szCs w:val="24"/>
        </w:rPr>
      </w:pPr>
    </w:p>
    <w:p w14:paraId="07996E1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XVI - Bem-estar animal: diz respeito à saúde, das condições físicas e psicológicas adequadas e à possibilidade do animal expressar seu comportamento natural;</w:t>
      </w:r>
    </w:p>
    <w:p w14:paraId="1D0DC0A3">
      <w:pPr>
        <w:pStyle w:val="40"/>
        <w:rPr>
          <w:rFonts w:hint="default" w:ascii="Times New Roman" w:hAnsi="Times New Roman" w:cs="Times New Roman"/>
          <w:color w:val="000000"/>
          <w:sz w:val="24"/>
          <w:szCs w:val="24"/>
        </w:rPr>
      </w:pPr>
    </w:p>
    <w:p w14:paraId="6A65B42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XVII</w:t>
      </w:r>
      <w:r>
        <w:rPr>
          <w:rFonts w:hint="default" w:ascii="Times New Roman" w:hAnsi="Times New Roman" w:cs="Times New Roman"/>
          <w:color w:val="000000"/>
          <w:spacing w:val="9"/>
          <w:sz w:val="24"/>
          <w:szCs w:val="24"/>
        </w:rPr>
        <w:t xml:space="preserve"> </w:t>
      </w:r>
      <w:r>
        <w:rPr>
          <w:rFonts w:hint="default" w:ascii="Times New Roman" w:hAnsi="Times New Roman" w:cs="Times New Roman"/>
          <w:color w:val="000000"/>
          <w:sz w:val="24"/>
          <w:szCs w:val="24"/>
        </w:rPr>
        <w:t>-</w:t>
      </w:r>
      <w:r>
        <w:rPr>
          <w:rFonts w:hint="default" w:ascii="Times New Roman" w:hAnsi="Times New Roman" w:cs="Times New Roman"/>
          <w:color w:val="000000"/>
          <w:spacing w:val="9"/>
          <w:sz w:val="24"/>
          <w:szCs w:val="24"/>
        </w:rPr>
        <w:t xml:space="preserve"> </w:t>
      </w:r>
      <w:r>
        <w:rPr>
          <w:rFonts w:hint="default" w:ascii="Times New Roman" w:hAnsi="Times New Roman" w:cs="Times New Roman"/>
          <w:color w:val="000000"/>
          <w:sz w:val="24"/>
          <w:szCs w:val="24"/>
        </w:rPr>
        <w:t>Boas</w:t>
      </w:r>
      <w:r>
        <w:rPr>
          <w:rFonts w:hint="default" w:ascii="Times New Roman" w:hAnsi="Times New Roman" w:cs="Times New Roman"/>
          <w:color w:val="000000"/>
          <w:spacing w:val="9"/>
          <w:sz w:val="24"/>
          <w:szCs w:val="24"/>
        </w:rPr>
        <w:t xml:space="preserve"> </w:t>
      </w:r>
      <w:r>
        <w:rPr>
          <w:rFonts w:hint="default" w:ascii="Times New Roman" w:hAnsi="Times New Roman" w:cs="Times New Roman"/>
          <w:color w:val="000000"/>
          <w:sz w:val="24"/>
          <w:szCs w:val="24"/>
        </w:rPr>
        <w:t>Práticas</w:t>
      </w:r>
      <w:r>
        <w:rPr>
          <w:rFonts w:hint="default" w:ascii="Times New Roman" w:hAnsi="Times New Roman" w:cs="Times New Roman"/>
          <w:color w:val="000000"/>
          <w:spacing w:val="9"/>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9"/>
          <w:sz w:val="24"/>
          <w:szCs w:val="24"/>
        </w:rPr>
        <w:t xml:space="preserve"> </w:t>
      </w:r>
      <w:r>
        <w:rPr>
          <w:rFonts w:hint="default" w:ascii="Times New Roman" w:hAnsi="Times New Roman" w:cs="Times New Roman"/>
          <w:color w:val="000000"/>
          <w:sz w:val="24"/>
          <w:szCs w:val="24"/>
        </w:rPr>
        <w:t>Fabricação</w:t>
      </w:r>
      <w:r>
        <w:rPr>
          <w:rFonts w:hint="default" w:ascii="Times New Roman" w:hAnsi="Times New Roman" w:cs="Times New Roman"/>
          <w:color w:val="000000"/>
          <w:spacing w:val="9"/>
          <w:sz w:val="24"/>
          <w:szCs w:val="24"/>
        </w:rPr>
        <w:t xml:space="preserve"> </w:t>
      </w:r>
      <w:r>
        <w:rPr>
          <w:rFonts w:hint="default" w:ascii="Times New Roman" w:hAnsi="Times New Roman" w:cs="Times New Roman"/>
          <w:color w:val="000000"/>
          <w:sz w:val="24"/>
          <w:szCs w:val="24"/>
        </w:rPr>
        <w:t>(BPF):</w:t>
      </w:r>
      <w:r>
        <w:rPr>
          <w:rFonts w:hint="default" w:ascii="Times New Roman" w:hAnsi="Times New Roman" w:cs="Times New Roman"/>
          <w:color w:val="000000"/>
          <w:spacing w:val="9"/>
          <w:sz w:val="24"/>
          <w:szCs w:val="24"/>
        </w:rPr>
        <w:t xml:space="preserve"> </w:t>
      </w:r>
      <w:r>
        <w:rPr>
          <w:rFonts w:hint="default" w:ascii="Times New Roman" w:hAnsi="Times New Roman" w:cs="Times New Roman"/>
          <w:color w:val="000000"/>
          <w:sz w:val="24"/>
          <w:szCs w:val="24"/>
        </w:rPr>
        <w:t>condições e procedimentos higiênico-sanitários e operacionais sistematizados,</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aplicados</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em</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todo</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o</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fluxo</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produção,</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com o objetivo de garantir a qualidade, identidade, integridade e a inocuidade dos produtos de origem animal, incluindo atividades e controles complementares;</w:t>
      </w:r>
    </w:p>
    <w:p w14:paraId="4DE657AC">
      <w:pPr>
        <w:pStyle w:val="40"/>
        <w:rPr>
          <w:rFonts w:hint="default" w:ascii="Times New Roman" w:hAnsi="Times New Roman" w:cs="Times New Roman"/>
          <w:color w:val="000000"/>
          <w:sz w:val="24"/>
          <w:szCs w:val="24"/>
        </w:rPr>
      </w:pPr>
    </w:p>
    <w:p w14:paraId="57F52B4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XVIII - Procedimento Padrão de Higiene Operacional (PPHO): procedimentos descritos, desenvolvidos, implantados e monitorados, visando a estabelecer a forma rotineira pela qual o estabelecimento industrial evita a contaminação direta</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ou</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cruzada</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do</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produto,</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preservando sua qualidade e integridade, por meio da higiene, antes, durante e depois das operações industriais;</w:t>
      </w:r>
    </w:p>
    <w:p w14:paraId="7C7750DA">
      <w:pPr>
        <w:pStyle w:val="40"/>
        <w:rPr>
          <w:rFonts w:hint="default" w:ascii="Times New Roman" w:hAnsi="Times New Roman" w:cs="Times New Roman"/>
          <w:color w:val="000000"/>
          <w:sz w:val="24"/>
          <w:szCs w:val="24"/>
        </w:rPr>
      </w:pPr>
    </w:p>
    <w:p w14:paraId="25C2D8D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XIX - Higienização: procedimento que consiste na execução de duas etapas distintas, limpeza e sanitização;</w:t>
      </w:r>
    </w:p>
    <w:p w14:paraId="5D6AD45B">
      <w:pPr>
        <w:pStyle w:val="40"/>
        <w:rPr>
          <w:rFonts w:hint="default" w:ascii="Times New Roman" w:hAnsi="Times New Roman" w:cs="Times New Roman"/>
          <w:color w:val="000000"/>
          <w:sz w:val="24"/>
          <w:szCs w:val="24"/>
        </w:rPr>
      </w:pPr>
    </w:p>
    <w:p w14:paraId="1C9978F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 - Sanitização: aplicação de agentes químicos ou de métodos físicos nas superfícies das instalações, equipamentos e utensílios, posteriormente aos procedimentos de limpeza, visando assegurar nível de higiene microbiologicamente aceitável;</w:t>
      </w:r>
    </w:p>
    <w:p w14:paraId="6D35D85F">
      <w:pPr>
        <w:pStyle w:val="40"/>
        <w:rPr>
          <w:rFonts w:hint="default" w:ascii="Times New Roman" w:hAnsi="Times New Roman" w:cs="Times New Roman"/>
          <w:color w:val="000000"/>
          <w:sz w:val="24"/>
          <w:szCs w:val="24"/>
        </w:rPr>
      </w:pPr>
    </w:p>
    <w:p w14:paraId="3968A4A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XXI - Limpeza: remoção física de resíduos orgânicos, inorgânicos ou de outro material indesejável, das superfícies </w:t>
      </w:r>
      <w:r>
        <w:rPr>
          <w:rFonts w:hint="default" w:ascii="Times New Roman" w:hAnsi="Times New Roman" w:cs="Times New Roman"/>
          <w:color w:val="000000"/>
          <w:position w:val="1"/>
          <w:sz w:val="24"/>
          <w:szCs w:val="24"/>
        </w:rPr>
        <w:t>das instalações, equipamentos e dos utensílios</w:t>
      </w:r>
      <w:r>
        <w:rPr>
          <w:rFonts w:hint="default" w:ascii="Times New Roman" w:hAnsi="Times New Roman" w:cs="Times New Roman"/>
          <w:color w:val="000000"/>
          <w:sz w:val="24"/>
          <w:szCs w:val="24"/>
        </w:rPr>
        <w:t>;</w:t>
      </w:r>
    </w:p>
    <w:p w14:paraId="4559DF79">
      <w:pPr>
        <w:pStyle w:val="40"/>
        <w:rPr>
          <w:rFonts w:hint="default" w:ascii="Times New Roman" w:hAnsi="Times New Roman" w:cs="Times New Roman"/>
          <w:color w:val="000000"/>
          <w:sz w:val="24"/>
          <w:szCs w:val="24"/>
        </w:rPr>
      </w:pPr>
    </w:p>
    <w:p w14:paraId="08D9071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XXII - Desinfecção: procedimento que consiste na eliminação de agentes infecciosos, por meio de tratamentos físicos ou de agentes químicos;</w:t>
      </w:r>
    </w:p>
    <w:p w14:paraId="74114752">
      <w:pPr>
        <w:pStyle w:val="40"/>
        <w:rPr>
          <w:rFonts w:hint="default" w:ascii="Times New Roman" w:hAnsi="Times New Roman" w:cs="Times New Roman"/>
          <w:color w:val="000000"/>
          <w:sz w:val="24"/>
          <w:szCs w:val="24"/>
        </w:rPr>
      </w:pPr>
    </w:p>
    <w:p w14:paraId="4F01142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XXIII - Caracteres organolépticos: aqueles que se referem à cor, ao odor e ao sabor dos alimentos e das bebidas;</w:t>
      </w:r>
    </w:p>
    <w:p w14:paraId="489FFBBC">
      <w:pPr>
        <w:pStyle w:val="40"/>
        <w:rPr>
          <w:rFonts w:hint="default" w:ascii="Times New Roman" w:hAnsi="Times New Roman" w:cs="Times New Roman"/>
          <w:color w:val="000000"/>
          <w:sz w:val="24"/>
          <w:szCs w:val="24"/>
        </w:rPr>
      </w:pPr>
    </w:p>
    <w:p w14:paraId="6A195DE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mc:AlternateContent>
          <mc:Choice Requires="wps">
            <w:drawing>
              <wp:anchor distT="5080" distB="3175" distL="4445" distR="4445" simplePos="0" relativeHeight="251659264" behindDoc="1" locked="0" layoutInCell="0" allowOverlap="1">
                <wp:simplePos x="0" y="0"/>
                <wp:positionH relativeFrom="page">
                  <wp:posOffset>1624965</wp:posOffset>
                </wp:positionH>
                <wp:positionV relativeFrom="paragraph">
                  <wp:posOffset>248285</wp:posOffset>
                </wp:positionV>
                <wp:extent cx="45720" cy="635"/>
                <wp:effectExtent l="4445" t="5080" r="4445" b="3175"/>
                <wp:wrapNone/>
                <wp:docPr id="1" name="Freeform 2"/>
                <wp:cNvGraphicFramePr/>
                <a:graphic xmlns:a="http://schemas.openxmlformats.org/drawingml/2006/main">
                  <a:graphicData uri="http://schemas.microsoft.com/office/word/2010/wordprocessingShape">
                    <wps:wsp>
                      <wps:cNvSpPr/>
                      <wps:spPr>
                        <a:xfrm>
                          <a:off x="0" y="0"/>
                          <a:ext cx="45720" cy="720"/>
                        </a:xfrm>
                        <a:custGeom>
                          <a:avLst/>
                          <a:gdLst/>
                          <a:ahLst/>
                          <a:cxnLst/>
                          <a:rect l="l" t="t" r="r" b="b"/>
                          <a:pathLst>
                            <a:path w="72">
                              <a:moveTo>
                                <a:pt x="0" y="0"/>
                              </a:moveTo>
                              <a:lnTo>
                                <a:pt x="72" y="0"/>
                              </a:lnTo>
                            </a:path>
                          </a:pathLst>
                        </a:custGeom>
                        <a:noFill/>
                        <a:ln w="9000">
                          <a:solidFill>
                            <a:srgbClr val="000000"/>
                          </a:solidFill>
                          <a:round/>
                        </a:ln>
                      </wps:spPr>
                      <wps:style>
                        <a:lnRef idx="0">
                          <a:srgbClr val="FFFFFF"/>
                        </a:lnRef>
                        <a:fillRef idx="0">
                          <a:srgbClr val="FFFFFF"/>
                        </a:fillRef>
                        <a:effectRef idx="0">
                          <a:srgbClr val="FFFFFF"/>
                        </a:effectRef>
                        <a:fontRef idx="minor"/>
                      </wps:style>
                      <wps:bodyPr/>
                    </wps:wsp>
                  </a:graphicData>
                </a:graphic>
              </wp:anchor>
            </w:drawing>
          </mc:Choice>
          <mc:Fallback>
            <w:pict>
              <v:shape id="Freeform 2" o:spid="_x0000_s1026" o:spt="100" style="position:absolute;left:0pt;margin-left:127.95pt;margin-top:19.55pt;height:0.05pt;width:3.6pt;mso-position-horizontal-relative:page;z-index:-251657216;mso-width-relative:page;mso-height-relative:page;" filled="f" stroked="t" coordsize="72,1" o:allowincell="f" o:gfxdata="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HcmJ6dgAAAAJAQAA&#10;DwAAAAAAAAABACAAAAAiAAAAZHJzL2Rvd25yZXYueG1sUEsBAhQAFAAAAAgAh07iQOhEL2TgAQAA&#10;EwQAAA4AAAAAAAAAAQAgAAAAJwEAAGRycy9lMm9Eb2MueG1sUEsFBgAAAAAGAAYAWQEAAHkFAAAA&#10;AA==&#10;" path="m0,0l72,0e">
                <v:fill on="f" focussize="0,0"/>
                <v:stroke weight="0.708661417322835pt" color="#000000" joinstyle="round"/>
                <v:imagedata o:title=""/>
                <o:lock v:ext="edit" aspectratio="f"/>
              </v:shape>
            </w:pict>
          </mc:Fallback>
        </mc:AlternateContent>
      </w:r>
      <w:r>
        <w:rPr>
          <w:rFonts w:hint="default" w:ascii="Times New Roman" w:hAnsi="Times New Roman" w:cs="Times New Roman"/>
          <w:color w:val="000000"/>
          <w:sz w:val="24"/>
          <w:szCs w:val="24"/>
        </w:rPr>
        <w:t>XXIV</w:t>
      </w:r>
      <w:r>
        <w:rPr>
          <w:rFonts w:hint="default" w:ascii="Times New Roman" w:hAnsi="Times New Roman" w:cs="Times New Roman"/>
          <w:color w:val="000000"/>
          <w:spacing w:val="49"/>
          <w:sz w:val="24"/>
          <w:szCs w:val="24"/>
        </w:rPr>
        <w:t xml:space="preserve"> </w:t>
      </w:r>
      <w:r>
        <w:rPr>
          <w:rFonts w:hint="default" w:ascii="Times New Roman" w:hAnsi="Times New Roman" w:cs="Times New Roman"/>
          <w:color w:val="000000"/>
          <w:sz w:val="24"/>
          <w:szCs w:val="24"/>
        </w:rPr>
        <w:t>-</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Regulamento Técnico de Identidade</w:t>
      </w:r>
      <w:r>
        <w:rPr>
          <w:rFonts w:hint="default" w:ascii="Times New Roman" w:hAnsi="Times New Roman" w:cs="Times New Roman"/>
          <w:color w:val="000000"/>
          <w:spacing w:val="50"/>
          <w:sz w:val="24"/>
          <w:szCs w:val="24"/>
        </w:rPr>
        <w:t xml:space="preserve"> </w:t>
      </w:r>
      <w:r>
        <w:rPr>
          <w:rFonts w:hint="default" w:ascii="Times New Roman" w:hAnsi="Times New Roman" w:cs="Times New Roman"/>
          <w:color w:val="000000"/>
          <w:sz w:val="24"/>
          <w:szCs w:val="24"/>
        </w:rPr>
        <w:t>e</w:t>
      </w:r>
      <w:r>
        <w:rPr>
          <w:rFonts w:hint="default" w:ascii="Times New Roman" w:hAnsi="Times New Roman" w:cs="Times New Roman"/>
          <w:color w:val="000000"/>
          <w:spacing w:val="-25"/>
          <w:sz w:val="24"/>
          <w:szCs w:val="24"/>
        </w:rPr>
        <w:t xml:space="preserve"> </w:t>
      </w:r>
      <w:r>
        <w:rPr>
          <w:rFonts w:hint="default" w:ascii="Times New Roman" w:hAnsi="Times New Roman" w:cs="Times New Roman"/>
          <w:color w:val="000000"/>
          <w:sz w:val="24"/>
          <w:szCs w:val="24"/>
        </w:rPr>
        <w:t>Qualidade (RTIQ):</w:t>
      </w:r>
      <w:r>
        <w:rPr>
          <w:rFonts w:hint="default" w:ascii="Times New Roman" w:hAnsi="Times New Roman" w:cs="Times New Roman"/>
          <w:color w:val="000000"/>
          <w:spacing w:val="19"/>
          <w:sz w:val="24"/>
          <w:szCs w:val="24"/>
        </w:rPr>
        <w:t xml:space="preserve"> </w:t>
      </w:r>
      <w:r>
        <w:rPr>
          <w:rFonts w:hint="default" w:ascii="Times New Roman" w:hAnsi="Times New Roman" w:cs="Times New Roman"/>
          <w:color w:val="000000"/>
          <w:sz w:val="24"/>
          <w:szCs w:val="24"/>
        </w:rPr>
        <w:t>ato</w:t>
      </w:r>
      <w:r>
        <w:rPr>
          <w:rFonts w:hint="default" w:ascii="Times New Roman" w:hAnsi="Times New Roman" w:cs="Times New Roman"/>
          <w:color w:val="000000"/>
          <w:spacing w:val="19"/>
          <w:sz w:val="24"/>
          <w:szCs w:val="24"/>
        </w:rPr>
        <w:t xml:space="preserve"> </w:t>
      </w:r>
      <w:r>
        <w:rPr>
          <w:rFonts w:hint="default" w:ascii="Times New Roman" w:hAnsi="Times New Roman" w:cs="Times New Roman"/>
          <w:color w:val="000000"/>
          <w:sz w:val="24"/>
          <w:szCs w:val="24"/>
        </w:rPr>
        <w:t>normativo,</w:t>
      </w:r>
      <w:r>
        <w:rPr>
          <w:rFonts w:hint="default" w:ascii="Times New Roman" w:hAnsi="Times New Roman" w:cs="Times New Roman"/>
          <w:color w:val="000000"/>
          <w:spacing w:val="19"/>
          <w:sz w:val="24"/>
          <w:szCs w:val="24"/>
        </w:rPr>
        <w:t xml:space="preserve"> </w:t>
      </w:r>
      <w:r>
        <w:rPr>
          <w:rFonts w:hint="default" w:ascii="Times New Roman" w:hAnsi="Times New Roman" w:cs="Times New Roman"/>
          <w:color w:val="000000"/>
          <w:sz w:val="24"/>
          <w:szCs w:val="24"/>
        </w:rPr>
        <w:t>com</w:t>
      </w:r>
      <w:r>
        <w:rPr>
          <w:rFonts w:hint="default" w:ascii="Times New Roman" w:hAnsi="Times New Roman" w:cs="Times New Roman"/>
          <w:color w:val="000000"/>
          <w:spacing w:val="19"/>
          <w:sz w:val="24"/>
          <w:szCs w:val="24"/>
        </w:rPr>
        <w:t xml:space="preserve"> </w:t>
      </w:r>
      <w:r>
        <w:rPr>
          <w:rFonts w:hint="default" w:ascii="Times New Roman" w:hAnsi="Times New Roman" w:cs="Times New Roman"/>
          <w:color w:val="000000"/>
          <w:sz w:val="24"/>
          <w:szCs w:val="24"/>
        </w:rPr>
        <w:t>o</w:t>
      </w:r>
      <w:r>
        <w:rPr>
          <w:rFonts w:hint="default" w:ascii="Times New Roman" w:hAnsi="Times New Roman" w:cs="Times New Roman"/>
          <w:color w:val="000000"/>
          <w:spacing w:val="19"/>
          <w:sz w:val="24"/>
          <w:szCs w:val="24"/>
        </w:rPr>
        <w:t xml:space="preserve"> </w:t>
      </w:r>
      <w:r>
        <w:rPr>
          <w:rFonts w:hint="default" w:ascii="Times New Roman" w:hAnsi="Times New Roman" w:cs="Times New Roman"/>
          <w:color w:val="000000"/>
          <w:sz w:val="24"/>
          <w:szCs w:val="24"/>
        </w:rPr>
        <w:t>objetivo</w:t>
      </w:r>
      <w:r>
        <w:rPr>
          <w:rFonts w:hint="default" w:ascii="Times New Roman" w:hAnsi="Times New Roman" w:cs="Times New Roman"/>
          <w:color w:val="000000"/>
          <w:spacing w:val="19"/>
          <w:sz w:val="24"/>
          <w:szCs w:val="24"/>
        </w:rPr>
        <w:t xml:space="preserve"> </w:t>
      </w:r>
      <w:r>
        <w:rPr>
          <w:rFonts w:hint="default" w:ascii="Times New Roman" w:hAnsi="Times New Roman" w:cs="Times New Roman"/>
          <w:color w:val="000000"/>
          <w:sz w:val="24"/>
          <w:szCs w:val="24"/>
        </w:rPr>
        <w:t>de fixar</w:t>
      </w:r>
      <w:r>
        <w:rPr>
          <w:rFonts w:hint="default" w:ascii="Times New Roman" w:hAnsi="Times New Roman" w:cs="Times New Roman"/>
          <w:color w:val="000000"/>
          <w:spacing w:val="19"/>
          <w:sz w:val="24"/>
          <w:szCs w:val="24"/>
        </w:rPr>
        <w:t xml:space="preserve"> </w:t>
      </w:r>
      <w:r>
        <w:rPr>
          <w:rFonts w:hint="default" w:ascii="Times New Roman" w:hAnsi="Times New Roman" w:cs="Times New Roman"/>
          <w:color w:val="000000"/>
          <w:sz w:val="24"/>
          <w:szCs w:val="24"/>
        </w:rPr>
        <w:t>a identidade</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e</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as</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características</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mínimas</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qualidade</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que os produtos de origem animal devem atender;</w:t>
      </w:r>
    </w:p>
    <w:p w14:paraId="796BF985">
      <w:pPr>
        <w:pStyle w:val="40"/>
        <w:rPr>
          <w:rFonts w:hint="default" w:ascii="Times New Roman" w:hAnsi="Times New Roman" w:cs="Times New Roman"/>
          <w:color w:val="000000"/>
          <w:sz w:val="24"/>
          <w:szCs w:val="24"/>
        </w:rPr>
      </w:pPr>
    </w:p>
    <w:p w14:paraId="17B64F1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XXV - Padrão de identidade: conjunto de parâmetros que permite identificar um produto de origem animal quanto à sua natureza, à sua característica sensorial, à sua composição, ao seu tipo de processamento e ao seu modo de apresentação, fixados por meio de RTIQ;</w:t>
      </w:r>
    </w:p>
    <w:p w14:paraId="46EEEEDA">
      <w:pPr>
        <w:pStyle w:val="40"/>
        <w:rPr>
          <w:rFonts w:hint="default" w:ascii="Times New Roman" w:hAnsi="Times New Roman" w:cs="Times New Roman"/>
          <w:color w:val="000000"/>
          <w:sz w:val="24"/>
          <w:szCs w:val="24"/>
        </w:rPr>
      </w:pPr>
    </w:p>
    <w:p w14:paraId="66BAA6B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XXVI - Produto de origem animal: aquele obtido a partir de matérias-primas comestíveis ou não, procedentes das</w:t>
      </w:r>
      <w:r>
        <w:rPr>
          <w:rFonts w:hint="default" w:ascii="Times New Roman" w:hAnsi="Times New Roman" w:cs="Times New Roman"/>
          <w:color w:val="000000"/>
          <w:spacing w:val="25"/>
          <w:sz w:val="24"/>
          <w:szCs w:val="24"/>
        </w:rPr>
        <w:t xml:space="preserve"> </w:t>
      </w:r>
      <w:r>
        <w:rPr>
          <w:rFonts w:hint="default" w:ascii="Times New Roman" w:hAnsi="Times New Roman" w:cs="Times New Roman"/>
          <w:color w:val="000000"/>
          <w:sz w:val="24"/>
          <w:szCs w:val="24"/>
        </w:rPr>
        <w:t>diferentes</w:t>
      </w:r>
      <w:r>
        <w:rPr>
          <w:rFonts w:hint="default" w:ascii="Times New Roman" w:hAnsi="Times New Roman" w:cs="Times New Roman"/>
          <w:color w:val="000000"/>
          <w:spacing w:val="25"/>
          <w:sz w:val="24"/>
          <w:szCs w:val="24"/>
        </w:rPr>
        <w:t xml:space="preserve"> </w:t>
      </w:r>
      <w:r>
        <w:rPr>
          <w:rFonts w:hint="default" w:ascii="Times New Roman" w:hAnsi="Times New Roman" w:cs="Times New Roman"/>
          <w:color w:val="000000"/>
          <w:sz w:val="24"/>
          <w:szCs w:val="24"/>
        </w:rPr>
        <w:t>espécies</w:t>
      </w:r>
      <w:r>
        <w:rPr>
          <w:rFonts w:hint="default" w:ascii="Times New Roman" w:hAnsi="Times New Roman" w:cs="Times New Roman"/>
          <w:color w:val="000000"/>
          <w:spacing w:val="25"/>
          <w:sz w:val="24"/>
          <w:szCs w:val="24"/>
        </w:rPr>
        <w:t xml:space="preserve"> </w:t>
      </w:r>
      <w:r>
        <w:rPr>
          <w:rFonts w:hint="default" w:ascii="Times New Roman" w:hAnsi="Times New Roman" w:cs="Times New Roman"/>
          <w:color w:val="000000"/>
          <w:sz w:val="24"/>
          <w:szCs w:val="24"/>
        </w:rPr>
        <w:t>animais,</w:t>
      </w:r>
      <w:r>
        <w:rPr>
          <w:rFonts w:hint="default" w:ascii="Times New Roman" w:hAnsi="Times New Roman" w:cs="Times New Roman"/>
          <w:color w:val="000000"/>
          <w:spacing w:val="25"/>
          <w:sz w:val="24"/>
          <w:szCs w:val="24"/>
        </w:rPr>
        <w:t xml:space="preserve"> </w:t>
      </w:r>
      <w:r>
        <w:rPr>
          <w:rFonts w:hint="default" w:ascii="Times New Roman" w:hAnsi="Times New Roman" w:cs="Times New Roman"/>
          <w:color w:val="000000"/>
          <w:sz w:val="24"/>
          <w:szCs w:val="24"/>
        </w:rPr>
        <w:t>que</w:t>
      </w:r>
      <w:r>
        <w:rPr>
          <w:rFonts w:hint="default" w:ascii="Times New Roman" w:hAnsi="Times New Roman" w:cs="Times New Roman"/>
          <w:color w:val="000000"/>
          <w:spacing w:val="25"/>
          <w:sz w:val="24"/>
          <w:szCs w:val="24"/>
        </w:rPr>
        <w:t xml:space="preserve"> </w:t>
      </w:r>
      <w:r>
        <w:rPr>
          <w:rFonts w:hint="default" w:ascii="Times New Roman" w:hAnsi="Times New Roman" w:cs="Times New Roman"/>
          <w:color w:val="000000"/>
          <w:sz w:val="24"/>
          <w:szCs w:val="24"/>
        </w:rPr>
        <w:t>pode</w:t>
      </w:r>
      <w:r>
        <w:rPr>
          <w:rFonts w:hint="default" w:ascii="Times New Roman" w:hAnsi="Times New Roman" w:cs="Times New Roman"/>
          <w:color w:val="000000"/>
          <w:spacing w:val="25"/>
          <w:sz w:val="24"/>
          <w:szCs w:val="24"/>
        </w:rPr>
        <w:t xml:space="preserve"> </w:t>
      </w:r>
      <w:r>
        <w:rPr>
          <w:rFonts w:hint="default" w:ascii="Times New Roman" w:hAnsi="Times New Roman" w:cs="Times New Roman"/>
          <w:color w:val="000000"/>
          <w:sz w:val="24"/>
          <w:szCs w:val="24"/>
        </w:rPr>
        <w:t>estar</w:t>
      </w:r>
      <w:r>
        <w:rPr>
          <w:rFonts w:hint="default" w:ascii="Times New Roman" w:hAnsi="Times New Roman" w:cs="Times New Roman"/>
          <w:color w:val="000000"/>
          <w:spacing w:val="25"/>
          <w:sz w:val="24"/>
          <w:szCs w:val="24"/>
        </w:rPr>
        <w:t xml:space="preserve"> </w:t>
      </w:r>
      <w:r>
        <w:rPr>
          <w:rFonts w:hint="default" w:ascii="Times New Roman" w:hAnsi="Times New Roman" w:cs="Times New Roman"/>
          <w:color w:val="000000"/>
          <w:sz w:val="24"/>
          <w:szCs w:val="24"/>
        </w:rPr>
        <w:t>adicionado de ingredientes de origem vegetal, condimentos, aditivos e demais substâncias autorizadas, que o torne comestível, quando destinado ao consumo humano, ou não comestível, quando não destinado ao consumo humano;</w:t>
      </w:r>
    </w:p>
    <w:p w14:paraId="02D6CF72">
      <w:pPr>
        <w:pStyle w:val="40"/>
        <w:rPr>
          <w:rFonts w:hint="default" w:ascii="Times New Roman" w:hAnsi="Times New Roman" w:cs="Times New Roman"/>
          <w:color w:val="000000"/>
          <w:sz w:val="24"/>
          <w:szCs w:val="24"/>
        </w:rPr>
      </w:pPr>
    </w:p>
    <w:p w14:paraId="6303468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XXVII - Produto</w:t>
      </w:r>
      <w:r>
        <w:rPr>
          <w:rFonts w:hint="default" w:ascii="Times New Roman" w:hAnsi="Times New Roman" w:cs="Times New Roman"/>
          <w:color w:val="000000"/>
          <w:spacing w:val="33"/>
          <w:sz w:val="24"/>
          <w:szCs w:val="24"/>
        </w:rPr>
        <w:t xml:space="preserve"> </w:t>
      </w:r>
      <w:r>
        <w:rPr>
          <w:rFonts w:hint="default" w:ascii="Times New Roman" w:hAnsi="Times New Roman" w:cs="Times New Roman"/>
          <w:color w:val="000000"/>
          <w:sz w:val="24"/>
          <w:szCs w:val="24"/>
        </w:rPr>
        <w:t>de origem animal comestível: produto de origem animal destinado ao consumo humano;</w:t>
      </w:r>
    </w:p>
    <w:p w14:paraId="0E023C25">
      <w:pPr>
        <w:pStyle w:val="40"/>
        <w:rPr>
          <w:rFonts w:hint="default" w:ascii="Times New Roman" w:hAnsi="Times New Roman" w:cs="Times New Roman"/>
          <w:color w:val="000000"/>
          <w:sz w:val="24"/>
          <w:szCs w:val="24"/>
        </w:rPr>
      </w:pPr>
    </w:p>
    <w:p w14:paraId="2A49A29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XXVIII - Produto de origem animal não comestível: produto de origem animal não destinado ao consumo humano;</w:t>
      </w:r>
    </w:p>
    <w:p w14:paraId="0F3B06A9">
      <w:pPr>
        <w:pStyle w:val="40"/>
        <w:rPr>
          <w:rFonts w:hint="default" w:ascii="Times New Roman" w:hAnsi="Times New Roman" w:cs="Times New Roman"/>
          <w:color w:val="000000"/>
          <w:sz w:val="24"/>
          <w:szCs w:val="24"/>
        </w:rPr>
      </w:pPr>
    </w:p>
    <w:p w14:paraId="14EF65E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XXIX - Produto de origem animal clandestino: todo aquele que não foi submetido à inspeção industrial ou sanitária do órgão de inspeção competente;</w:t>
      </w:r>
    </w:p>
    <w:p w14:paraId="3C472E05">
      <w:pPr>
        <w:pStyle w:val="40"/>
        <w:rPr>
          <w:rFonts w:hint="default" w:ascii="Times New Roman" w:hAnsi="Times New Roman" w:cs="Times New Roman"/>
          <w:color w:val="000000"/>
          <w:sz w:val="24"/>
          <w:szCs w:val="24"/>
        </w:rPr>
      </w:pPr>
    </w:p>
    <w:p w14:paraId="0382E49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 - Subproduto de origem animal: todas as partes ou os derivados, destinados ou não à alimentação humana, oriundos de processos realizados a partir da obtenção de produtos de origem animal;</w:t>
      </w:r>
    </w:p>
    <w:p w14:paraId="3BBE3A63">
      <w:pPr>
        <w:pStyle w:val="40"/>
        <w:rPr>
          <w:rFonts w:hint="default" w:ascii="Times New Roman" w:hAnsi="Times New Roman" w:cs="Times New Roman"/>
          <w:color w:val="000000"/>
          <w:sz w:val="24"/>
          <w:szCs w:val="24"/>
        </w:rPr>
      </w:pPr>
    </w:p>
    <w:p w14:paraId="4189060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XXXI - Pescado: peixes, crustáceos, anfíbios, répteis, mamíferos de água doce ou salgada utilizados na alimentação humana;</w:t>
      </w:r>
    </w:p>
    <w:p w14:paraId="4084B791">
      <w:pPr>
        <w:pStyle w:val="40"/>
        <w:rPr>
          <w:rFonts w:hint="default" w:ascii="Times New Roman" w:hAnsi="Times New Roman" w:cs="Times New Roman"/>
          <w:color w:val="000000"/>
          <w:sz w:val="24"/>
          <w:szCs w:val="24"/>
        </w:rPr>
      </w:pPr>
    </w:p>
    <w:p w14:paraId="74A2637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XXXII - Ratitas: aves corredoras que não possuem a capacidade de voar e que apresentam esterno sem quilha, constituindo-se das avestruzes e das emas;</w:t>
      </w:r>
    </w:p>
    <w:p w14:paraId="3D36FC74">
      <w:pPr>
        <w:pStyle w:val="40"/>
        <w:rPr>
          <w:rFonts w:hint="default" w:ascii="Times New Roman" w:hAnsi="Times New Roman" w:cs="Times New Roman"/>
          <w:color w:val="000000"/>
          <w:sz w:val="24"/>
          <w:szCs w:val="24"/>
        </w:rPr>
      </w:pPr>
    </w:p>
    <w:p w14:paraId="7472E24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XXXIII</w:t>
      </w:r>
      <w:r>
        <w:rPr>
          <w:rFonts w:hint="default" w:ascii="Times New Roman" w:hAnsi="Times New Roman" w:cs="Times New Roman"/>
          <w:color w:val="000000"/>
          <w:spacing w:val="45"/>
          <w:sz w:val="24"/>
          <w:szCs w:val="24"/>
        </w:rPr>
        <w:t xml:space="preserve"> </w:t>
      </w:r>
      <w:r>
        <w:rPr>
          <w:rFonts w:hint="default" w:ascii="Times New Roman" w:hAnsi="Times New Roman" w:cs="Times New Roman"/>
          <w:color w:val="000000"/>
          <w:sz w:val="24"/>
          <w:szCs w:val="24"/>
        </w:rPr>
        <w:t xml:space="preserve">– Programas de autocontrole: </w:t>
      </w:r>
      <w:r>
        <w:rPr>
          <w:rFonts w:hint="default" w:ascii="Times New Roman" w:hAnsi="Times New Roman" w:cs="Times New Roman"/>
          <w:sz w:val="24"/>
          <w:szCs w:val="24"/>
        </w:rPr>
        <w:t>programas desenvolvidos, procedimentos descritos, desenvolvidos, implantados, monitorados e verificados pelo estabelecimento, com vistas a assegurar a inocuidade, a identidade, a qualidade e a integridade dos seus produtos, que incluam, mas que não se limitem aos programas de pré-requisitos, BPF, PPHO e APPCC ou a programas equivalentes;</w:t>
      </w:r>
    </w:p>
    <w:p w14:paraId="3BF06800">
      <w:pPr>
        <w:pStyle w:val="40"/>
        <w:rPr>
          <w:rFonts w:hint="default" w:ascii="Times New Roman" w:hAnsi="Times New Roman" w:cs="Times New Roman"/>
          <w:color w:val="000000"/>
          <w:sz w:val="24"/>
          <w:szCs w:val="24"/>
        </w:rPr>
      </w:pPr>
    </w:p>
    <w:p w14:paraId="3B5D242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XXXIV - Registro auditável: toda forma de armazenamento de dados em que há segurança quanto à operação ou à exclusão, pronta disponibilidade e possibilidade de rastreamento de quem efetuou o registro;</w:t>
      </w:r>
    </w:p>
    <w:p w14:paraId="50111659">
      <w:pPr>
        <w:pStyle w:val="40"/>
        <w:rPr>
          <w:rFonts w:hint="default" w:ascii="Times New Roman" w:hAnsi="Times New Roman" w:cs="Times New Roman"/>
          <w:color w:val="000000"/>
          <w:sz w:val="24"/>
          <w:szCs w:val="24"/>
        </w:rPr>
      </w:pPr>
    </w:p>
    <w:p w14:paraId="3BDD58D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XXXV - Responsável técnico do estabelecimento</w:t>
      </w:r>
      <w:r>
        <w:rPr>
          <w:rFonts w:hint="default" w:ascii="Times New Roman" w:hAnsi="Times New Roman" w:cs="Times New Roman"/>
          <w:i/>
          <w:iCs/>
          <w:sz w:val="24"/>
          <w:szCs w:val="24"/>
        </w:rPr>
        <w:t xml:space="preserve"> </w:t>
      </w:r>
      <w:r>
        <w:rPr>
          <w:rFonts w:hint="default" w:ascii="Times New Roman" w:hAnsi="Times New Roman" w:cs="Times New Roman"/>
          <w:sz w:val="24"/>
          <w:szCs w:val="24"/>
        </w:rPr>
        <w:t>(RT): profissional devidamente   inscrito no Conselho Regional de Classe, por este habilitado a exercer a função de responsabilidade técnica na indústria de produtos de origem animal;</w:t>
      </w:r>
    </w:p>
    <w:p w14:paraId="343408EF">
      <w:pPr>
        <w:pStyle w:val="40"/>
        <w:rPr>
          <w:rFonts w:hint="default" w:ascii="Times New Roman" w:hAnsi="Times New Roman" w:cs="Times New Roman"/>
          <w:color w:val="000000"/>
          <w:sz w:val="24"/>
          <w:szCs w:val="24"/>
        </w:rPr>
      </w:pPr>
    </w:p>
    <w:p w14:paraId="71C1ABD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XXXVI - Qualidade: conjunto de parâmetros que permite caracterizar as especificações de um produto de origem animal em relação a um padrão desejável ou definido, quanto aos seus fatores intrínsecos e extrínsecos, higiênico-sanitários e tecnológicos;</w:t>
      </w:r>
    </w:p>
    <w:p w14:paraId="0A824E29">
      <w:pPr>
        <w:pStyle w:val="40"/>
        <w:rPr>
          <w:rFonts w:hint="default" w:ascii="Times New Roman" w:hAnsi="Times New Roman" w:cs="Times New Roman"/>
          <w:color w:val="000000"/>
          <w:sz w:val="24"/>
          <w:szCs w:val="24"/>
        </w:rPr>
      </w:pPr>
    </w:p>
    <w:p w14:paraId="1BD32A4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XXXVII - Rastreabilidade: </w:t>
      </w:r>
      <w:r>
        <w:rPr>
          <w:rFonts w:hint="default" w:ascii="Times New Roman" w:hAnsi="Times New Roman" w:cs="Times New Roman"/>
          <w:sz w:val="24"/>
          <w:szCs w:val="24"/>
        </w:rPr>
        <w:t>é a capacidade de identificar a origem e seguir a movimentação de um produto de origem animal durante as etapas de produção, distribuição e comercialização e das matérias-primas, dos ingredientes e dos insumos utilizados em sua fabricação;</w:t>
      </w:r>
    </w:p>
    <w:p w14:paraId="6B2C94E1">
      <w:pPr>
        <w:pStyle w:val="40"/>
        <w:rPr>
          <w:rFonts w:hint="default" w:ascii="Times New Roman" w:hAnsi="Times New Roman" w:cs="Times New Roman"/>
          <w:color w:val="000000"/>
          <w:sz w:val="24"/>
          <w:szCs w:val="24"/>
        </w:rPr>
      </w:pPr>
    </w:p>
    <w:p w14:paraId="5E73C3A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XXXVIII</w:t>
      </w:r>
      <w:r>
        <w:rPr>
          <w:rFonts w:hint="default" w:ascii="Times New Roman" w:hAnsi="Times New Roman" w:cs="Times New Roman"/>
          <w:color w:val="000000"/>
          <w:spacing w:val="28"/>
          <w:sz w:val="24"/>
          <w:szCs w:val="24"/>
        </w:rPr>
        <w:t xml:space="preserve"> </w:t>
      </w:r>
      <w:r>
        <w:rPr>
          <w:rFonts w:hint="default" w:ascii="Times New Roman" w:hAnsi="Times New Roman" w:cs="Times New Roman"/>
          <w:color w:val="000000"/>
          <w:sz w:val="24"/>
          <w:szCs w:val="24"/>
        </w:rPr>
        <w:t>-</w:t>
      </w:r>
      <w:r>
        <w:rPr>
          <w:rFonts w:hint="default" w:ascii="Times New Roman" w:hAnsi="Times New Roman" w:cs="Times New Roman"/>
          <w:color w:val="000000"/>
          <w:spacing w:val="28"/>
          <w:sz w:val="24"/>
          <w:szCs w:val="24"/>
        </w:rPr>
        <w:t xml:space="preserve"> </w:t>
      </w:r>
      <w:r>
        <w:rPr>
          <w:rFonts w:hint="default" w:ascii="Times New Roman" w:hAnsi="Times New Roman" w:cs="Times New Roman"/>
          <w:color w:val="000000"/>
          <w:sz w:val="24"/>
          <w:szCs w:val="24"/>
        </w:rPr>
        <w:t>Contaminação</w:t>
      </w:r>
      <w:r>
        <w:rPr>
          <w:rFonts w:hint="default" w:ascii="Times New Roman" w:hAnsi="Times New Roman" w:cs="Times New Roman"/>
          <w:color w:val="000000"/>
          <w:spacing w:val="28"/>
          <w:sz w:val="24"/>
          <w:szCs w:val="24"/>
        </w:rPr>
        <w:t xml:space="preserve"> </w:t>
      </w:r>
      <w:r>
        <w:rPr>
          <w:rFonts w:hint="default" w:ascii="Times New Roman" w:hAnsi="Times New Roman" w:cs="Times New Roman"/>
          <w:color w:val="000000"/>
          <w:sz w:val="24"/>
          <w:szCs w:val="24"/>
        </w:rPr>
        <w:t>cruzada:</w:t>
      </w:r>
      <w:r>
        <w:rPr>
          <w:rFonts w:hint="default" w:ascii="Times New Roman" w:hAnsi="Times New Roman" w:cs="Times New Roman"/>
          <w:color w:val="000000"/>
          <w:spacing w:val="28"/>
          <w:sz w:val="24"/>
          <w:szCs w:val="24"/>
        </w:rPr>
        <w:t xml:space="preserve"> </w:t>
      </w:r>
      <w:r>
        <w:rPr>
          <w:rFonts w:hint="default" w:ascii="Times New Roman" w:hAnsi="Times New Roman" w:cs="Times New Roman"/>
          <w:sz w:val="24"/>
          <w:szCs w:val="24"/>
        </w:rPr>
        <w:t xml:space="preserve">contaminação gerada pelo contato direto ou indireto de insumo, superfície, ambiente, pessoas ou produtos contaminados, com outros não contaminados;  </w:t>
      </w:r>
    </w:p>
    <w:p w14:paraId="1ADFC949">
      <w:pPr>
        <w:pStyle w:val="40"/>
        <w:rPr>
          <w:rFonts w:hint="default" w:ascii="Times New Roman" w:hAnsi="Times New Roman" w:cs="Times New Roman"/>
          <w:sz w:val="24"/>
          <w:szCs w:val="24"/>
        </w:rPr>
      </w:pPr>
    </w:p>
    <w:p w14:paraId="7C47379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XXXIX - Entreposto de produtos de origem animal: estabelecimento destinado exclusivamente à recepção, à armazenagem e à expedição de produtos de origem animal comestíveis, que necessitem ou não de conservação pelo emprego de frio industrial, dotado de instalações específicas para a realização de reinspeção.</w:t>
      </w:r>
    </w:p>
    <w:p w14:paraId="56FD00F1">
      <w:pPr>
        <w:pStyle w:val="40"/>
        <w:ind w:firstLine="708"/>
        <w:jc w:val="both"/>
        <w:rPr>
          <w:rFonts w:hint="default" w:ascii="Times New Roman" w:hAnsi="Times New Roman" w:cs="Times New Roman"/>
          <w:sz w:val="24"/>
          <w:szCs w:val="24"/>
        </w:rPr>
      </w:pPr>
    </w:p>
    <w:p w14:paraId="2CDE8BA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XL - Estabelecimento de produto de origem animal: qualquer instalação, local ou dependência, incluindo suas máquinas, </w:t>
      </w:r>
      <w:r>
        <w:rPr>
          <w:rFonts w:hint="default" w:ascii="Times New Roman" w:hAnsi="Times New Roman" w:cs="Times New Roman"/>
          <w:color w:val="000000"/>
          <w:spacing w:val="17"/>
          <w:sz w:val="24"/>
          <w:szCs w:val="24"/>
        </w:rPr>
        <w:t xml:space="preserve"> </w:t>
      </w:r>
      <w:r>
        <w:rPr>
          <w:rFonts w:hint="default" w:ascii="Times New Roman" w:hAnsi="Times New Roman" w:cs="Times New Roman"/>
          <w:color w:val="000000"/>
          <w:sz w:val="24"/>
          <w:szCs w:val="24"/>
        </w:rPr>
        <w:t xml:space="preserve">equipamentos </w:t>
      </w:r>
      <w:r>
        <w:rPr>
          <w:rFonts w:hint="default" w:ascii="Times New Roman" w:hAnsi="Times New Roman" w:cs="Times New Roman"/>
          <w:color w:val="000000"/>
          <w:spacing w:val="17"/>
          <w:sz w:val="24"/>
          <w:szCs w:val="24"/>
        </w:rPr>
        <w:t xml:space="preserve"> </w:t>
      </w:r>
      <w:r>
        <w:rPr>
          <w:rFonts w:hint="default" w:ascii="Times New Roman" w:hAnsi="Times New Roman" w:cs="Times New Roman"/>
          <w:color w:val="000000"/>
          <w:sz w:val="24"/>
          <w:szCs w:val="24"/>
        </w:rPr>
        <w:t xml:space="preserve">e </w:t>
      </w:r>
      <w:r>
        <w:rPr>
          <w:rFonts w:hint="default" w:ascii="Times New Roman" w:hAnsi="Times New Roman" w:cs="Times New Roman"/>
          <w:color w:val="000000"/>
          <w:spacing w:val="17"/>
          <w:sz w:val="24"/>
          <w:szCs w:val="24"/>
        </w:rPr>
        <w:t xml:space="preserve"> </w:t>
      </w:r>
      <w:r>
        <w:rPr>
          <w:rFonts w:hint="default" w:ascii="Times New Roman" w:hAnsi="Times New Roman" w:cs="Times New Roman"/>
          <w:color w:val="000000"/>
          <w:sz w:val="24"/>
          <w:szCs w:val="24"/>
        </w:rPr>
        <w:t xml:space="preserve">seus </w:t>
      </w:r>
      <w:r>
        <w:rPr>
          <w:rFonts w:hint="default" w:ascii="Times New Roman" w:hAnsi="Times New Roman" w:cs="Times New Roman"/>
          <w:color w:val="000000"/>
          <w:spacing w:val="17"/>
          <w:sz w:val="24"/>
          <w:szCs w:val="24"/>
        </w:rPr>
        <w:t xml:space="preserve"> </w:t>
      </w:r>
      <w:r>
        <w:rPr>
          <w:rFonts w:hint="default" w:ascii="Times New Roman" w:hAnsi="Times New Roman" w:cs="Times New Roman"/>
          <w:color w:val="000000"/>
          <w:sz w:val="24"/>
          <w:szCs w:val="24"/>
        </w:rPr>
        <w:t xml:space="preserve">utensílios, </w:t>
      </w:r>
      <w:r>
        <w:rPr>
          <w:rFonts w:hint="default" w:ascii="Times New Roman" w:hAnsi="Times New Roman" w:cs="Times New Roman"/>
          <w:color w:val="000000"/>
          <w:spacing w:val="17"/>
          <w:sz w:val="24"/>
          <w:szCs w:val="24"/>
        </w:rPr>
        <w:t xml:space="preserve"> </w:t>
      </w:r>
      <w:r>
        <w:rPr>
          <w:rFonts w:hint="default" w:ascii="Times New Roman" w:hAnsi="Times New Roman" w:cs="Times New Roman"/>
          <w:color w:val="000000"/>
          <w:sz w:val="24"/>
          <w:szCs w:val="24"/>
        </w:rPr>
        <w:t xml:space="preserve">no </w:t>
      </w:r>
      <w:r>
        <w:rPr>
          <w:rFonts w:hint="default" w:ascii="Times New Roman" w:hAnsi="Times New Roman" w:cs="Times New Roman"/>
          <w:color w:val="000000"/>
          <w:spacing w:val="17"/>
          <w:sz w:val="24"/>
          <w:szCs w:val="24"/>
        </w:rPr>
        <w:t xml:space="preserve"> </w:t>
      </w:r>
      <w:r>
        <w:rPr>
          <w:rFonts w:hint="default" w:ascii="Times New Roman" w:hAnsi="Times New Roman" w:cs="Times New Roman"/>
          <w:color w:val="000000"/>
          <w:sz w:val="24"/>
          <w:szCs w:val="24"/>
        </w:rPr>
        <w:t xml:space="preserve">qual </w:t>
      </w:r>
      <w:r>
        <w:rPr>
          <w:rFonts w:hint="default" w:ascii="Times New Roman" w:hAnsi="Times New Roman" w:cs="Times New Roman"/>
          <w:color w:val="000000"/>
          <w:spacing w:val="17"/>
          <w:sz w:val="24"/>
          <w:szCs w:val="24"/>
        </w:rPr>
        <w:t xml:space="preserve"> </w:t>
      </w:r>
      <w:r>
        <w:rPr>
          <w:rFonts w:hint="default" w:ascii="Times New Roman" w:hAnsi="Times New Roman" w:cs="Times New Roman"/>
          <w:color w:val="000000"/>
          <w:sz w:val="24"/>
          <w:szCs w:val="24"/>
        </w:rPr>
        <w:t xml:space="preserve">são produzidas </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 xml:space="preserve">matérias-primas </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 xml:space="preserve">ou </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 xml:space="preserve">são </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 xml:space="preserve">abatidos </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 xml:space="preserve">animais </w:t>
      </w:r>
      <w:r>
        <w:rPr>
          <w:rFonts w:hint="default" w:ascii="Times New Roman" w:hAnsi="Times New Roman" w:cs="Times New Roman"/>
          <w:color w:val="000000"/>
          <w:spacing w:val="12"/>
          <w:sz w:val="24"/>
          <w:szCs w:val="24"/>
        </w:rPr>
        <w:t xml:space="preserve"> </w:t>
      </w:r>
      <w:r>
        <w:rPr>
          <w:rFonts w:hint="default" w:ascii="Times New Roman" w:hAnsi="Times New Roman" w:cs="Times New Roman"/>
          <w:color w:val="000000"/>
          <w:sz w:val="24"/>
          <w:szCs w:val="24"/>
        </w:rPr>
        <w:t xml:space="preserve">de açougue </w:t>
      </w:r>
      <w:r>
        <w:rPr>
          <w:rFonts w:hint="default" w:ascii="Times New Roman" w:hAnsi="Times New Roman" w:cs="Times New Roman"/>
          <w:color w:val="000000"/>
          <w:spacing w:val="45"/>
          <w:sz w:val="24"/>
          <w:szCs w:val="24"/>
        </w:rPr>
        <w:t xml:space="preserve"> </w:t>
      </w:r>
      <w:r>
        <w:rPr>
          <w:rFonts w:hint="default" w:ascii="Times New Roman" w:hAnsi="Times New Roman" w:cs="Times New Roman"/>
          <w:color w:val="000000"/>
          <w:sz w:val="24"/>
          <w:szCs w:val="24"/>
        </w:rPr>
        <w:t xml:space="preserve">e </w:t>
      </w:r>
      <w:r>
        <w:rPr>
          <w:rFonts w:hint="default" w:ascii="Times New Roman" w:hAnsi="Times New Roman" w:cs="Times New Roman"/>
          <w:color w:val="000000"/>
          <w:spacing w:val="45"/>
          <w:sz w:val="24"/>
          <w:szCs w:val="24"/>
        </w:rPr>
        <w:t xml:space="preserve"> </w:t>
      </w:r>
      <w:r>
        <w:rPr>
          <w:rFonts w:hint="default" w:ascii="Times New Roman" w:hAnsi="Times New Roman" w:cs="Times New Roman"/>
          <w:color w:val="000000"/>
          <w:sz w:val="24"/>
          <w:szCs w:val="24"/>
        </w:rPr>
        <w:t xml:space="preserve">silvestres, </w:t>
      </w:r>
      <w:r>
        <w:rPr>
          <w:rFonts w:hint="default" w:ascii="Times New Roman" w:hAnsi="Times New Roman" w:cs="Times New Roman"/>
          <w:color w:val="000000"/>
          <w:spacing w:val="45"/>
          <w:sz w:val="24"/>
          <w:szCs w:val="24"/>
        </w:rPr>
        <w:t xml:space="preserve"> </w:t>
      </w:r>
      <w:r>
        <w:rPr>
          <w:rFonts w:hint="default" w:ascii="Times New Roman" w:hAnsi="Times New Roman" w:cs="Times New Roman"/>
          <w:color w:val="000000"/>
          <w:sz w:val="24"/>
          <w:szCs w:val="24"/>
        </w:rPr>
        <w:t xml:space="preserve">bem </w:t>
      </w:r>
      <w:r>
        <w:rPr>
          <w:rFonts w:hint="default" w:ascii="Times New Roman" w:hAnsi="Times New Roman" w:cs="Times New Roman"/>
          <w:color w:val="000000"/>
          <w:spacing w:val="45"/>
          <w:sz w:val="24"/>
          <w:szCs w:val="24"/>
        </w:rPr>
        <w:t xml:space="preserve"> </w:t>
      </w:r>
      <w:r>
        <w:rPr>
          <w:rFonts w:hint="default" w:ascii="Times New Roman" w:hAnsi="Times New Roman" w:cs="Times New Roman"/>
          <w:color w:val="000000"/>
          <w:sz w:val="24"/>
          <w:szCs w:val="24"/>
        </w:rPr>
        <w:t xml:space="preserve">como </w:t>
      </w:r>
      <w:r>
        <w:rPr>
          <w:rFonts w:hint="default" w:ascii="Times New Roman" w:hAnsi="Times New Roman" w:cs="Times New Roman"/>
          <w:color w:val="000000"/>
          <w:spacing w:val="45"/>
          <w:sz w:val="24"/>
          <w:szCs w:val="24"/>
        </w:rPr>
        <w:t xml:space="preserve"> </w:t>
      </w:r>
      <w:r>
        <w:rPr>
          <w:rFonts w:hint="default" w:ascii="Times New Roman" w:hAnsi="Times New Roman" w:cs="Times New Roman"/>
          <w:color w:val="000000"/>
          <w:sz w:val="24"/>
          <w:szCs w:val="24"/>
        </w:rPr>
        <w:t xml:space="preserve">onde </w:t>
      </w:r>
      <w:r>
        <w:rPr>
          <w:rFonts w:hint="default" w:ascii="Times New Roman" w:hAnsi="Times New Roman" w:cs="Times New Roman"/>
          <w:color w:val="000000"/>
          <w:spacing w:val="45"/>
          <w:sz w:val="24"/>
          <w:szCs w:val="24"/>
        </w:rPr>
        <w:t xml:space="preserve"> </w:t>
      </w:r>
      <w:r>
        <w:rPr>
          <w:rFonts w:hint="default" w:ascii="Times New Roman" w:hAnsi="Times New Roman" w:cs="Times New Roman"/>
          <w:color w:val="000000"/>
          <w:sz w:val="24"/>
          <w:szCs w:val="24"/>
        </w:rPr>
        <w:t xml:space="preserve">são </w:t>
      </w:r>
      <w:r>
        <w:rPr>
          <w:rFonts w:hint="default" w:ascii="Times New Roman" w:hAnsi="Times New Roman" w:cs="Times New Roman"/>
          <w:color w:val="000000"/>
          <w:spacing w:val="45"/>
          <w:sz w:val="24"/>
          <w:szCs w:val="24"/>
        </w:rPr>
        <w:t xml:space="preserve"> </w:t>
      </w:r>
      <w:r>
        <w:rPr>
          <w:rFonts w:hint="default" w:ascii="Times New Roman" w:hAnsi="Times New Roman" w:cs="Times New Roman"/>
          <w:color w:val="000000"/>
          <w:sz w:val="24"/>
          <w:szCs w:val="24"/>
        </w:rPr>
        <w:t>recebidos, manipulados, beneficiados, elaborados, preparados, transformados, envasados, acondicionados, embalados, rotulados,</w:t>
      </w:r>
      <w:r>
        <w:rPr>
          <w:rFonts w:hint="default" w:ascii="Times New Roman" w:hAnsi="Times New Roman" w:cs="Times New Roman"/>
          <w:color w:val="000000"/>
          <w:spacing w:val="41"/>
          <w:sz w:val="24"/>
          <w:szCs w:val="24"/>
        </w:rPr>
        <w:t xml:space="preserve"> </w:t>
      </w:r>
      <w:r>
        <w:rPr>
          <w:rFonts w:hint="default" w:ascii="Times New Roman" w:hAnsi="Times New Roman" w:cs="Times New Roman"/>
          <w:color w:val="000000"/>
          <w:sz w:val="24"/>
          <w:szCs w:val="24"/>
        </w:rPr>
        <w:t>depositados</w:t>
      </w:r>
      <w:r>
        <w:rPr>
          <w:rFonts w:hint="default" w:ascii="Times New Roman" w:hAnsi="Times New Roman" w:cs="Times New Roman"/>
          <w:color w:val="000000"/>
          <w:spacing w:val="41"/>
          <w:sz w:val="24"/>
          <w:szCs w:val="24"/>
        </w:rPr>
        <w:t xml:space="preserve"> </w:t>
      </w:r>
      <w:r>
        <w:rPr>
          <w:rFonts w:hint="default" w:ascii="Times New Roman" w:hAnsi="Times New Roman" w:cs="Times New Roman"/>
          <w:color w:val="000000"/>
          <w:sz w:val="24"/>
          <w:szCs w:val="24"/>
        </w:rPr>
        <w:t>e</w:t>
      </w:r>
      <w:r>
        <w:rPr>
          <w:rFonts w:hint="default" w:ascii="Times New Roman" w:hAnsi="Times New Roman" w:cs="Times New Roman"/>
          <w:color w:val="000000"/>
          <w:spacing w:val="41"/>
          <w:sz w:val="24"/>
          <w:szCs w:val="24"/>
        </w:rPr>
        <w:t xml:space="preserve"> </w:t>
      </w:r>
      <w:r>
        <w:rPr>
          <w:rFonts w:hint="default" w:ascii="Times New Roman" w:hAnsi="Times New Roman" w:cs="Times New Roman"/>
          <w:color w:val="000000"/>
          <w:sz w:val="24"/>
          <w:szCs w:val="24"/>
        </w:rPr>
        <w:t>industrializados,</w:t>
      </w:r>
      <w:r>
        <w:rPr>
          <w:rFonts w:hint="default" w:ascii="Times New Roman" w:hAnsi="Times New Roman" w:cs="Times New Roman"/>
          <w:color w:val="000000"/>
          <w:spacing w:val="41"/>
          <w:sz w:val="24"/>
          <w:szCs w:val="24"/>
        </w:rPr>
        <w:t xml:space="preserve"> </w:t>
      </w:r>
      <w:r>
        <w:rPr>
          <w:rFonts w:hint="default" w:ascii="Times New Roman" w:hAnsi="Times New Roman" w:cs="Times New Roman"/>
          <w:color w:val="000000"/>
          <w:sz w:val="24"/>
          <w:szCs w:val="24"/>
        </w:rPr>
        <w:t>com</w:t>
      </w:r>
      <w:r>
        <w:rPr>
          <w:rFonts w:hint="default" w:ascii="Times New Roman" w:hAnsi="Times New Roman" w:cs="Times New Roman"/>
          <w:color w:val="000000"/>
          <w:spacing w:val="41"/>
          <w:sz w:val="24"/>
          <w:szCs w:val="24"/>
        </w:rPr>
        <w:t xml:space="preserve"> </w:t>
      </w:r>
      <w:r>
        <w:rPr>
          <w:rFonts w:hint="default" w:ascii="Times New Roman" w:hAnsi="Times New Roman" w:cs="Times New Roman"/>
          <w:color w:val="000000"/>
          <w:sz w:val="24"/>
          <w:szCs w:val="24"/>
        </w:rPr>
        <w:t>a</w:t>
      </w:r>
      <w:r>
        <w:rPr>
          <w:rFonts w:hint="default" w:ascii="Times New Roman" w:hAnsi="Times New Roman" w:cs="Times New Roman"/>
          <w:color w:val="000000"/>
          <w:spacing w:val="41"/>
          <w:sz w:val="24"/>
          <w:szCs w:val="24"/>
        </w:rPr>
        <w:t xml:space="preserve"> </w:t>
      </w:r>
      <w:r>
        <w:rPr>
          <w:rFonts w:hint="default" w:ascii="Times New Roman" w:hAnsi="Times New Roman" w:cs="Times New Roman"/>
          <w:color w:val="000000"/>
          <w:sz w:val="24"/>
          <w:szCs w:val="24"/>
        </w:rPr>
        <w:t xml:space="preserve">finalidade comercial ou industrial, os produtos e os subprodutos derivados, </w:t>
      </w:r>
      <w:r>
        <w:rPr>
          <w:rFonts w:hint="default" w:ascii="Times New Roman" w:hAnsi="Times New Roman" w:cs="Times New Roman"/>
          <w:color w:val="000000"/>
          <w:spacing w:val="20"/>
          <w:sz w:val="24"/>
          <w:szCs w:val="24"/>
        </w:rPr>
        <w:t xml:space="preserve"> </w:t>
      </w:r>
      <w:r>
        <w:rPr>
          <w:rFonts w:hint="default" w:ascii="Times New Roman" w:hAnsi="Times New Roman" w:cs="Times New Roman"/>
          <w:color w:val="000000"/>
          <w:sz w:val="24"/>
          <w:szCs w:val="24"/>
        </w:rPr>
        <w:t xml:space="preserve">comestíveis </w:t>
      </w:r>
      <w:r>
        <w:rPr>
          <w:rFonts w:hint="default" w:ascii="Times New Roman" w:hAnsi="Times New Roman" w:cs="Times New Roman"/>
          <w:color w:val="000000"/>
          <w:spacing w:val="20"/>
          <w:sz w:val="24"/>
          <w:szCs w:val="24"/>
        </w:rPr>
        <w:t xml:space="preserve"> </w:t>
      </w:r>
      <w:r>
        <w:rPr>
          <w:rFonts w:hint="default" w:ascii="Times New Roman" w:hAnsi="Times New Roman" w:cs="Times New Roman"/>
          <w:color w:val="000000"/>
          <w:sz w:val="24"/>
          <w:szCs w:val="24"/>
        </w:rPr>
        <w:t xml:space="preserve">ou </w:t>
      </w:r>
      <w:r>
        <w:rPr>
          <w:rFonts w:hint="default" w:ascii="Times New Roman" w:hAnsi="Times New Roman" w:cs="Times New Roman"/>
          <w:color w:val="000000"/>
          <w:spacing w:val="20"/>
          <w:sz w:val="24"/>
          <w:szCs w:val="24"/>
        </w:rPr>
        <w:t xml:space="preserve"> </w:t>
      </w:r>
      <w:r>
        <w:rPr>
          <w:rFonts w:hint="default" w:ascii="Times New Roman" w:hAnsi="Times New Roman" w:cs="Times New Roman"/>
          <w:color w:val="000000"/>
          <w:sz w:val="24"/>
          <w:szCs w:val="24"/>
        </w:rPr>
        <w:t xml:space="preserve">não, </w:t>
      </w:r>
      <w:r>
        <w:rPr>
          <w:rFonts w:hint="default" w:ascii="Times New Roman" w:hAnsi="Times New Roman" w:cs="Times New Roman"/>
          <w:color w:val="000000"/>
          <w:spacing w:val="20"/>
          <w:sz w:val="24"/>
          <w:szCs w:val="24"/>
        </w:rPr>
        <w:t xml:space="preserve"> </w:t>
      </w:r>
      <w:r>
        <w:rPr>
          <w:rFonts w:hint="default" w:ascii="Times New Roman" w:hAnsi="Times New Roman" w:cs="Times New Roman"/>
          <w:color w:val="000000"/>
          <w:sz w:val="24"/>
          <w:szCs w:val="24"/>
        </w:rPr>
        <w:t xml:space="preserve">da </w:t>
      </w:r>
      <w:r>
        <w:rPr>
          <w:rFonts w:hint="default" w:ascii="Times New Roman" w:hAnsi="Times New Roman" w:cs="Times New Roman"/>
          <w:color w:val="000000"/>
          <w:spacing w:val="20"/>
          <w:sz w:val="24"/>
          <w:szCs w:val="24"/>
        </w:rPr>
        <w:t xml:space="preserve"> </w:t>
      </w:r>
      <w:r>
        <w:rPr>
          <w:rFonts w:hint="default" w:ascii="Times New Roman" w:hAnsi="Times New Roman" w:cs="Times New Roman"/>
          <w:color w:val="000000"/>
          <w:sz w:val="24"/>
          <w:szCs w:val="24"/>
        </w:rPr>
        <w:t xml:space="preserve">carne, </w:t>
      </w:r>
      <w:r>
        <w:rPr>
          <w:rFonts w:hint="default" w:ascii="Times New Roman" w:hAnsi="Times New Roman" w:cs="Times New Roman"/>
          <w:color w:val="000000"/>
          <w:spacing w:val="20"/>
          <w:sz w:val="24"/>
          <w:szCs w:val="24"/>
        </w:rPr>
        <w:t xml:space="preserve"> </w:t>
      </w:r>
      <w:r>
        <w:rPr>
          <w:rFonts w:hint="default" w:ascii="Times New Roman" w:hAnsi="Times New Roman" w:cs="Times New Roman"/>
          <w:color w:val="000000"/>
          <w:sz w:val="24"/>
          <w:szCs w:val="24"/>
        </w:rPr>
        <w:t xml:space="preserve">do </w:t>
      </w:r>
      <w:r>
        <w:rPr>
          <w:rFonts w:hint="default" w:ascii="Times New Roman" w:hAnsi="Times New Roman" w:cs="Times New Roman"/>
          <w:color w:val="000000"/>
          <w:spacing w:val="20"/>
          <w:sz w:val="24"/>
          <w:szCs w:val="24"/>
        </w:rPr>
        <w:t xml:space="preserve"> </w:t>
      </w:r>
      <w:r>
        <w:rPr>
          <w:rFonts w:hint="default" w:ascii="Times New Roman" w:hAnsi="Times New Roman" w:cs="Times New Roman"/>
          <w:color w:val="000000"/>
          <w:sz w:val="24"/>
          <w:szCs w:val="24"/>
        </w:rPr>
        <w:t xml:space="preserve">leite, </w:t>
      </w:r>
      <w:r>
        <w:rPr>
          <w:rFonts w:hint="default" w:ascii="Times New Roman" w:hAnsi="Times New Roman" w:cs="Times New Roman"/>
          <w:color w:val="000000"/>
          <w:spacing w:val="20"/>
          <w:sz w:val="24"/>
          <w:szCs w:val="24"/>
        </w:rPr>
        <w:t xml:space="preserve"> </w:t>
      </w:r>
      <w:r>
        <w:rPr>
          <w:rFonts w:hint="default" w:ascii="Times New Roman" w:hAnsi="Times New Roman" w:cs="Times New Roman"/>
          <w:color w:val="000000"/>
          <w:sz w:val="24"/>
          <w:szCs w:val="24"/>
        </w:rPr>
        <w:t>dos produtos apícolas, do ovo e do pescado;</w:t>
      </w:r>
    </w:p>
    <w:p w14:paraId="56097CF8">
      <w:pPr>
        <w:pStyle w:val="40"/>
        <w:rPr>
          <w:rFonts w:hint="default" w:ascii="Times New Roman" w:hAnsi="Times New Roman" w:cs="Times New Roman"/>
          <w:color w:val="000000"/>
          <w:sz w:val="24"/>
          <w:szCs w:val="24"/>
        </w:rPr>
      </w:pPr>
    </w:p>
    <w:p w14:paraId="6CB24E4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XLI - Aproveitamento condicional: utilização parcial ou total de um alimento ou de matéria-prima alimentar inadequado ao   consumo   humano   direto   que, após tratamento, adquire condições para seu consumo, seja na alimentação do homem ou de animais;</w:t>
      </w:r>
    </w:p>
    <w:p w14:paraId="6106BA6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XLII - Rotulagem: ato de identificação impressa ou litografada, bem como dizeres ou figuras pintadas ou gravadas a fogo ou a tinta, por pressão ou decalque, aplicado sobre qualquer tipo de matéria-prima, produto ou subproduto de origem animal, sobre sua embalagem ou qualquer tipo de protetor de embalagem, incluindo etiquetas, carimbos e folhetos;</w:t>
      </w:r>
    </w:p>
    <w:p w14:paraId="72A285F1">
      <w:pPr>
        <w:pStyle w:val="40"/>
        <w:rPr>
          <w:rFonts w:hint="default" w:ascii="Times New Roman" w:hAnsi="Times New Roman" w:cs="Times New Roman"/>
          <w:color w:val="000000"/>
          <w:sz w:val="24"/>
          <w:szCs w:val="24"/>
        </w:rPr>
      </w:pPr>
    </w:p>
    <w:p w14:paraId="625D1B7A">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XLIII - Embalagem: invólucro, recipiente, envoltório ou qualquer forma de acondicionamento, removível ou não, destinado a conter, acondicionar, cobrir, empacotar, envasar, proteger ou garantir a proteção e conservação de seu conteúdo e facilitar o transporte e manuseio dos produtos;</w:t>
      </w:r>
    </w:p>
    <w:p w14:paraId="1F0B9E32">
      <w:pPr>
        <w:pStyle w:val="40"/>
        <w:rPr>
          <w:rFonts w:hint="default" w:ascii="Times New Roman" w:hAnsi="Times New Roman" w:cs="Times New Roman"/>
          <w:color w:val="000000"/>
          <w:sz w:val="24"/>
          <w:szCs w:val="24"/>
        </w:rPr>
      </w:pPr>
    </w:p>
    <w:p w14:paraId="1F4E369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XLIV - Visitante:</w:t>
      </w:r>
      <w:r>
        <w:rPr>
          <w:rFonts w:hint="default" w:ascii="Times New Roman" w:hAnsi="Times New Roman" w:cs="Times New Roman"/>
          <w:spacing w:val="56"/>
          <w:sz w:val="24"/>
          <w:szCs w:val="24"/>
        </w:rPr>
        <w:t xml:space="preserve"> </w:t>
      </w:r>
      <w:r>
        <w:rPr>
          <w:rFonts w:hint="default" w:ascii="Times New Roman" w:hAnsi="Times New Roman" w:cs="Times New Roman"/>
          <w:sz w:val="24"/>
          <w:szCs w:val="24"/>
        </w:rPr>
        <w:t>toda</w:t>
      </w:r>
      <w:r>
        <w:rPr>
          <w:rFonts w:hint="default" w:ascii="Times New Roman" w:hAnsi="Times New Roman" w:cs="Times New Roman"/>
          <w:spacing w:val="56"/>
          <w:sz w:val="24"/>
          <w:szCs w:val="24"/>
        </w:rPr>
        <w:t xml:space="preserve"> </w:t>
      </w:r>
      <w:r>
        <w:rPr>
          <w:rFonts w:hint="default" w:ascii="Times New Roman" w:hAnsi="Times New Roman" w:cs="Times New Roman"/>
          <w:sz w:val="24"/>
          <w:szCs w:val="24"/>
        </w:rPr>
        <w:t>pessoa</w:t>
      </w:r>
      <w:r>
        <w:rPr>
          <w:rFonts w:hint="default" w:ascii="Times New Roman" w:hAnsi="Times New Roman" w:cs="Times New Roman"/>
          <w:spacing w:val="56"/>
          <w:sz w:val="24"/>
          <w:szCs w:val="24"/>
        </w:rPr>
        <w:t xml:space="preserve"> </w:t>
      </w:r>
      <w:r>
        <w:rPr>
          <w:rFonts w:hint="default" w:ascii="Times New Roman" w:hAnsi="Times New Roman" w:cs="Times New Roman"/>
          <w:sz w:val="24"/>
          <w:szCs w:val="24"/>
        </w:rPr>
        <w:t>não</w:t>
      </w:r>
      <w:r>
        <w:rPr>
          <w:rFonts w:hint="default" w:ascii="Times New Roman" w:hAnsi="Times New Roman" w:cs="Times New Roman"/>
          <w:spacing w:val="56"/>
          <w:sz w:val="24"/>
          <w:szCs w:val="24"/>
        </w:rPr>
        <w:t xml:space="preserve"> </w:t>
      </w:r>
      <w:r>
        <w:rPr>
          <w:rFonts w:hint="default" w:ascii="Times New Roman" w:hAnsi="Times New Roman" w:cs="Times New Roman"/>
          <w:sz w:val="24"/>
          <w:szCs w:val="24"/>
        </w:rPr>
        <w:t>pertencente</w:t>
      </w:r>
      <w:r>
        <w:rPr>
          <w:rFonts w:hint="default" w:ascii="Times New Roman" w:hAnsi="Times New Roman" w:cs="Times New Roman"/>
          <w:spacing w:val="56"/>
          <w:sz w:val="24"/>
          <w:szCs w:val="24"/>
        </w:rPr>
        <w:t xml:space="preserve"> </w:t>
      </w:r>
      <w:r>
        <w:rPr>
          <w:rFonts w:hint="default" w:ascii="Times New Roman" w:hAnsi="Times New Roman" w:cs="Times New Roman"/>
          <w:sz w:val="24"/>
          <w:szCs w:val="24"/>
        </w:rPr>
        <w:t>à área ou ao setor onde os alimentos são processados;</w:t>
      </w:r>
    </w:p>
    <w:p w14:paraId="48683734">
      <w:pPr>
        <w:pStyle w:val="40"/>
        <w:rPr>
          <w:rFonts w:hint="default" w:ascii="Times New Roman" w:hAnsi="Times New Roman" w:cs="Times New Roman"/>
          <w:sz w:val="24"/>
          <w:szCs w:val="24"/>
        </w:rPr>
      </w:pPr>
    </w:p>
    <w:p w14:paraId="6A5958F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XLV - Carteira de saúde: instrumento de controle sanitário, que registra exames clínicos, dermatológicos e exames complementares, destinados aos funcionários das indústrias de alimentos;</w:t>
      </w:r>
    </w:p>
    <w:p w14:paraId="3B9593DC">
      <w:pPr>
        <w:pStyle w:val="40"/>
        <w:rPr>
          <w:rFonts w:hint="default" w:ascii="Times New Roman" w:hAnsi="Times New Roman" w:cs="Times New Roman"/>
          <w:color w:val="C00000"/>
          <w:sz w:val="24"/>
          <w:szCs w:val="24"/>
        </w:rPr>
      </w:pPr>
    </w:p>
    <w:p w14:paraId="74A022B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XLVI - Auditoria: procedimento realizado sistematicamente por equipe composta por Médicos Veterinários d</w:t>
      </w:r>
      <w:r>
        <w:rPr>
          <w:rFonts w:hint="default" w:ascii="Times New Roman" w:hAnsi="Times New Roman" w:cs="Times New Roman"/>
          <w:b w:val="0"/>
          <w:bCs w:val="0"/>
          <w:sz w:val="24"/>
          <w:szCs w:val="24"/>
        </w:rPr>
        <w:t xml:space="preserve">o </w:t>
      </w:r>
      <w:r>
        <w:rPr>
          <w:rFonts w:hint="default" w:ascii="Times New Roman" w:hAnsi="Times New Roman" w:cs="Times New Roman"/>
          <w:b w:val="0"/>
          <w:bCs w:val="0"/>
          <w:sz w:val="24"/>
          <w:szCs w:val="24"/>
          <w:lang w:val="pt-BR"/>
        </w:rPr>
        <w:t>SIM de YYYYY</w:t>
      </w:r>
      <w:r>
        <w:rPr>
          <w:rFonts w:hint="default" w:ascii="Times New Roman" w:hAnsi="Times New Roman" w:cs="Times New Roman"/>
          <w:b w:val="0"/>
          <w:bCs w:val="0"/>
          <w:sz w:val="24"/>
          <w:szCs w:val="24"/>
        </w:rPr>
        <w:t xml:space="preserve"> co</w:t>
      </w:r>
      <w:r>
        <w:rPr>
          <w:rFonts w:hint="default" w:ascii="Times New Roman" w:hAnsi="Times New Roman" w:cs="Times New Roman"/>
          <w:sz w:val="24"/>
          <w:szCs w:val="24"/>
        </w:rPr>
        <w:t>m a função de:</w:t>
      </w:r>
    </w:p>
    <w:p w14:paraId="56D96879">
      <w:pPr>
        <w:pStyle w:val="40"/>
        <w:rPr>
          <w:rFonts w:hint="default" w:ascii="Times New Roman" w:hAnsi="Times New Roman" w:cs="Times New Roman"/>
          <w:sz w:val="24"/>
          <w:szCs w:val="24"/>
        </w:rPr>
      </w:pPr>
    </w:p>
    <w:p w14:paraId="58DD41B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 verificar o atendimento aos requisitos higiênico-sanitários, tecnológicos e de classificação;</w:t>
      </w:r>
    </w:p>
    <w:p w14:paraId="423FCD2F">
      <w:pPr>
        <w:pStyle w:val="40"/>
        <w:rPr>
          <w:rFonts w:hint="default" w:ascii="Times New Roman" w:hAnsi="Times New Roman" w:cs="Times New Roman"/>
          <w:sz w:val="24"/>
          <w:szCs w:val="24"/>
        </w:rPr>
      </w:pPr>
    </w:p>
    <w:p w14:paraId="132811F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b) determinar se as atividades e seus resultados se ajustam aos objetivos previstos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legislação específica;</w:t>
      </w:r>
    </w:p>
    <w:p w14:paraId="1301F368">
      <w:pPr>
        <w:pStyle w:val="40"/>
        <w:rPr>
          <w:rFonts w:hint="default" w:ascii="Times New Roman" w:hAnsi="Times New Roman" w:cs="Times New Roman"/>
          <w:color w:val="C00000"/>
          <w:sz w:val="24"/>
          <w:szCs w:val="24"/>
        </w:rPr>
      </w:pPr>
    </w:p>
    <w:p w14:paraId="0F10EB4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XLVII - Supervisão: procedimento realizado por equipe composta de Médicos Veterinários</w:t>
      </w:r>
      <w:r>
        <w:rPr>
          <w:rFonts w:hint="default" w:ascii="Times New Roman" w:hAnsi="Times New Roman" w:cs="Times New Roman"/>
          <w:b w:val="0"/>
          <w:bCs w:val="0"/>
          <w:color w:val="000000"/>
          <w:sz w:val="24"/>
          <w:szCs w:val="24"/>
        </w:rPr>
        <w:t xml:space="preserve"> do </w:t>
      </w:r>
      <w:r>
        <w:rPr>
          <w:rFonts w:hint="default" w:ascii="Times New Roman" w:hAnsi="Times New Roman" w:cs="Times New Roman"/>
          <w:b w:val="0"/>
          <w:bCs w:val="0"/>
          <w:color w:val="000000"/>
          <w:sz w:val="24"/>
          <w:szCs w:val="24"/>
          <w:lang w:val="pt-BR"/>
        </w:rPr>
        <w:t>SIM de YYYYY</w:t>
      </w:r>
      <w:r>
        <w:rPr>
          <w:rFonts w:hint="default" w:ascii="Times New Roman" w:hAnsi="Times New Roman" w:cs="Times New Roman"/>
          <w:b w:val="0"/>
          <w:bCs w:val="0"/>
          <w:color w:val="000000"/>
          <w:sz w:val="24"/>
          <w:szCs w:val="24"/>
        </w:rPr>
        <w:t>, com o o</w:t>
      </w:r>
      <w:r>
        <w:rPr>
          <w:rFonts w:hint="default" w:ascii="Times New Roman" w:hAnsi="Times New Roman" w:cs="Times New Roman"/>
          <w:color w:val="000000"/>
          <w:sz w:val="24"/>
          <w:szCs w:val="24"/>
        </w:rPr>
        <w:t>bjetivo de monitorar as atividades desenvolvidas nos estabelecimentos de produtos de origem animal;</w:t>
      </w:r>
    </w:p>
    <w:p w14:paraId="437FEE07">
      <w:pPr>
        <w:pStyle w:val="40"/>
        <w:rPr>
          <w:rFonts w:hint="default" w:ascii="Times New Roman" w:hAnsi="Times New Roman" w:cs="Times New Roman"/>
          <w:color w:val="000000"/>
          <w:sz w:val="24"/>
          <w:szCs w:val="24"/>
        </w:rPr>
      </w:pPr>
    </w:p>
    <w:p w14:paraId="598BC4D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XLVIII - Barreira sanitária: local de passagem obrigatória para o acesso a área de produção, visando à higienização das botas e das mãos;</w:t>
      </w:r>
    </w:p>
    <w:p w14:paraId="415485FF">
      <w:pPr>
        <w:pStyle w:val="40"/>
        <w:rPr>
          <w:rFonts w:hint="default" w:ascii="Times New Roman" w:hAnsi="Times New Roman" w:cs="Times New Roman"/>
          <w:color w:val="000000"/>
          <w:sz w:val="24"/>
          <w:szCs w:val="24"/>
        </w:rPr>
      </w:pPr>
    </w:p>
    <w:p w14:paraId="45C5C9A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XLIX - Equivalência de Serviços </w:t>
      </w:r>
      <w:r>
        <w:rPr>
          <w:rFonts w:hint="default" w:ascii="Times New Roman" w:hAnsi="Times New Roman" w:cs="Times New Roman"/>
          <w:color w:val="000000"/>
          <w:sz w:val="24"/>
          <w:szCs w:val="24"/>
        </w:rPr>
        <w:t xml:space="preserve">de Inspeção: </w:t>
      </w:r>
      <w:r>
        <w:rPr>
          <w:rFonts w:hint="default" w:ascii="Times New Roman" w:hAnsi="Times New Roman" w:cs="Times New Roman"/>
          <w:sz w:val="24"/>
          <w:szCs w:val="24"/>
        </w:rPr>
        <w:t>condição na qual as medidas de inspeção e fiscalização higiênico-sanitária e tecnológica aplicadas por diferentes Serviços de Inspeção permitam alcançar os mesmos objetivos de inspeção, fiscalização, inocuidade e qualidade dos produtos.</w:t>
      </w:r>
    </w:p>
    <w:p w14:paraId="03A619DD">
      <w:pPr>
        <w:pStyle w:val="40"/>
        <w:ind w:firstLine="708"/>
        <w:jc w:val="both"/>
        <w:rPr>
          <w:rFonts w:hint="default" w:ascii="Times New Roman" w:hAnsi="Times New Roman" w:cs="Times New Roman"/>
          <w:sz w:val="24"/>
          <w:szCs w:val="24"/>
        </w:rPr>
      </w:pPr>
    </w:p>
    <w:p w14:paraId="0D0A174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L - Etiqueta-lacre: sistema de identificação de cortes primários (quartos de carcaça) e cortes secundários de traseiros de bovinos e bubalinos, bem como das meias carcaças de bovinos, bubalinos, suínos, ovinos e caprinos obtidos nos estabelecimentos de abate.</w:t>
      </w:r>
    </w:p>
    <w:p w14:paraId="20292276">
      <w:pPr>
        <w:pStyle w:val="40"/>
        <w:rPr>
          <w:rFonts w:hint="default" w:ascii="Times New Roman" w:hAnsi="Times New Roman" w:cs="Times New Roman"/>
          <w:color w:val="000000"/>
          <w:sz w:val="24"/>
          <w:szCs w:val="24"/>
        </w:rPr>
      </w:pPr>
    </w:p>
    <w:p w14:paraId="158C85FA">
      <w:pPr>
        <w:pStyle w:val="40"/>
        <w:rPr>
          <w:rFonts w:hint="default" w:ascii="Times New Roman" w:hAnsi="Times New Roman" w:cs="Times New Roman"/>
          <w:color w:val="000000"/>
          <w:sz w:val="24"/>
          <w:szCs w:val="24"/>
        </w:rPr>
      </w:pPr>
    </w:p>
    <w:p w14:paraId="64802E15">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TÍTULO III</w:t>
      </w:r>
    </w:p>
    <w:p w14:paraId="331DD4D5">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DA CLASSIFICAÇÃO GERAL DOS ESTABELECIMENTOS</w:t>
      </w:r>
    </w:p>
    <w:p w14:paraId="3063AB94">
      <w:pPr>
        <w:pStyle w:val="40"/>
        <w:jc w:val="center"/>
        <w:rPr>
          <w:rFonts w:hint="default" w:ascii="Times New Roman" w:hAnsi="Times New Roman" w:cs="Times New Roman"/>
          <w:b/>
          <w:bCs/>
          <w:color w:val="000000"/>
          <w:sz w:val="24"/>
          <w:szCs w:val="24"/>
        </w:rPr>
      </w:pPr>
    </w:p>
    <w:p w14:paraId="3C662B9A">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18.</w:t>
      </w:r>
      <w:r>
        <w:rPr>
          <w:rFonts w:hint="default" w:ascii="Times New Roman" w:hAnsi="Times New Roman" w:cs="Times New Roman"/>
          <w:color w:val="000000"/>
          <w:spacing w:val="55"/>
          <w:sz w:val="24"/>
          <w:szCs w:val="24"/>
        </w:rPr>
        <w:t xml:space="preserve"> </w:t>
      </w:r>
      <w:r>
        <w:rPr>
          <w:rFonts w:hint="default" w:ascii="Times New Roman" w:hAnsi="Times New Roman" w:cs="Times New Roman"/>
          <w:color w:val="000000"/>
          <w:sz w:val="24"/>
          <w:szCs w:val="24"/>
        </w:rPr>
        <w:t>Os estabelecimentos de produtos de origem animal que realizem comércio no Município, sob inspeção oficial, são classificados em:</w:t>
      </w:r>
    </w:p>
    <w:p w14:paraId="4FA4EE22">
      <w:pPr>
        <w:pStyle w:val="40"/>
        <w:rPr>
          <w:rFonts w:hint="default" w:ascii="Times New Roman" w:hAnsi="Times New Roman" w:cs="Times New Roman"/>
          <w:color w:val="000000"/>
          <w:sz w:val="24"/>
          <w:szCs w:val="24"/>
        </w:rPr>
      </w:pPr>
    </w:p>
    <w:p w14:paraId="72991FA3">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I – de carnes e derivados; </w:t>
      </w:r>
    </w:p>
    <w:p w14:paraId="48A6F985">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II – de leite e derivados;</w:t>
      </w:r>
    </w:p>
    <w:p w14:paraId="78ECB777">
      <w:pPr>
        <w:pStyle w:val="40"/>
        <w:ind w:left="708" w:firstLine="0"/>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III – de pescado e derivados; </w:t>
      </w:r>
    </w:p>
    <w:p w14:paraId="1E0DF0B0">
      <w:pPr>
        <w:pStyle w:val="40"/>
        <w:ind w:left="708" w:firstLine="0"/>
        <w:rPr>
          <w:rFonts w:hint="default" w:ascii="Times New Roman" w:hAnsi="Times New Roman" w:cs="Times New Roman"/>
          <w:sz w:val="24"/>
          <w:szCs w:val="24"/>
        </w:rPr>
      </w:pPr>
      <w:r>
        <w:rPr>
          <w:rFonts w:hint="default" w:ascii="Times New Roman" w:hAnsi="Times New Roman" w:cs="Times New Roman"/>
          <w:color w:val="000000"/>
          <w:sz w:val="24"/>
          <w:szCs w:val="24"/>
        </w:rPr>
        <w:t>IV – de ovos e derivados;</w:t>
      </w:r>
    </w:p>
    <w:p w14:paraId="0623EDE4">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V – de produtos das abelhas e derivados;</w:t>
      </w:r>
    </w:p>
    <w:p w14:paraId="23DCB43F">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VI – de armazenagem.</w:t>
      </w:r>
    </w:p>
    <w:p w14:paraId="35743B1D">
      <w:pPr>
        <w:pStyle w:val="40"/>
        <w:rPr>
          <w:rFonts w:hint="default" w:ascii="Times New Roman" w:hAnsi="Times New Roman" w:cs="Times New Roman"/>
          <w:color w:val="000000"/>
          <w:sz w:val="24"/>
          <w:szCs w:val="24"/>
        </w:rPr>
      </w:pPr>
    </w:p>
    <w:p w14:paraId="2CF6FA45">
      <w:pPr>
        <w:pStyle w:val="40"/>
        <w:ind w:firstLine="708"/>
        <w:jc w:val="both"/>
        <w:rPr>
          <w:rFonts w:hint="default" w:ascii="Times New Roman" w:hAnsi="Times New Roman" w:cs="Times New Roman"/>
          <w:sz w:val="24"/>
          <w:szCs w:val="24"/>
        </w:rPr>
      </w:pPr>
      <w:r>
        <w:rPr>
          <w:rFonts w:hint="default" w:ascii="Times New Roman" w:hAnsi="Times New Roman" w:cs="Times New Roman"/>
          <w:bCs/>
          <w:iCs/>
          <w:color w:val="000000"/>
          <w:sz w:val="24"/>
          <w:szCs w:val="24"/>
        </w:rPr>
        <w:t>Parágrafo único</w:t>
      </w:r>
      <w:r>
        <w:rPr>
          <w:rFonts w:hint="default" w:ascii="Times New Roman" w:hAnsi="Times New Roman" w:cs="Times New Roman"/>
          <w:bCs/>
          <w:color w:val="000000"/>
          <w:sz w:val="24"/>
          <w:szCs w:val="24"/>
        </w:rPr>
        <w:t>.</w:t>
      </w:r>
      <w:r>
        <w:rPr>
          <w:rFonts w:hint="default" w:ascii="Times New Roman" w:hAnsi="Times New Roman" w:cs="Times New Roman"/>
          <w:bCs/>
          <w:color w:val="000000"/>
          <w:spacing w:val="1"/>
          <w:sz w:val="24"/>
          <w:szCs w:val="24"/>
        </w:rPr>
        <w:t xml:space="preserve"> </w:t>
      </w:r>
      <w:r>
        <w:rPr>
          <w:rFonts w:hint="default" w:ascii="Times New Roman" w:hAnsi="Times New Roman" w:cs="Times New Roman"/>
          <w:color w:val="000000"/>
          <w:sz w:val="24"/>
          <w:szCs w:val="24"/>
        </w:rPr>
        <w:t>Os estabelecimentos devem dispor de dependências, instalações e equipamentos compatíveis com o conjunto de operações e processos estabelecidos para cada produto.</w:t>
      </w:r>
    </w:p>
    <w:p w14:paraId="6F883DE9">
      <w:pPr>
        <w:pStyle w:val="40"/>
        <w:rPr>
          <w:rFonts w:hint="default" w:ascii="Times New Roman" w:hAnsi="Times New Roman" w:cs="Times New Roman"/>
          <w:color w:val="000000"/>
          <w:sz w:val="24"/>
          <w:szCs w:val="24"/>
        </w:rPr>
      </w:pPr>
    </w:p>
    <w:p w14:paraId="2AA88F9E">
      <w:pPr>
        <w:pStyle w:val="40"/>
        <w:rPr>
          <w:rFonts w:hint="default" w:ascii="Times New Roman" w:hAnsi="Times New Roman" w:cs="Times New Roman"/>
          <w:color w:val="000000"/>
          <w:sz w:val="24"/>
          <w:szCs w:val="24"/>
        </w:rPr>
      </w:pPr>
    </w:p>
    <w:p w14:paraId="08E4120B">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CAPÍTULO I</w:t>
      </w:r>
    </w:p>
    <w:p w14:paraId="0E197AFC">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DOS ESTABELECIMENTOS DE CARNE E DERIVADOS</w:t>
      </w:r>
    </w:p>
    <w:p w14:paraId="1E4CBF7B">
      <w:pPr>
        <w:pStyle w:val="40"/>
        <w:rPr>
          <w:rFonts w:hint="default" w:ascii="Times New Roman" w:hAnsi="Times New Roman" w:cs="Times New Roman"/>
          <w:color w:val="000000"/>
          <w:sz w:val="24"/>
          <w:szCs w:val="24"/>
        </w:rPr>
      </w:pPr>
    </w:p>
    <w:p w14:paraId="1E1A319C">
      <w:pPr>
        <w:pStyle w:val="40"/>
        <w:ind w:firstLine="708"/>
        <w:rPr>
          <w:rFonts w:hint="default" w:ascii="Times New Roman" w:hAnsi="Times New Roman" w:cs="Times New Roman"/>
          <w:sz w:val="24"/>
          <w:szCs w:val="24"/>
        </w:rPr>
      </w:pPr>
      <w:r>
        <w:rPr>
          <w:rFonts w:hint="default" w:ascii="Times New Roman" w:hAnsi="Times New Roman" w:cs="Times New Roman"/>
          <w:bCs/>
          <w:color w:val="000000"/>
          <w:sz w:val="24"/>
          <w:szCs w:val="24"/>
        </w:rPr>
        <w:t>Art.</w:t>
      </w:r>
      <w:r>
        <w:rPr>
          <w:rFonts w:hint="default" w:ascii="Times New Roman" w:hAnsi="Times New Roman" w:cs="Times New Roman"/>
          <w:bCs/>
          <w:color w:val="000000"/>
          <w:spacing w:val="2"/>
          <w:sz w:val="24"/>
          <w:szCs w:val="24"/>
        </w:rPr>
        <w:t xml:space="preserve"> </w:t>
      </w:r>
      <w:r>
        <w:rPr>
          <w:rFonts w:hint="default" w:ascii="Times New Roman" w:hAnsi="Times New Roman" w:cs="Times New Roman"/>
          <w:bCs/>
          <w:color w:val="000000"/>
          <w:sz w:val="24"/>
          <w:szCs w:val="24"/>
        </w:rPr>
        <w:t xml:space="preserve">19. </w:t>
      </w:r>
      <w:r>
        <w:rPr>
          <w:rFonts w:hint="default" w:ascii="Times New Roman" w:hAnsi="Times New Roman" w:cs="Times New Roman"/>
          <w:color w:val="000000"/>
          <w:sz w:val="24"/>
          <w:szCs w:val="24"/>
        </w:rPr>
        <w:t>Os estabelecimentos de carnes e derivados são classificados em:</w:t>
      </w:r>
    </w:p>
    <w:p w14:paraId="6CAD6C71">
      <w:pPr>
        <w:pStyle w:val="40"/>
        <w:rPr>
          <w:rFonts w:hint="default" w:ascii="Times New Roman" w:hAnsi="Times New Roman" w:cs="Times New Roman"/>
          <w:color w:val="000000"/>
          <w:sz w:val="24"/>
          <w:szCs w:val="24"/>
        </w:rPr>
      </w:pPr>
    </w:p>
    <w:p w14:paraId="4E479464">
      <w:pPr>
        <w:pStyle w:val="40"/>
        <w:ind w:left="708" w:firstLine="0"/>
        <w:jc w:val="both"/>
        <w:rPr>
          <w:rFonts w:hint="default" w:ascii="Times New Roman" w:hAnsi="Times New Roman" w:cs="Times New Roman"/>
          <w:sz w:val="24"/>
          <w:szCs w:val="24"/>
        </w:rPr>
      </w:pPr>
      <w:r>
        <w:rPr>
          <w:rFonts w:hint="default" w:ascii="Times New Roman" w:hAnsi="Times New Roman" w:cs="Times New Roman"/>
          <w:color w:val="000000"/>
          <w:sz w:val="24"/>
          <w:szCs w:val="24"/>
        </w:rPr>
        <w:t>I - abatedouro frigorífico; e</w:t>
      </w:r>
    </w:p>
    <w:p w14:paraId="153924A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II - unidade de beneficiamento de carne e produtos cárneos.</w:t>
      </w:r>
    </w:p>
    <w:p w14:paraId="3E01084E">
      <w:pPr>
        <w:pStyle w:val="40"/>
        <w:rPr>
          <w:rFonts w:hint="default" w:ascii="Times New Roman" w:hAnsi="Times New Roman" w:cs="Times New Roman"/>
          <w:color w:val="000000"/>
          <w:sz w:val="24"/>
          <w:szCs w:val="24"/>
        </w:rPr>
      </w:pPr>
    </w:p>
    <w:p w14:paraId="2B3121A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 abatedouro frigorífico o estabelecimento destinado ao abate dos animais produtores de carne, à recepção, à manipulação, ao acondicionamento, à rotulagem, à armazenagem e à expedição dos produtos oriundos do abate, dotado de instalações de frio industrial, podendo realizar o recebimento, a manipulação, a industrialização, o acondicionamento, a rotulagem, a armazenagem e a expedição de produtos comestíveis.</w:t>
      </w:r>
    </w:p>
    <w:p w14:paraId="0B25371E">
      <w:pPr>
        <w:pStyle w:val="40"/>
        <w:rPr>
          <w:rFonts w:hint="default" w:ascii="Times New Roman" w:hAnsi="Times New Roman" w:cs="Times New Roman"/>
          <w:color w:val="000000"/>
          <w:sz w:val="24"/>
          <w:szCs w:val="24"/>
        </w:rPr>
      </w:pPr>
    </w:p>
    <w:p w14:paraId="740763D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 unidade de beneficiamento de carne e produtos cárneos o estabelecimento destinado à recepção, à manipulação, ao acondicionamento, à rotulagem, à armazenagem e à expedição de carne e produtos cárneos, podendo realizar industrialização de produtos comestíveis.</w:t>
      </w:r>
    </w:p>
    <w:p w14:paraId="0FDE82B5">
      <w:pPr>
        <w:pStyle w:val="40"/>
        <w:rPr>
          <w:rFonts w:hint="default" w:ascii="Times New Roman" w:hAnsi="Times New Roman" w:cs="Times New Roman"/>
          <w:color w:val="000000"/>
          <w:sz w:val="24"/>
          <w:szCs w:val="24"/>
        </w:rPr>
      </w:pPr>
    </w:p>
    <w:p w14:paraId="75D4BE3C">
      <w:pPr>
        <w:pStyle w:val="40"/>
        <w:jc w:val="center"/>
        <w:rPr>
          <w:rFonts w:hint="default" w:ascii="Times New Roman" w:hAnsi="Times New Roman" w:cs="Times New Roman"/>
          <w:b/>
          <w:bCs/>
          <w:color w:val="000000"/>
          <w:sz w:val="24"/>
          <w:szCs w:val="24"/>
        </w:rPr>
      </w:pPr>
    </w:p>
    <w:p w14:paraId="132DCE8D">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CAPÍTULO II</w:t>
      </w:r>
    </w:p>
    <w:p w14:paraId="3B6880D8">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DOS ESTABELECIMENTOS DE LEITE E DERIVADOS</w:t>
      </w:r>
    </w:p>
    <w:p w14:paraId="33CAFCF9">
      <w:pPr>
        <w:pStyle w:val="40"/>
        <w:jc w:val="center"/>
        <w:rPr>
          <w:rFonts w:hint="default" w:ascii="Times New Roman" w:hAnsi="Times New Roman" w:cs="Times New Roman"/>
          <w:b/>
          <w:bCs/>
          <w:color w:val="000000"/>
          <w:sz w:val="24"/>
          <w:szCs w:val="24"/>
        </w:rPr>
      </w:pPr>
    </w:p>
    <w:p w14:paraId="685A6739">
      <w:pPr>
        <w:pStyle w:val="40"/>
        <w:ind w:firstLine="708"/>
        <w:rPr>
          <w:rFonts w:hint="default" w:ascii="Times New Roman" w:hAnsi="Times New Roman" w:cs="Times New Roman"/>
          <w:sz w:val="24"/>
          <w:szCs w:val="24"/>
        </w:rPr>
      </w:pPr>
      <w:r>
        <w:rPr>
          <w:rFonts w:hint="default" w:ascii="Times New Roman" w:hAnsi="Times New Roman" w:cs="Times New Roman"/>
          <w:bCs/>
          <w:color w:val="000000"/>
          <w:sz w:val="24"/>
          <w:szCs w:val="24"/>
        </w:rPr>
        <w:t>Art. 20</w:t>
      </w:r>
      <w:r>
        <w:rPr>
          <w:rFonts w:hint="default" w:ascii="Times New Roman" w:hAnsi="Times New Roman" w:cs="Times New Roman"/>
          <w:color w:val="000000"/>
          <w:sz w:val="24"/>
          <w:szCs w:val="24"/>
        </w:rPr>
        <w:t>. Os estabelecimentos de leite e derivados são classificados em:</w:t>
      </w:r>
    </w:p>
    <w:p w14:paraId="19914125">
      <w:pPr>
        <w:pStyle w:val="40"/>
        <w:rPr>
          <w:rFonts w:hint="default" w:ascii="Times New Roman" w:hAnsi="Times New Roman" w:cs="Times New Roman"/>
          <w:color w:val="000000"/>
          <w:sz w:val="24"/>
          <w:szCs w:val="24"/>
        </w:rPr>
      </w:pPr>
    </w:p>
    <w:p w14:paraId="7416B346">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 - granja leiteira;</w:t>
      </w:r>
    </w:p>
    <w:p w14:paraId="383EA182">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II - posto de refrigeração;</w:t>
      </w:r>
    </w:p>
    <w:p w14:paraId="43816A68">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III – unidade de beneficiamento de leite e derivados; e</w:t>
      </w:r>
    </w:p>
    <w:p w14:paraId="0E35A651">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IV – queijaria.</w:t>
      </w:r>
    </w:p>
    <w:p w14:paraId="5D328B3B">
      <w:pPr>
        <w:pStyle w:val="40"/>
        <w:ind w:firstLine="708"/>
        <w:rPr>
          <w:rFonts w:hint="default" w:ascii="Times New Roman" w:hAnsi="Times New Roman" w:cs="Times New Roman"/>
          <w:sz w:val="24"/>
          <w:szCs w:val="24"/>
        </w:rPr>
      </w:pPr>
    </w:p>
    <w:p w14:paraId="2D43A5E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 granja leiteira o estabelecimento destinado à produção, ao pré-beneficiamento, ao beneficiamento, ao envase, ao acondicionamento, à rotulagem, à armazenagem e à expedição de leite para o consumo humano direto, podendo também elaborar derivados lácteos a partir de leite exclusivo de sua produção, envolvendo as etapas de pré-beneficiamento, beneficiamento, manipulação, fabricação, maturação, ralação, fracionamento, acondicionamento, rotulagem, armazenagem e expedição.</w:t>
      </w:r>
    </w:p>
    <w:p w14:paraId="7307D91F">
      <w:pPr>
        <w:pStyle w:val="40"/>
        <w:rPr>
          <w:rFonts w:hint="default" w:ascii="Times New Roman" w:hAnsi="Times New Roman" w:cs="Times New Roman"/>
          <w:color w:val="000000"/>
          <w:sz w:val="24"/>
          <w:szCs w:val="24"/>
          <w:highlight w:val="yellow"/>
        </w:rPr>
      </w:pPr>
    </w:p>
    <w:p w14:paraId="46EF0F6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entende-se por posto de refrigeração o estabelecimento intermediário entre as propriedades rurais e as unidades de beneficiamento de leite e derivados destinado à seleção, à recepção, à mensuração de peso ou volume, à filtração, à refrigeração, ao acondicionamento e à expedição de leite cru refrigerado, facultada a estocagem temporária do leite até sua expedição. </w:t>
      </w:r>
    </w:p>
    <w:p w14:paraId="673E281E">
      <w:pPr>
        <w:pStyle w:val="40"/>
        <w:rPr>
          <w:rFonts w:hint="default" w:ascii="Times New Roman" w:hAnsi="Times New Roman" w:cs="Times New Roman"/>
          <w:color w:val="000000"/>
          <w:sz w:val="24"/>
          <w:szCs w:val="24"/>
          <w:highlight w:val="yellow"/>
        </w:rPr>
      </w:pPr>
    </w:p>
    <w:p w14:paraId="2F874A4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3</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 unidade de beneficiamento de leite e derivados o estabelecimento destinado à recepção, ao pré-beneficiamento, ao beneficiamento, ao envase, ao acondicionamento, à rotulagem, à armazenagem e à expedição de leite para o consumo humano direto, facultada a transferência, a manipulação, a fabricação, a maturação, o fracionamento, a ralação, o acondicionamento, a rotulagem, a armazenagem e a expedição de derivados lácteos, permitida também a expedição de leite fluido a granel de uso industrial.</w:t>
      </w:r>
    </w:p>
    <w:p w14:paraId="78219223">
      <w:pPr>
        <w:pStyle w:val="40"/>
        <w:rPr>
          <w:rFonts w:hint="default" w:ascii="Times New Roman" w:hAnsi="Times New Roman" w:cs="Times New Roman"/>
          <w:color w:val="000000"/>
          <w:sz w:val="24"/>
          <w:szCs w:val="24"/>
          <w:highlight w:val="yellow"/>
        </w:rPr>
      </w:pPr>
    </w:p>
    <w:p w14:paraId="1DD0969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4</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 queijaria o estabelecimento localizado em propriedade rural destinado à fabricação de queijos tradicionais com características específicas, elaborados exclusivamente com leite de sua própria produção, que envolva as etapas de fabricação, maturação, acondicionamento, rotulagem, armazenagem e expedição, e que encaminhe o produto a uma unidade de beneficiamento de leite e derivados, caso não realize o processamento completo do queijo.</w:t>
      </w:r>
    </w:p>
    <w:p w14:paraId="5074DE3F">
      <w:pPr>
        <w:pStyle w:val="40"/>
        <w:rPr>
          <w:rFonts w:hint="default" w:ascii="Times New Roman" w:hAnsi="Times New Roman" w:cs="Times New Roman"/>
          <w:color w:val="000000"/>
          <w:sz w:val="24"/>
          <w:szCs w:val="24"/>
        </w:rPr>
      </w:pPr>
    </w:p>
    <w:p w14:paraId="4E56965E">
      <w:pPr>
        <w:pStyle w:val="40"/>
        <w:rPr>
          <w:rFonts w:hint="default" w:ascii="Times New Roman" w:hAnsi="Times New Roman" w:cs="Times New Roman"/>
          <w:color w:val="000000"/>
          <w:sz w:val="24"/>
          <w:szCs w:val="24"/>
        </w:rPr>
      </w:pPr>
    </w:p>
    <w:p w14:paraId="1A63E698">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CAPÍTULO III</w:t>
      </w:r>
    </w:p>
    <w:p w14:paraId="65AAA541">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DOS ESTABELECIMENTOS DE PESCADO E DERIVADOS</w:t>
      </w:r>
    </w:p>
    <w:p w14:paraId="337D4DD2">
      <w:pPr>
        <w:pStyle w:val="40"/>
        <w:rPr>
          <w:rFonts w:hint="default" w:ascii="Times New Roman" w:hAnsi="Times New Roman" w:cs="Times New Roman"/>
          <w:color w:val="000000"/>
          <w:sz w:val="24"/>
          <w:szCs w:val="24"/>
        </w:rPr>
      </w:pPr>
    </w:p>
    <w:p w14:paraId="13F105E0">
      <w:pPr>
        <w:pStyle w:val="40"/>
        <w:ind w:firstLine="708"/>
        <w:rPr>
          <w:rFonts w:hint="default" w:ascii="Times New Roman" w:hAnsi="Times New Roman" w:cs="Times New Roman"/>
          <w:sz w:val="24"/>
          <w:szCs w:val="24"/>
        </w:rPr>
      </w:pPr>
      <w:r>
        <w:rPr>
          <w:rFonts w:hint="default" w:ascii="Times New Roman" w:hAnsi="Times New Roman" w:cs="Times New Roman"/>
          <w:bCs/>
          <w:color w:val="000000"/>
          <w:sz w:val="24"/>
          <w:szCs w:val="24"/>
        </w:rPr>
        <w:t>Art. 21</w:t>
      </w:r>
      <w:r>
        <w:rPr>
          <w:rFonts w:hint="default" w:ascii="Times New Roman" w:hAnsi="Times New Roman" w:cs="Times New Roman"/>
          <w:color w:val="000000"/>
          <w:sz w:val="24"/>
          <w:szCs w:val="24"/>
        </w:rPr>
        <w:t>. Os estabelecimentos de pescado e de derivados são classificados em:</w:t>
      </w:r>
    </w:p>
    <w:p w14:paraId="3C5EFE90">
      <w:pPr>
        <w:pStyle w:val="40"/>
        <w:rPr>
          <w:rFonts w:hint="default" w:ascii="Times New Roman" w:hAnsi="Times New Roman" w:cs="Times New Roman"/>
          <w:color w:val="000000"/>
          <w:sz w:val="24"/>
          <w:szCs w:val="24"/>
          <w:highlight w:val="yellow"/>
        </w:rPr>
      </w:pPr>
    </w:p>
    <w:p w14:paraId="679AE484">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 - abatedouro frigorífico de pescado; e</w:t>
      </w:r>
    </w:p>
    <w:p w14:paraId="58D44FD0">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II - unidade de beneficiamento de pescado e produtos de pescado.</w:t>
      </w:r>
    </w:p>
    <w:p w14:paraId="730E254D">
      <w:pPr>
        <w:pStyle w:val="40"/>
        <w:ind w:firstLine="708"/>
        <w:rPr>
          <w:rFonts w:hint="default" w:ascii="Times New Roman" w:hAnsi="Times New Roman" w:cs="Times New Roman"/>
          <w:sz w:val="24"/>
          <w:szCs w:val="24"/>
        </w:rPr>
      </w:pPr>
    </w:p>
    <w:p w14:paraId="3EB22ED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 abatedouro frigorífico de pescado o estabelecimento destinado ao abate de anfíbios e répteis, recepção, lavagem, manipulação, acondicionamento, rotulagem, armazenagem e expedição dos produtos oriundos do abate, podendo realizar recebimento, manipulação, industrialização, acondicionamento, rotulagem, armazenagem e expedição de produtos comestíveis.</w:t>
      </w:r>
    </w:p>
    <w:p w14:paraId="0736F441">
      <w:pPr>
        <w:pStyle w:val="40"/>
        <w:rPr>
          <w:rFonts w:hint="default" w:ascii="Times New Roman" w:hAnsi="Times New Roman" w:cs="Times New Roman"/>
          <w:color w:val="000000"/>
          <w:sz w:val="24"/>
          <w:szCs w:val="24"/>
        </w:rPr>
      </w:pPr>
    </w:p>
    <w:p w14:paraId="514288D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 unidade de beneficiamento de pescado e produtos de pescado o estabelecimento destinado à recepção, à lavagem do pescado recebido da produção primária, à manipulação, ao acondicionamento, à rotulagem, à armazenagem e à expedição de pescado e de produtos de pescado, podendo realizar também sua industrialização.</w:t>
      </w:r>
    </w:p>
    <w:p w14:paraId="4C9974FD">
      <w:pPr>
        <w:pStyle w:val="40"/>
        <w:rPr>
          <w:rFonts w:hint="default" w:ascii="Times New Roman" w:hAnsi="Times New Roman" w:cs="Times New Roman"/>
          <w:color w:val="000000"/>
          <w:sz w:val="24"/>
          <w:szCs w:val="24"/>
        </w:rPr>
      </w:pPr>
    </w:p>
    <w:p w14:paraId="6E4CDE57">
      <w:pPr>
        <w:pStyle w:val="40"/>
        <w:rPr>
          <w:rFonts w:hint="default" w:ascii="Times New Roman" w:hAnsi="Times New Roman" w:cs="Times New Roman"/>
          <w:color w:val="000000"/>
          <w:sz w:val="24"/>
          <w:szCs w:val="24"/>
        </w:rPr>
      </w:pPr>
    </w:p>
    <w:p w14:paraId="6850C609">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CAPÍTULO IV</w:t>
      </w:r>
    </w:p>
    <w:p w14:paraId="347C9AFF">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DOS ESTABELECIMENTOS DE OVOS E DERIVADOS</w:t>
      </w:r>
    </w:p>
    <w:p w14:paraId="2B27D796">
      <w:pPr>
        <w:pStyle w:val="40"/>
        <w:jc w:val="center"/>
        <w:rPr>
          <w:rFonts w:hint="default" w:ascii="Times New Roman" w:hAnsi="Times New Roman" w:cs="Times New Roman"/>
          <w:b/>
          <w:bCs/>
          <w:color w:val="000000"/>
          <w:sz w:val="24"/>
          <w:szCs w:val="24"/>
        </w:rPr>
      </w:pPr>
    </w:p>
    <w:p w14:paraId="774BE6C6">
      <w:pPr>
        <w:pStyle w:val="40"/>
        <w:ind w:firstLine="708"/>
        <w:rPr>
          <w:rFonts w:hint="default" w:ascii="Times New Roman" w:hAnsi="Times New Roman" w:cs="Times New Roman"/>
          <w:sz w:val="24"/>
          <w:szCs w:val="24"/>
        </w:rPr>
      </w:pPr>
      <w:r>
        <w:rPr>
          <w:rFonts w:hint="default" w:ascii="Times New Roman" w:hAnsi="Times New Roman" w:cs="Times New Roman"/>
          <w:bCs/>
          <w:color w:val="000000"/>
          <w:sz w:val="24"/>
          <w:szCs w:val="24"/>
        </w:rPr>
        <w:t>Art. 22</w:t>
      </w:r>
      <w:r>
        <w:rPr>
          <w:rFonts w:hint="default" w:ascii="Times New Roman" w:hAnsi="Times New Roman" w:cs="Times New Roman"/>
          <w:color w:val="000000"/>
          <w:sz w:val="24"/>
          <w:szCs w:val="24"/>
        </w:rPr>
        <w:t>. Os estabelecimentos de ovos e derivados são classificados em:</w:t>
      </w:r>
    </w:p>
    <w:p w14:paraId="71331560">
      <w:pPr>
        <w:pStyle w:val="40"/>
        <w:rPr>
          <w:rFonts w:hint="default" w:ascii="Times New Roman" w:hAnsi="Times New Roman" w:cs="Times New Roman"/>
          <w:color w:val="000000"/>
          <w:sz w:val="24"/>
          <w:szCs w:val="24"/>
        </w:rPr>
      </w:pPr>
    </w:p>
    <w:p w14:paraId="4BBA8A17">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 - granja avícola; e</w:t>
      </w:r>
    </w:p>
    <w:p w14:paraId="1AEF0412">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II - unidade de beneficiamento de ovos e derivados.</w:t>
      </w:r>
    </w:p>
    <w:p w14:paraId="70261A40">
      <w:pPr>
        <w:pStyle w:val="40"/>
        <w:rPr>
          <w:rFonts w:hint="default" w:ascii="Times New Roman" w:hAnsi="Times New Roman" w:cs="Times New Roman"/>
          <w:color w:val="000000"/>
          <w:sz w:val="24"/>
          <w:szCs w:val="24"/>
        </w:rPr>
      </w:pPr>
    </w:p>
    <w:p w14:paraId="2B41DC5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 granja avícola o estabelecimento destinado à produção, à ovoscopia, à classificação, ao acondicionamento, à rotulagem, à armazenagem e à expedição de ovos oriundos, exclusivamente, de produção própria destinada à comercialização direta.</w:t>
      </w:r>
    </w:p>
    <w:p w14:paraId="5726B798">
      <w:pPr>
        <w:pStyle w:val="40"/>
        <w:rPr>
          <w:rFonts w:hint="default" w:ascii="Times New Roman" w:hAnsi="Times New Roman" w:cs="Times New Roman"/>
          <w:color w:val="000000"/>
          <w:sz w:val="24"/>
          <w:szCs w:val="24"/>
        </w:rPr>
      </w:pPr>
    </w:p>
    <w:p w14:paraId="213425F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É permitida à granja avícola a comercialização de ovos para a unidade de beneficiamento de ovos e derivados.</w:t>
      </w:r>
    </w:p>
    <w:p w14:paraId="5F0A1DC8">
      <w:pPr>
        <w:pStyle w:val="40"/>
        <w:rPr>
          <w:rFonts w:hint="default" w:ascii="Times New Roman" w:hAnsi="Times New Roman" w:cs="Times New Roman"/>
          <w:color w:val="000000"/>
          <w:sz w:val="24"/>
          <w:szCs w:val="24"/>
        </w:rPr>
      </w:pPr>
    </w:p>
    <w:p w14:paraId="41D712B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3</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 unidade de beneficiamento de ovos e derivados o estabelecimento destinado à produção, à recepção, à ovoscopia, à classificação, à industrialização, ao acondicionamento, à rotulagem, à armazenagem e à expedição de ovos ou de seus derivados.</w:t>
      </w:r>
    </w:p>
    <w:p w14:paraId="49EEF27E">
      <w:pPr>
        <w:pStyle w:val="40"/>
        <w:rPr>
          <w:rFonts w:hint="default" w:ascii="Times New Roman" w:hAnsi="Times New Roman" w:cs="Times New Roman"/>
          <w:color w:val="000000"/>
          <w:sz w:val="24"/>
          <w:szCs w:val="24"/>
        </w:rPr>
      </w:pPr>
    </w:p>
    <w:p w14:paraId="2D089AB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4</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É facultada a classificação de ovos quando a unidade de beneficiamento de ovos e derivados receber ovos já classificados.</w:t>
      </w:r>
    </w:p>
    <w:p w14:paraId="1520B584">
      <w:pPr>
        <w:pStyle w:val="40"/>
        <w:rPr>
          <w:rFonts w:hint="default" w:ascii="Times New Roman" w:hAnsi="Times New Roman" w:cs="Times New Roman"/>
          <w:color w:val="000000"/>
          <w:sz w:val="24"/>
          <w:szCs w:val="24"/>
        </w:rPr>
      </w:pPr>
    </w:p>
    <w:p w14:paraId="4A980D45">
      <w:pPr>
        <w:pStyle w:val="40"/>
        <w:ind w:firstLine="708"/>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5</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Se a unidade de beneficiamento de ovos e derivados destinar-se, exclusivamente, à expedição de ovos, poderá ser dispensada a exigência de instalações para a industrialização de ovos.</w:t>
      </w:r>
    </w:p>
    <w:p w14:paraId="24A8871D">
      <w:pPr>
        <w:pStyle w:val="40"/>
        <w:ind w:firstLine="708"/>
        <w:jc w:val="both"/>
        <w:rPr>
          <w:rFonts w:hint="default" w:ascii="Times New Roman" w:hAnsi="Times New Roman" w:cs="Times New Roman"/>
          <w:color w:val="000000"/>
          <w:sz w:val="24"/>
          <w:szCs w:val="24"/>
          <w:lang w:val="en-US" w:eastAsia="zh-CN"/>
        </w:rPr>
      </w:pPr>
    </w:p>
    <w:p w14:paraId="645464B9">
      <w:pPr>
        <w:pStyle w:val="40"/>
        <w:ind w:firstLine="708"/>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lang w:val="en-US" w:eastAsia="zh-CN"/>
        </w:rPr>
        <w:t>§ 6º Caso disponha de estrutura e condições apropriadas, é facultada a quebra de ovos na granja avícola, para destinação exclusiva para tratamento adequado em unidade de beneficiamento de ovos e derivados, nos termos do disposto neste Decreto e em normas</w:t>
      </w:r>
      <w:r>
        <w:rPr>
          <w:rFonts w:hint="default" w:ascii="Times New Roman" w:hAnsi="Times New Roman" w:cs="Times New Roman"/>
          <w:color w:val="000000"/>
          <w:sz w:val="24"/>
          <w:szCs w:val="24"/>
          <w:lang w:val="pt-BR" w:eastAsia="zh-CN"/>
        </w:rPr>
        <w:t xml:space="preserve"> </w:t>
      </w:r>
      <w:r>
        <w:rPr>
          <w:rFonts w:hint="default" w:ascii="Times New Roman" w:hAnsi="Times New Roman" w:cs="Times New Roman"/>
          <w:color w:val="000000"/>
          <w:sz w:val="24"/>
          <w:szCs w:val="24"/>
          <w:lang w:val="en-US" w:eastAsia="zh-CN"/>
        </w:rPr>
        <w:t>complementares.</w:t>
      </w:r>
    </w:p>
    <w:p w14:paraId="0B86A51F">
      <w:pPr>
        <w:pStyle w:val="40"/>
        <w:ind w:firstLine="708"/>
        <w:jc w:val="both"/>
        <w:rPr>
          <w:rFonts w:hint="default" w:ascii="Times New Roman" w:hAnsi="Times New Roman" w:cs="Times New Roman"/>
          <w:color w:val="000000"/>
          <w:sz w:val="24"/>
          <w:szCs w:val="24"/>
        </w:rPr>
      </w:pPr>
    </w:p>
    <w:p w14:paraId="368EB35F">
      <w:pPr>
        <w:pStyle w:val="40"/>
        <w:rPr>
          <w:rFonts w:hint="default" w:ascii="Times New Roman" w:hAnsi="Times New Roman" w:cs="Times New Roman"/>
          <w:b/>
          <w:bCs/>
          <w:color w:val="000000"/>
          <w:sz w:val="24"/>
          <w:szCs w:val="24"/>
        </w:rPr>
      </w:pPr>
    </w:p>
    <w:p w14:paraId="61684A70">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CAPÍTULO V</w:t>
      </w:r>
    </w:p>
    <w:p w14:paraId="05EAD794">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DOS ESTABELECIMENTOS DE PRODUTOS DE ABELHAS E DERIVADOS</w:t>
      </w:r>
    </w:p>
    <w:p w14:paraId="4C0A9F24">
      <w:pPr>
        <w:pStyle w:val="40"/>
        <w:rPr>
          <w:rFonts w:hint="default" w:ascii="Times New Roman" w:hAnsi="Times New Roman" w:cs="Times New Roman"/>
          <w:color w:val="000000"/>
          <w:sz w:val="24"/>
          <w:szCs w:val="24"/>
        </w:rPr>
      </w:pPr>
    </w:p>
    <w:p w14:paraId="74C698A3">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 xml:space="preserve">Art. </w:t>
      </w:r>
      <w:r>
        <w:rPr>
          <w:rFonts w:hint="default" w:ascii="Times New Roman" w:hAnsi="Times New Roman" w:cs="Times New Roman"/>
          <w:bCs/>
          <w:color w:val="000000"/>
          <w:spacing w:val="1"/>
          <w:sz w:val="24"/>
          <w:szCs w:val="24"/>
        </w:rPr>
        <w:t xml:space="preserve"> </w:t>
      </w:r>
      <w:r>
        <w:rPr>
          <w:rFonts w:hint="default" w:ascii="Times New Roman" w:hAnsi="Times New Roman" w:cs="Times New Roman"/>
          <w:bCs/>
          <w:color w:val="000000"/>
          <w:sz w:val="24"/>
          <w:szCs w:val="24"/>
        </w:rPr>
        <w:t>23</w:t>
      </w:r>
      <w:r>
        <w:rPr>
          <w:rFonts w:hint="default" w:ascii="Times New Roman" w:hAnsi="Times New Roman" w:cs="Times New Roman"/>
          <w:color w:val="000000"/>
          <w:sz w:val="24"/>
          <w:szCs w:val="24"/>
        </w:rPr>
        <w:t>.  Os estabelecimentos de produtos de abelhas e derivados são classificados em:</w:t>
      </w:r>
    </w:p>
    <w:p w14:paraId="64D2491F">
      <w:pPr>
        <w:pStyle w:val="40"/>
        <w:rPr>
          <w:rFonts w:hint="default" w:ascii="Times New Roman" w:hAnsi="Times New Roman" w:cs="Times New Roman"/>
          <w:color w:val="000000"/>
          <w:sz w:val="24"/>
          <w:szCs w:val="24"/>
        </w:rPr>
      </w:pPr>
    </w:p>
    <w:p w14:paraId="113A0524">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I - unidade de beneficiamento de produtos de abelhas.  </w:t>
      </w:r>
    </w:p>
    <w:p w14:paraId="38F41BD4">
      <w:pPr>
        <w:pStyle w:val="40"/>
        <w:rPr>
          <w:rFonts w:hint="default" w:ascii="Times New Roman" w:hAnsi="Times New Roman" w:cs="Times New Roman"/>
          <w:color w:val="000000"/>
          <w:sz w:val="24"/>
          <w:szCs w:val="24"/>
        </w:rPr>
      </w:pPr>
    </w:p>
    <w:p w14:paraId="54A27FD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Para os fins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entende-se por unidade de beneficiamento de produtos de abelhas o estabelecimento destinado à recepção, à classificação, ao beneficiamento, à industrialização, ao acondicionamento, à rotulagem, à armazenagem e à expedição de produtos e matérias-primas pré-beneficiadas provenientes de outros estabelecimentos de produtos de abelhas e derivados, facultada a extração de matérias-primas recebidas de produtores rurais.</w:t>
      </w:r>
    </w:p>
    <w:p w14:paraId="09096355">
      <w:pPr>
        <w:pStyle w:val="40"/>
        <w:rPr>
          <w:rFonts w:hint="default" w:ascii="Times New Roman" w:hAnsi="Times New Roman" w:cs="Times New Roman"/>
          <w:color w:val="000000"/>
          <w:sz w:val="24"/>
          <w:szCs w:val="24"/>
        </w:rPr>
      </w:pPr>
    </w:p>
    <w:p w14:paraId="1200F800">
      <w:pPr>
        <w:pStyle w:val="40"/>
        <w:ind w:firstLine="709"/>
        <w:jc w:val="both"/>
        <w:rPr>
          <w:rFonts w:hint="default" w:ascii="Times New Roman" w:hAnsi="Times New Roman" w:cs="Times New Roman"/>
          <w:sz w:val="24"/>
          <w:szCs w:val="24"/>
        </w:rPr>
      </w:pPr>
      <w:r>
        <w:rPr>
          <w:rFonts w:hint="default" w:ascii="Times New Roman" w:hAnsi="Times New Roman" w:cs="Times New Roman"/>
          <w:color w:val="000000"/>
          <w:sz w:val="24"/>
          <w:szCs w:val="24"/>
        </w:rPr>
        <w:t>a) é vedado o recebimento de produtos e de matérias-primas pré-beneficiadas de outros estabelecimentos de produtos de abelhas;</w:t>
      </w:r>
    </w:p>
    <w:p w14:paraId="6B6270DE">
      <w:pPr>
        <w:pStyle w:val="40"/>
        <w:rPr>
          <w:rFonts w:hint="default" w:ascii="Times New Roman" w:hAnsi="Times New Roman" w:cs="Times New Roman"/>
          <w:color w:val="000000"/>
          <w:sz w:val="24"/>
          <w:szCs w:val="24"/>
        </w:rPr>
      </w:pPr>
    </w:p>
    <w:p w14:paraId="0D4BD21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b) permite-se a utilização de unidade de extração móvel de produtos de abelhas provida de equipamentos e de instalações que atendam às condições higiênico-sanitárias e tecnológicas, operando em locais que respeitam as regras estabelecidas na legislação específica.</w:t>
      </w:r>
    </w:p>
    <w:p w14:paraId="0CA6E435">
      <w:pPr>
        <w:pStyle w:val="40"/>
        <w:rPr>
          <w:rFonts w:hint="default" w:ascii="Times New Roman" w:hAnsi="Times New Roman" w:cs="Times New Roman"/>
          <w:color w:val="000000"/>
          <w:sz w:val="24"/>
          <w:szCs w:val="24"/>
        </w:rPr>
      </w:pPr>
    </w:p>
    <w:p w14:paraId="10E5218E">
      <w:pPr>
        <w:pStyle w:val="40"/>
        <w:rPr>
          <w:rFonts w:hint="default" w:ascii="Times New Roman" w:hAnsi="Times New Roman" w:cs="Times New Roman"/>
          <w:color w:val="000000"/>
          <w:sz w:val="24"/>
          <w:szCs w:val="24"/>
        </w:rPr>
      </w:pPr>
    </w:p>
    <w:p w14:paraId="75782170">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CAPÍTULO VI</w:t>
      </w:r>
    </w:p>
    <w:p w14:paraId="4D4C488B">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DOS ESTABELECIMENTOS DE ARMAZENAGEM</w:t>
      </w:r>
    </w:p>
    <w:p w14:paraId="654D24E8">
      <w:pPr>
        <w:pStyle w:val="40"/>
        <w:rPr>
          <w:rFonts w:hint="default" w:ascii="Times New Roman" w:hAnsi="Times New Roman" w:cs="Times New Roman"/>
          <w:color w:val="000000"/>
          <w:sz w:val="24"/>
          <w:szCs w:val="24"/>
        </w:rPr>
      </w:pPr>
      <w:bookmarkStart w:id="0" w:name="art23"/>
      <w:bookmarkEnd w:id="0"/>
    </w:p>
    <w:p w14:paraId="34BA080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Art. 24.  Os estabelecimentos de armazenagem são classificados em: </w:t>
      </w:r>
    </w:p>
    <w:p w14:paraId="404ECBAA">
      <w:pPr>
        <w:pStyle w:val="40"/>
        <w:rPr>
          <w:rFonts w:hint="default" w:ascii="Times New Roman" w:hAnsi="Times New Roman" w:cs="Times New Roman"/>
          <w:sz w:val="24"/>
          <w:szCs w:val="24"/>
        </w:rPr>
      </w:pPr>
    </w:p>
    <w:p w14:paraId="740898B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 - entreposto de produtos de origem animal; </w:t>
      </w:r>
    </w:p>
    <w:p w14:paraId="60A9CB3A">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II - casa atacadista; </w:t>
      </w:r>
    </w:p>
    <w:p w14:paraId="7C281793">
      <w:pPr>
        <w:pStyle w:val="40"/>
        <w:rPr>
          <w:rFonts w:hint="default" w:ascii="Times New Roman" w:hAnsi="Times New Roman" w:cs="Times New Roman"/>
          <w:sz w:val="24"/>
          <w:szCs w:val="24"/>
        </w:rPr>
      </w:pPr>
    </w:p>
    <w:p w14:paraId="78278863">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 1º Para</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fins</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do</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disposto</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no</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i/>
          <w:iCs/>
          <w:color w:val="000000"/>
          <w:sz w:val="24"/>
          <w:szCs w:val="24"/>
        </w:rPr>
        <w:t xml:space="preserve">caput </w:t>
      </w:r>
      <w:r>
        <w:rPr>
          <w:rFonts w:hint="default" w:ascii="Times New Roman" w:hAnsi="Times New Roman" w:cs="Times New Roman"/>
          <w:color w:val="000000"/>
          <w:sz w:val="24"/>
          <w:szCs w:val="24"/>
        </w:rPr>
        <w:t>deste artigo, entende-se por:</w:t>
      </w:r>
    </w:p>
    <w:p w14:paraId="51FEA125">
      <w:pPr>
        <w:pStyle w:val="40"/>
        <w:rPr>
          <w:rFonts w:hint="default" w:ascii="Times New Roman" w:hAnsi="Times New Roman" w:cs="Times New Roman"/>
          <w:color w:val="000000"/>
          <w:sz w:val="24"/>
          <w:szCs w:val="24"/>
        </w:rPr>
      </w:pPr>
    </w:p>
    <w:p w14:paraId="08FCB6B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 - Entreposto de produtos de origem animal o estabelecimento destinado exclusivamente à recepção, à armazenagem e à expedição de produtos de origem animal comestíveis, que necessitem ou não de conservação pelo emprego de frio industrial, dotado de instalações específicas para realização de reinspeção.</w:t>
      </w:r>
    </w:p>
    <w:p w14:paraId="75A35978">
      <w:pPr>
        <w:pStyle w:val="40"/>
        <w:rPr>
          <w:rFonts w:hint="default" w:ascii="Times New Roman" w:hAnsi="Times New Roman" w:cs="Times New Roman"/>
          <w:color w:val="000000"/>
          <w:sz w:val="24"/>
          <w:szCs w:val="24"/>
        </w:rPr>
      </w:pPr>
    </w:p>
    <w:p w14:paraId="16F315F1">
      <w:pPr>
        <w:pStyle w:val="40"/>
        <w:ind w:firstLine="708"/>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II - Casa atacadista o estabelecimento registrado no órgão regulador da saúde que receba e armazene produtos de origem animal procedentes do comércio intermunicipal, interestadual ou internacional prontos para comercialização, acondicionados e rotulados, para efeito de reinspeção, dotados de i</w:t>
      </w:r>
      <w:r>
        <w:rPr>
          <w:rFonts w:hint="default" w:ascii="Times New Roman" w:hAnsi="Times New Roman" w:cs="Times New Roman"/>
          <w:color w:val="000000"/>
          <w:sz w:val="24"/>
          <w:szCs w:val="24"/>
          <w:lang w:val="pt-BR"/>
        </w:rPr>
        <w:t>n</w:t>
      </w:r>
      <w:r>
        <w:rPr>
          <w:rFonts w:hint="default" w:ascii="Times New Roman" w:hAnsi="Times New Roman" w:cs="Times New Roman"/>
          <w:color w:val="000000"/>
          <w:sz w:val="24"/>
          <w:szCs w:val="24"/>
        </w:rPr>
        <w:t>stal</w:t>
      </w:r>
      <w:r>
        <w:rPr>
          <w:rFonts w:hint="default" w:ascii="Times New Roman" w:hAnsi="Times New Roman" w:cs="Times New Roman"/>
          <w:color w:val="000000"/>
          <w:sz w:val="24"/>
          <w:szCs w:val="24"/>
          <w:lang w:val="pt-BR"/>
        </w:rPr>
        <w:t>a</w:t>
      </w:r>
      <w:r>
        <w:rPr>
          <w:rFonts w:hint="default" w:ascii="Times New Roman" w:hAnsi="Times New Roman" w:cs="Times New Roman"/>
          <w:color w:val="000000"/>
          <w:sz w:val="24"/>
          <w:szCs w:val="24"/>
        </w:rPr>
        <w:t>ções específicas para realização dessa atividade.</w:t>
      </w:r>
    </w:p>
    <w:p w14:paraId="4550FC73">
      <w:pPr>
        <w:pStyle w:val="40"/>
        <w:ind w:firstLine="708"/>
        <w:jc w:val="both"/>
        <w:rPr>
          <w:rFonts w:hint="default" w:ascii="Times New Roman" w:hAnsi="Times New Roman" w:cs="Times New Roman"/>
          <w:color w:val="000000"/>
          <w:sz w:val="24"/>
          <w:szCs w:val="24"/>
        </w:rPr>
      </w:pPr>
    </w:p>
    <w:p w14:paraId="6F8349A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2º Nos estabelecimentos citados nos itens I e II, não serão permitidos quaisquer trabalhos de manipulação, de fracionamento ou de reembalagem.</w:t>
      </w:r>
    </w:p>
    <w:p w14:paraId="6F1EEB88">
      <w:pPr>
        <w:pStyle w:val="40"/>
        <w:rPr>
          <w:rFonts w:hint="default" w:ascii="Times New Roman" w:hAnsi="Times New Roman" w:cs="Times New Roman"/>
          <w:color w:val="000000"/>
          <w:sz w:val="24"/>
          <w:szCs w:val="24"/>
        </w:rPr>
      </w:pPr>
    </w:p>
    <w:p w14:paraId="0892B86F">
      <w:pPr>
        <w:pStyle w:val="40"/>
        <w:jc w:val="center"/>
        <w:rPr>
          <w:rFonts w:hint="default" w:ascii="Times New Roman" w:hAnsi="Times New Roman" w:cs="Times New Roman"/>
          <w:b/>
          <w:bCs/>
          <w:color w:val="000000"/>
          <w:sz w:val="24"/>
          <w:szCs w:val="24"/>
        </w:rPr>
      </w:pPr>
      <w:r>
        <w:rPr>
          <w:rFonts w:hint="default" w:ascii="Times New Roman" w:hAnsi="Times New Roman" w:cs="Times New Roman"/>
          <w:b/>
          <w:bCs/>
          <w:color w:val="000000"/>
          <w:sz w:val="24"/>
          <w:szCs w:val="24"/>
        </w:rPr>
        <w:t>TÍTULO IV</w:t>
      </w:r>
    </w:p>
    <w:p w14:paraId="62151EA0">
      <w:pPr>
        <w:pStyle w:val="40"/>
        <w:jc w:val="center"/>
        <w:rPr>
          <w:rFonts w:hint="default" w:ascii="Times New Roman" w:hAnsi="Times New Roman" w:cs="Times New Roman"/>
          <w:b/>
          <w:bCs/>
          <w:color w:val="000000"/>
          <w:sz w:val="24"/>
          <w:szCs w:val="24"/>
        </w:rPr>
      </w:pPr>
    </w:p>
    <w:p w14:paraId="1D55DA54">
      <w:pPr>
        <w:pStyle w:val="40"/>
        <w:jc w:val="center"/>
        <w:rPr>
          <w:rFonts w:hint="default" w:ascii="Times New Roman" w:hAnsi="Times New Roman" w:cs="Times New Roman"/>
          <w:b/>
          <w:bCs/>
          <w:color w:val="000000"/>
          <w:sz w:val="24"/>
          <w:szCs w:val="24"/>
          <w:lang w:val="pt-BR"/>
        </w:rPr>
      </w:pPr>
      <w:r>
        <w:rPr>
          <w:rFonts w:hint="default" w:ascii="Times New Roman" w:hAnsi="Times New Roman" w:cs="Times New Roman"/>
          <w:b/>
          <w:bCs/>
          <w:color w:val="000000"/>
          <w:sz w:val="24"/>
          <w:szCs w:val="24"/>
          <w:lang w:val="pt-BR"/>
        </w:rPr>
        <w:t>CAPÍTULO I</w:t>
      </w:r>
    </w:p>
    <w:p w14:paraId="3BE1B3E0">
      <w:pPr>
        <w:pStyle w:val="40"/>
        <w:jc w:val="center"/>
        <w:rPr>
          <w:rFonts w:hint="default" w:ascii="Times New Roman" w:hAnsi="Times New Roman" w:cs="Times New Roman"/>
          <w:b/>
          <w:bCs/>
          <w:color w:val="000000"/>
          <w:sz w:val="24"/>
          <w:szCs w:val="24"/>
          <w:lang w:val="pt-BR"/>
        </w:rPr>
      </w:pPr>
      <w:r>
        <w:rPr>
          <w:rFonts w:hint="default" w:ascii="Times New Roman" w:hAnsi="Times New Roman" w:cs="Times New Roman"/>
          <w:b/>
          <w:bCs/>
          <w:sz w:val="24"/>
          <w:szCs w:val="24"/>
        </w:rPr>
        <w:t>DA ORGANIZAÇÃO E ESTRUTURA DO SERVIÇO DE INSPEÇÃO</w:t>
      </w:r>
      <w:r>
        <w:rPr>
          <w:rFonts w:hint="default" w:ascii="Times New Roman" w:hAnsi="Times New Roman" w:cs="Times New Roman"/>
          <w:b/>
          <w:bCs/>
          <w:sz w:val="24"/>
          <w:szCs w:val="24"/>
          <w:lang w:val="pt-BR"/>
        </w:rPr>
        <w:t xml:space="preserve"> </w:t>
      </w:r>
      <w:r>
        <w:rPr>
          <w:rFonts w:hint="default" w:ascii="Times New Roman" w:hAnsi="Times New Roman" w:cs="Times New Roman"/>
          <w:b/>
          <w:bCs/>
          <w:sz w:val="24"/>
          <w:szCs w:val="24"/>
        </w:rPr>
        <w:t>MUNICIPAL</w:t>
      </w:r>
    </w:p>
    <w:p w14:paraId="52F72495">
      <w:pPr>
        <w:pStyle w:val="40"/>
        <w:jc w:val="center"/>
        <w:rPr>
          <w:rFonts w:hint="default" w:ascii="Times New Roman" w:hAnsi="Times New Roman" w:cs="Times New Roman"/>
          <w:b/>
          <w:bCs/>
          <w:color w:val="000000"/>
          <w:sz w:val="24"/>
          <w:szCs w:val="24"/>
          <w:lang w:val="pt-BR"/>
        </w:rPr>
      </w:pPr>
    </w:p>
    <w:p w14:paraId="38E56612">
      <w:pPr>
        <w:pageBreakBefore w:val="0"/>
        <w:widowControl/>
        <w:kinsoku/>
        <w:wordWrap/>
        <w:overflowPunct/>
        <w:topLinePunct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shd w:val="clear" w:color="auto"/>
          <w:lang w:val="pt-BR"/>
        </w:rPr>
      </w:pPr>
      <w:r>
        <w:rPr>
          <w:rFonts w:hint="default" w:ascii="Times New Roman" w:hAnsi="Times New Roman" w:cs="Times New Roman"/>
          <w:b w:val="0"/>
          <w:bCs w:val="0"/>
          <w:color w:val="000000"/>
          <w:sz w:val="24"/>
          <w:szCs w:val="24"/>
        </w:rPr>
        <w:t xml:space="preserve">Art. 25. </w:t>
      </w:r>
      <w:r>
        <w:rPr>
          <w:rFonts w:hint="default" w:ascii="Times New Roman" w:hAnsi="Times New Roman" w:cs="Times New Roman"/>
          <w:b w:val="0"/>
          <w:bCs w:val="0"/>
          <w:sz w:val="24"/>
          <w:szCs w:val="24"/>
          <w:u w:val="none"/>
          <w:shd w:val="clear" w:color="auto" w:fill="FFFFFF"/>
        </w:rPr>
        <w:t>O SIM deve dispor de estrutura para arquivar documentos, sendo que a metodologia está descrita</w:t>
      </w:r>
      <w:r>
        <w:rPr>
          <w:rFonts w:hint="default" w:ascii="Times New Roman" w:hAnsi="Times New Roman" w:cs="Times New Roman"/>
          <w:b w:val="0"/>
          <w:bCs w:val="0"/>
          <w:sz w:val="24"/>
          <w:szCs w:val="24"/>
          <w:u w:val="none"/>
          <w:shd w:val="clear" w:color="auto"/>
        </w:rPr>
        <w:t xml:space="preserve"> </w:t>
      </w:r>
      <w:r>
        <w:rPr>
          <w:rFonts w:hint="default" w:ascii="Times New Roman" w:hAnsi="Times New Roman" w:cs="Times New Roman"/>
          <w:b w:val="0"/>
          <w:bCs w:val="0"/>
          <w:sz w:val="24"/>
          <w:szCs w:val="24"/>
          <w:u w:val="none"/>
          <w:shd w:val="clear" w:color="auto"/>
          <w:lang w:val="pt-BR"/>
        </w:rPr>
        <w:t>na norma regulamentar sobre Organização Documental e Gestão de Documentos.</w:t>
      </w:r>
    </w:p>
    <w:p w14:paraId="11B5ECC7">
      <w:pPr>
        <w:pageBreakBefore w:val="0"/>
        <w:widowControl/>
        <w:kinsoku/>
        <w:wordWrap/>
        <w:overflowPunct/>
        <w:topLinePunct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shd w:val="clear" w:color="auto"/>
          <w:lang w:val="pt-BR"/>
        </w:rPr>
      </w:pPr>
    </w:p>
    <w:p w14:paraId="687F33B7">
      <w:pPr>
        <w:pageBreakBefore w:val="0"/>
        <w:widowControl/>
        <w:kinsoku/>
        <w:wordWrap/>
        <w:overflowPunct/>
        <w:topLinePunct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shd w:val="clear" w:color="auto" w:fill="FFFFFF"/>
        </w:rPr>
      </w:pPr>
      <w:r>
        <w:rPr>
          <w:rFonts w:hint="default" w:ascii="Times New Roman" w:hAnsi="Times New Roman" w:cs="Times New Roman"/>
          <w:b w:val="0"/>
          <w:bCs w:val="0"/>
          <w:sz w:val="24"/>
          <w:szCs w:val="24"/>
          <w:u w:val="none"/>
          <w:shd w:val="clear" w:color="auto" w:fill="FFFFFF"/>
          <w:lang w:val="pt-BR"/>
        </w:rPr>
        <w:t xml:space="preserve">I - </w:t>
      </w:r>
      <w:r>
        <w:rPr>
          <w:rFonts w:hint="default" w:ascii="Times New Roman" w:hAnsi="Times New Roman" w:cs="Times New Roman"/>
          <w:b w:val="0"/>
          <w:bCs w:val="0"/>
          <w:sz w:val="24"/>
          <w:szCs w:val="24"/>
          <w:u w:val="none"/>
        </w:rPr>
        <w:t>O SIM d</w:t>
      </w:r>
      <w:r>
        <w:rPr>
          <w:rFonts w:hint="default" w:ascii="Times New Roman" w:hAnsi="Times New Roman" w:cs="Times New Roman"/>
          <w:b w:val="0"/>
          <w:bCs w:val="0"/>
          <w:sz w:val="24"/>
          <w:szCs w:val="24"/>
          <w:u w:val="none"/>
          <w:shd w:val="clear" w:color="auto" w:fill="FFFFFF"/>
        </w:rPr>
        <w:t xml:space="preserve">eve dispor de meios para registro em compilação dos dados estatísticos referentes as informações </w:t>
      </w:r>
      <w:r>
        <w:rPr>
          <w:rFonts w:hint="default" w:ascii="Times New Roman" w:hAnsi="Times New Roman" w:cs="Times New Roman"/>
          <w:b w:val="0"/>
          <w:bCs w:val="0"/>
          <w:sz w:val="24"/>
          <w:szCs w:val="24"/>
          <w:u w:val="none"/>
          <w:shd w:val="clear" w:color="auto" w:fill="FFFFFF"/>
          <w:lang w:val="pt-BR"/>
        </w:rPr>
        <w:t xml:space="preserve">de abate e condenações </w:t>
      </w:r>
      <w:r>
        <w:rPr>
          <w:rFonts w:hint="default" w:ascii="Times New Roman" w:hAnsi="Times New Roman" w:cs="Times New Roman"/>
          <w:b w:val="0"/>
          <w:bCs w:val="0"/>
          <w:sz w:val="24"/>
          <w:szCs w:val="24"/>
          <w:u w:val="none"/>
          <w:shd w:val="clear" w:color="auto" w:fill="FFFFFF"/>
        </w:rPr>
        <w:t>e demais que forem necessári</w:t>
      </w:r>
      <w:r>
        <w:rPr>
          <w:rFonts w:hint="default" w:ascii="Times New Roman" w:hAnsi="Times New Roman" w:cs="Times New Roman"/>
          <w:b w:val="0"/>
          <w:bCs w:val="0"/>
          <w:sz w:val="24"/>
          <w:szCs w:val="24"/>
          <w:u w:val="none"/>
          <w:shd w:val="clear" w:color="auto" w:fill="FFFFFF"/>
          <w:lang w:val="pt-BR"/>
        </w:rPr>
        <w:t>o</w:t>
      </w:r>
      <w:r>
        <w:rPr>
          <w:rFonts w:hint="default" w:ascii="Times New Roman" w:hAnsi="Times New Roman" w:cs="Times New Roman"/>
          <w:b w:val="0"/>
          <w:bCs w:val="0"/>
          <w:sz w:val="24"/>
          <w:szCs w:val="24"/>
          <w:u w:val="none"/>
          <w:shd w:val="clear" w:color="auto" w:fill="FFFFFF"/>
        </w:rPr>
        <w:t xml:space="preserve">s. </w:t>
      </w:r>
    </w:p>
    <w:p w14:paraId="50D9B2C4">
      <w:pPr>
        <w:pageBreakBefore w:val="0"/>
        <w:widowControl/>
        <w:kinsoku/>
        <w:wordWrap/>
        <w:overflowPunct/>
        <w:topLinePunct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shd w:val="clear" w:color="auto" w:fill="FFFFFF"/>
        </w:rPr>
      </w:pPr>
    </w:p>
    <w:p w14:paraId="30BEF54F">
      <w:pPr>
        <w:pageBreakBefore w:val="0"/>
        <w:widowControl/>
        <w:kinsoku/>
        <w:wordWrap/>
        <w:overflowPunct/>
        <w:topLinePunct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shd w:val="clear" w:color="auto" w:fill="FFFFFF"/>
          <w:lang w:val="pt-BR"/>
        </w:rPr>
      </w:pPr>
      <w:r>
        <w:rPr>
          <w:rFonts w:hint="default" w:ascii="Times New Roman" w:hAnsi="Times New Roman" w:cs="Times New Roman"/>
          <w:b w:val="0"/>
          <w:bCs w:val="0"/>
          <w:sz w:val="24"/>
          <w:szCs w:val="24"/>
          <w:u w:val="none"/>
          <w:shd w:val="clear" w:color="auto" w:fill="FFFFFF"/>
          <w:lang w:val="pt-BR"/>
        </w:rPr>
        <w:t xml:space="preserve">II - </w:t>
      </w:r>
      <w:r>
        <w:rPr>
          <w:rFonts w:hint="default" w:ascii="Times New Roman" w:hAnsi="Times New Roman" w:cs="Times New Roman"/>
          <w:b w:val="0"/>
          <w:bCs w:val="0"/>
          <w:sz w:val="24"/>
          <w:szCs w:val="24"/>
          <w:u w:val="none"/>
          <w:shd w:val="clear" w:color="auto" w:fill="FFFFFF"/>
        </w:rPr>
        <w:t xml:space="preserve">O SIM </w:t>
      </w:r>
      <w:r>
        <w:rPr>
          <w:rFonts w:hint="default" w:ascii="Times New Roman" w:hAnsi="Times New Roman" w:cs="Times New Roman"/>
          <w:b w:val="0"/>
          <w:bCs w:val="0"/>
          <w:sz w:val="24"/>
          <w:szCs w:val="24"/>
          <w:u w:val="none"/>
          <w:shd w:val="clear" w:color="auto" w:fill="FFFFFF"/>
          <w:lang w:val="pt-BR"/>
        </w:rPr>
        <w:t xml:space="preserve">além de </w:t>
      </w:r>
      <w:r>
        <w:rPr>
          <w:rFonts w:hint="default" w:ascii="Times New Roman" w:hAnsi="Times New Roman" w:cs="Times New Roman"/>
          <w:b w:val="0"/>
          <w:bCs w:val="0"/>
          <w:sz w:val="24"/>
          <w:szCs w:val="24"/>
          <w:u w:val="none"/>
          <w:shd w:val="clear" w:color="auto" w:fill="FFFFFF"/>
        </w:rPr>
        <w:t xml:space="preserve">verificar </w:t>
      </w:r>
      <w:r>
        <w:rPr>
          <w:rFonts w:hint="default" w:ascii="Times New Roman" w:hAnsi="Times New Roman" w:cs="Times New Roman"/>
          <w:b w:val="0"/>
          <w:bCs w:val="0"/>
          <w:i/>
          <w:iCs/>
          <w:sz w:val="24"/>
          <w:szCs w:val="24"/>
          <w:u w:val="none"/>
          <w:shd w:val="clear" w:color="auto" w:fill="FFFFFF"/>
        </w:rPr>
        <w:t>in loco</w:t>
      </w:r>
      <w:r>
        <w:rPr>
          <w:rFonts w:hint="default" w:ascii="Times New Roman" w:hAnsi="Times New Roman" w:cs="Times New Roman"/>
          <w:b w:val="0"/>
          <w:bCs w:val="0"/>
          <w:sz w:val="24"/>
          <w:szCs w:val="24"/>
          <w:u w:val="none"/>
          <w:shd w:val="clear" w:color="auto" w:fill="FFFFFF"/>
        </w:rPr>
        <w:t xml:space="preserve"> </w:t>
      </w:r>
      <w:r>
        <w:rPr>
          <w:rFonts w:hint="default" w:ascii="Times New Roman" w:hAnsi="Times New Roman" w:cs="Times New Roman"/>
          <w:b w:val="0"/>
          <w:bCs w:val="0"/>
          <w:sz w:val="24"/>
          <w:szCs w:val="24"/>
          <w:u w:val="none"/>
          <w:shd w:val="clear" w:color="auto" w:fill="FFFFFF"/>
          <w:lang w:val="pt-BR"/>
        </w:rPr>
        <w:t>deve</w:t>
      </w:r>
      <w:r>
        <w:rPr>
          <w:rFonts w:hint="default" w:ascii="Times New Roman" w:hAnsi="Times New Roman" w:cs="Times New Roman"/>
          <w:b w:val="0"/>
          <w:bCs w:val="0"/>
          <w:sz w:val="24"/>
          <w:szCs w:val="24"/>
          <w:u w:val="none"/>
          <w:shd w:val="clear" w:color="auto" w:fill="FFFFFF"/>
        </w:rPr>
        <w:t xml:space="preserve"> solicitar ao estabelecimento</w:t>
      </w:r>
      <w:r>
        <w:rPr>
          <w:rFonts w:hint="default" w:ascii="Times New Roman" w:hAnsi="Times New Roman" w:cs="Times New Roman"/>
          <w:b w:val="0"/>
          <w:bCs w:val="0"/>
          <w:sz w:val="24"/>
          <w:szCs w:val="24"/>
          <w:u w:val="none"/>
          <w:shd w:val="clear" w:color="auto" w:fill="FFFFFF"/>
          <w:lang w:val="pt-BR"/>
        </w:rPr>
        <w:t xml:space="preserve"> o preenchimento</w:t>
      </w:r>
      <w:r>
        <w:rPr>
          <w:rFonts w:hint="default" w:ascii="Times New Roman" w:hAnsi="Times New Roman" w:cs="Times New Roman"/>
          <w:b w:val="0"/>
          <w:bCs w:val="0"/>
          <w:sz w:val="24"/>
          <w:szCs w:val="24"/>
          <w:u w:val="none"/>
          <w:shd w:val="clear" w:color="auto" w:fill="FFFFFF"/>
        </w:rPr>
        <w:t>, a qualquer moment</w:t>
      </w:r>
      <w:r>
        <w:rPr>
          <w:rFonts w:hint="default" w:ascii="Times New Roman" w:hAnsi="Times New Roman" w:cs="Times New Roman"/>
          <w:b w:val="0"/>
          <w:bCs w:val="0"/>
          <w:sz w:val="24"/>
          <w:szCs w:val="24"/>
          <w:u w:val="none"/>
          <w:shd w:val="clear" w:color="auto" w:fill="FFFFFF"/>
          <w:lang w:val="pt-BR"/>
        </w:rPr>
        <w:t>o</w:t>
      </w:r>
      <w:r>
        <w:rPr>
          <w:rFonts w:hint="default" w:ascii="Times New Roman" w:hAnsi="Times New Roman" w:cs="Times New Roman"/>
          <w:b w:val="0"/>
          <w:bCs w:val="0"/>
          <w:sz w:val="24"/>
          <w:szCs w:val="24"/>
          <w:u w:val="none"/>
          <w:shd w:val="clear" w:color="auto" w:fill="FFFFFF"/>
        </w:rPr>
        <w:t>,</w:t>
      </w:r>
      <w:r>
        <w:rPr>
          <w:rFonts w:hint="default" w:ascii="Times New Roman" w:hAnsi="Times New Roman" w:cs="Times New Roman"/>
          <w:b w:val="0"/>
          <w:bCs w:val="0"/>
          <w:sz w:val="24"/>
          <w:szCs w:val="24"/>
          <w:u w:val="none"/>
          <w:shd w:val="clear" w:color="auto" w:fill="FFFFFF"/>
          <w:lang w:val="pt-BR"/>
        </w:rPr>
        <w:t xml:space="preserve"> de </w:t>
      </w:r>
      <w:r>
        <w:rPr>
          <w:rFonts w:hint="default" w:ascii="Times New Roman" w:hAnsi="Times New Roman" w:cs="Times New Roman"/>
          <w:b w:val="0"/>
          <w:bCs w:val="0"/>
          <w:sz w:val="24"/>
          <w:szCs w:val="24"/>
          <w:u w:val="none"/>
          <w:shd w:val="clear" w:color="auto" w:fill="FFFFFF"/>
        </w:rPr>
        <w:t xml:space="preserve">dados referentes a </w:t>
      </w:r>
      <w:r>
        <w:rPr>
          <w:rFonts w:hint="default" w:ascii="Times New Roman" w:hAnsi="Times New Roman" w:cs="Times New Roman"/>
          <w:b w:val="0"/>
          <w:bCs w:val="0"/>
          <w:sz w:val="24"/>
          <w:szCs w:val="24"/>
          <w:u w:val="none"/>
          <w:shd w:val="clear" w:color="auto" w:fill="FFFFFF"/>
          <w:lang w:val="pt-BR"/>
        </w:rPr>
        <w:t xml:space="preserve">sua </w:t>
      </w:r>
      <w:r>
        <w:rPr>
          <w:rFonts w:hint="default" w:ascii="Times New Roman" w:hAnsi="Times New Roman" w:cs="Times New Roman"/>
          <w:b w:val="0"/>
          <w:bCs w:val="0"/>
          <w:sz w:val="24"/>
          <w:szCs w:val="24"/>
          <w:u w:val="none"/>
          <w:shd w:val="clear" w:color="auto" w:fill="FFFFFF"/>
        </w:rPr>
        <w:t>produção</w:t>
      </w:r>
      <w:r>
        <w:rPr>
          <w:rFonts w:hint="default" w:ascii="Times New Roman" w:hAnsi="Times New Roman" w:cs="Times New Roman"/>
          <w:b w:val="0"/>
          <w:bCs w:val="0"/>
          <w:sz w:val="24"/>
          <w:szCs w:val="24"/>
          <w:u w:val="none"/>
          <w:shd w:val="clear" w:color="auto" w:fill="FFFFFF"/>
          <w:lang w:val="pt-BR"/>
        </w:rPr>
        <w:t xml:space="preserve"> como dados de </w:t>
      </w:r>
      <w:r>
        <w:rPr>
          <w:rFonts w:hint="default" w:ascii="Times New Roman" w:hAnsi="Times New Roman" w:cs="Times New Roman"/>
          <w:b w:val="0"/>
          <w:bCs w:val="0"/>
          <w:sz w:val="24"/>
          <w:szCs w:val="24"/>
          <w:u w:val="none"/>
          <w:shd w:val="clear" w:color="auto" w:fill="FFFFFF"/>
        </w:rPr>
        <w:t xml:space="preserve">industrialização de carnes, </w:t>
      </w:r>
      <w:r>
        <w:rPr>
          <w:rFonts w:hint="default" w:ascii="Times New Roman" w:hAnsi="Times New Roman" w:cs="Times New Roman"/>
          <w:b w:val="0"/>
          <w:bCs w:val="0"/>
          <w:sz w:val="24"/>
          <w:szCs w:val="24"/>
          <w:u w:val="none"/>
          <w:shd w:val="clear" w:color="auto" w:fill="FFFFFF"/>
          <w:lang w:val="pt-BR"/>
        </w:rPr>
        <w:t xml:space="preserve">de </w:t>
      </w:r>
      <w:r>
        <w:rPr>
          <w:rFonts w:hint="default" w:ascii="Times New Roman" w:hAnsi="Times New Roman" w:cs="Times New Roman"/>
          <w:b w:val="0"/>
          <w:bCs w:val="0"/>
          <w:sz w:val="24"/>
          <w:szCs w:val="24"/>
          <w:u w:val="none"/>
          <w:shd w:val="clear" w:color="auto" w:fill="FFFFFF"/>
        </w:rPr>
        <w:t xml:space="preserve">peixes e derivados, </w:t>
      </w:r>
      <w:r>
        <w:rPr>
          <w:rFonts w:hint="default" w:ascii="Times New Roman" w:hAnsi="Times New Roman" w:cs="Times New Roman"/>
          <w:b w:val="0"/>
          <w:bCs w:val="0"/>
          <w:sz w:val="24"/>
          <w:szCs w:val="24"/>
          <w:u w:val="none"/>
          <w:shd w:val="clear" w:color="auto" w:fill="FFFFFF"/>
          <w:lang w:val="pt-BR"/>
        </w:rPr>
        <w:t xml:space="preserve">da </w:t>
      </w:r>
      <w:r>
        <w:rPr>
          <w:rFonts w:hint="default" w:ascii="Times New Roman" w:hAnsi="Times New Roman" w:cs="Times New Roman"/>
          <w:b w:val="0"/>
          <w:bCs w:val="0"/>
          <w:sz w:val="24"/>
          <w:szCs w:val="24"/>
          <w:u w:val="none"/>
          <w:shd w:val="clear" w:color="auto" w:fill="FFFFFF"/>
        </w:rPr>
        <w:t xml:space="preserve">produção de leite e derivados, </w:t>
      </w:r>
      <w:r>
        <w:rPr>
          <w:rFonts w:hint="default" w:ascii="Times New Roman" w:hAnsi="Times New Roman" w:cs="Times New Roman"/>
          <w:b w:val="0"/>
          <w:bCs w:val="0"/>
          <w:sz w:val="24"/>
          <w:szCs w:val="24"/>
          <w:u w:val="none"/>
          <w:shd w:val="clear" w:color="auto" w:fill="FFFFFF"/>
          <w:lang w:val="pt-BR"/>
        </w:rPr>
        <w:t xml:space="preserve">da </w:t>
      </w:r>
      <w:r>
        <w:rPr>
          <w:rFonts w:hint="default" w:ascii="Times New Roman" w:hAnsi="Times New Roman" w:cs="Times New Roman"/>
          <w:b w:val="0"/>
          <w:bCs w:val="0"/>
          <w:sz w:val="24"/>
          <w:szCs w:val="24"/>
          <w:u w:val="none"/>
          <w:shd w:val="clear" w:color="auto" w:fill="FFFFFF"/>
        </w:rPr>
        <w:t>produção de ovos e derivados</w:t>
      </w:r>
      <w:r>
        <w:rPr>
          <w:rFonts w:hint="default" w:ascii="Times New Roman" w:hAnsi="Times New Roman" w:cs="Times New Roman"/>
          <w:b w:val="0"/>
          <w:bCs w:val="0"/>
          <w:sz w:val="24"/>
          <w:szCs w:val="24"/>
          <w:u w:val="none"/>
          <w:shd w:val="clear" w:color="auto" w:fill="FFFFFF"/>
          <w:lang w:val="pt-BR"/>
        </w:rPr>
        <w:t xml:space="preserve"> e da</w:t>
      </w:r>
      <w:r>
        <w:rPr>
          <w:rFonts w:hint="default" w:ascii="Times New Roman" w:hAnsi="Times New Roman" w:cs="Times New Roman"/>
          <w:b w:val="0"/>
          <w:bCs w:val="0"/>
          <w:sz w:val="24"/>
          <w:szCs w:val="24"/>
          <w:u w:val="none"/>
          <w:shd w:val="clear" w:color="auto" w:fill="FFFFFF"/>
        </w:rPr>
        <w:t xml:space="preserve"> produção de mel e derivados</w:t>
      </w:r>
      <w:r>
        <w:rPr>
          <w:rFonts w:hint="default" w:ascii="Times New Roman" w:hAnsi="Times New Roman" w:cs="Times New Roman"/>
          <w:b w:val="0"/>
          <w:bCs w:val="0"/>
          <w:sz w:val="24"/>
          <w:szCs w:val="24"/>
          <w:u w:val="none"/>
          <w:shd w:val="clear" w:color="auto" w:fill="FFFFFF"/>
          <w:lang w:val="pt-BR"/>
        </w:rPr>
        <w:t xml:space="preserve"> ou outros que porventura se tornem necessários.</w:t>
      </w:r>
    </w:p>
    <w:p w14:paraId="74996B4E">
      <w:pPr>
        <w:pageBreakBefore w:val="0"/>
        <w:widowControl/>
        <w:kinsoku/>
        <w:wordWrap/>
        <w:overflowPunct/>
        <w:topLinePunct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shd w:val="clear" w:color="auto" w:fill="FFFFFF"/>
          <w:lang w:val="pt-BR"/>
        </w:rPr>
      </w:pPr>
    </w:p>
    <w:p w14:paraId="4AA64077">
      <w:pPr>
        <w:pageBreakBefore w:val="0"/>
        <w:widowControl/>
        <w:kinsoku/>
        <w:wordWrap/>
        <w:overflowPunct/>
        <w:topLinePunct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shd w:val="clear" w:color="auto" w:fill="FFFFFF"/>
        </w:rPr>
      </w:pPr>
      <w:r>
        <w:rPr>
          <w:rFonts w:hint="default" w:ascii="Times New Roman" w:hAnsi="Times New Roman" w:cs="Times New Roman"/>
          <w:b w:val="0"/>
          <w:bCs w:val="0"/>
          <w:sz w:val="24"/>
          <w:szCs w:val="24"/>
          <w:u w:val="none"/>
          <w:shd w:val="clear" w:color="auto" w:fill="FFFFFF"/>
          <w:lang w:val="pt-BR"/>
        </w:rPr>
        <w:t xml:space="preserve">III - </w:t>
      </w:r>
      <w:r>
        <w:rPr>
          <w:rFonts w:hint="default" w:ascii="Times New Roman" w:hAnsi="Times New Roman" w:cs="Times New Roman"/>
          <w:b w:val="0"/>
          <w:bCs w:val="0"/>
          <w:sz w:val="24"/>
          <w:szCs w:val="24"/>
          <w:u w:val="none"/>
          <w:shd w:val="clear" w:color="auto" w:fill="FFFFFF"/>
        </w:rPr>
        <w:t>O SIM deve armazenar documentos que comprovem quaisquer reuniões técnicas ou administrativas no âmbito do Serviço de Inspeção Municipal.</w:t>
      </w:r>
    </w:p>
    <w:p w14:paraId="53024A75">
      <w:pPr>
        <w:pageBreakBefore w:val="0"/>
        <w:widowControl/>
        <w:kinsoku/>
        <w:wordWrap/>
        <w:overflowPunct/>
        <w:topLinePunct w:val="0"/>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sz w:val="24"/>
          <w:szCs w:val="24"/>
          <w:u w:val="none"/>
        </w:rPr>
      </w:pPr>
    </w:p>
    <w:p w14:paraId="7B1ADBEE">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rPr>
      </w:pPr>
      <w:r>
        <w:rPr>
          <w:rFonts w:hint="default" w:ascii="Times New Roman" w:hAnsi="Times New Roman" w:cs="Times New Roman"/>
          <w:b w:val="0"/>
          <w:bCs w:val="0"/>
          <w:sz w:val="24"/>
          <w:szCs w:val="24"/>
          <w:highlight w:val="none"/>
          <w:u w:val="none"/>
          <w:lang w:val="pt-BR"/>
        </w:rPr>
        <w:t>Art. 26.</w:t>
      </w:r>
      <w:r>
        <w:rPr>
          <w:rFonts w:hint="default" w:ascii="Times New Roman" w:hAnsi="Times New Roman" w:cs="Times New Roman"/>
          <w:b w:val="0"/>
          <w:bCs w:val="0"/>
          <w:sz w:val="24"/>
          <w:szCs w:val="24"/>
          <w:highlight w:val="none"/>
          <w:u w:val="none"/>
        </w:rPr>
        <w:t xml:space="preserve"> O SIM de</w:t>
      </w:r>
      <w:r>
        <w:rPr>
          <w:rFonts w:hint="default" w:ascii="Times New Roman" w:hAnsi="Times New Roman" w:cs="Times New Roman"/>
          <w:b w:val="0"/>
          <w:bCs w:val="0"/>
          <w:sz w:val="24"/>
          <w:szCs w:val="24"/>
          <w:u w:val="none"/>
        </w:rPr>
        <w:t>verá ter veículo a sua disposição ou outro meio que viabilize a locomoção do seu pessoal até os locais de fiscalização, além de espaço físico e equipamentos necessários a execução das atribuições.</w:t>
      </w:r>
    </w:p>
    <w:p w14:paraId="5C2FD06A">
      <w:pPr>
        <w:pageBreakBefore w:val="0"/>
        <w:widowControl/>
        <w:kinsoku/>
        <w:wordWrap/>
        <w:overflowPunct/>
        <w:topLinePunct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rPr>
      </w:pPr>
    </w:p>
    <w:p w14:paraId="6EB2AADB">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lang w:val="pt-BR"/>
        </w:rPr>
      </w:pPr>
      <w:r>
        <w:rPr>
          <w:rFonts w:hint="default" w:ascii="Times New Roman" w:hAnsi="Times New Roman" w:cs="Times New Roman"/>
          <w:b w:val="0"/>
          <w:bCs w:val="0"/>
          <w:sz w:val="24"/>
          <w:szCs w:val="24"/>
          <w:u w:val="none"/>
        </w:rPr>
        <w:t xml:space="preserve">Art. </w:t>
      </w:r>
      <w:r>
        <w:rPr>
          <w:rFonts w:hint="default" w:ascii="Times New Roman" w:hAnsi="Times New Roman" w:cs="Times New Roman"/>
          <w:b w:val="0"/>
          <w:bCs w:val="0"/>
          <w:sz w:val="24"/>
          <w:szCs w:val="24"/>
          <w:u w:val="none"/>
          <w:lang w:val="pt-BR"/>
        </w:rPr>
        <w:t>27</w:t>
      </w:r>
      <w:r>
        <w:rPr>
          <w:rFonts w:hint="default" w:ascii="Times New Roman" w:hAnsi="Times New Roman" w:cs="Times New Roman"/>
          <w:b w:val="0"/>
          <w:bCs w:val="0"/>
          <w:sz w:val="24"/>
          <w:szCs w:val="24"/>
          <w:u w:val="none"/>
        </w:rPr>
        <w:t xml:space="preserve">. </w:t>
      </w:r>
      <w:r>
        <w:rPr>
          <w:rFonts w:hint="default" w:ascii="Times New Roman" w:hAnsi="Times New Roman" w:cs="Times New Roman"/>
          <w:b w:val="0"/>
          <w:bCs w:val="0"/>
          <w:sz w:val="24"/>
          <w:szCs w:val="24"/>
          <w:u w:val="none"/>
          <w:lang w:val="pt-BR"/>
        </w:rPr>
        <w:t>Ficam os servidores ocupantes de cargos da equipe do SIM, autorizados a dirigir veículo no desempenho de suas atribuições.</w:t>
      </w:r>
    </w:p>
    <w:p w14:paraId="1C62AD02">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lang w:val="pt-BR"/>
        </w:rPr>
      </w:pPr>
    </w:p>
    <w:p w14:paraId="4203AB8D">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rPr>
      </w:pPr>
      <w:r>
        <w:rPr>
          <w:rFonts w:hint="default" w:ascii="Times New Roman" w:hAnsi="Times New Roman" w:cs="Times New Roman"/>
          <w:b w:val="0"/>
          <w:bCs w:val="0"/>
          <w:sz w:val="24"/>
          <w:szCs w:val="24"/>
          <w:u w:val="none"/>
          <w:lang w:val="pt-BR"/>
        </w:rPr>
        <w:t xml:space="preserve">§ 1º. </w:t>
      </w:r>
      <w:r>
        <w:rPr>
          <w:rFonts w:hint="default" w:ascii="Times New Roman" w:hAnsi="Times New Roman" w:cs="Times New Roman"/>
          <w:b w:val="0"/>
          <w:bCs w:val="0"/>
          <w:sz w:val="24"/>
          <w:szCs w:val="24"/>
          <w:u w:val="none"/>
        </w:rPr>
        <w:t>Somente poderão dirigir veículo aqueles servidores que:</w:t>
      </w:r>
    </w:p>
    <w:p w14:paraId="22627921">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rPr>
      </w:pPr>
    </w:p>
    <w:p w14:paraId="033C2A45">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rPr>
      </w:pPr>
      <w:r>
        <w:rPr>
          <w:rFonts w:hint="default" w:ascii="Times New Roman" w:hAnsi="Times New Roman" w:cs="Times New Roman"/>
          <w:b w:val="0"/>
          <w:bCs w:val="0"/>
          <w:sz w:val="24"/>
          <w:szCs w:val="24"/>
          <w:u w:val="none"/>
        </w:rPr>
        <w:t>I - comprovarem estar devidamente habilitados na categoria adequada para condução do veículo, mediante apresentação da Carteira Nacional de Habilitação (CNH) válida;</w:t>
      </w:r>
    </w:p>
    <w:p w14:paraId="7B584A82">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lang w:val="pt-BR"/>
        </w:rPr>
      </w:pPr>
      <w:r>
        <w:rPr>
          <w:rFonts w:hint="default" w:ascii="Times New Roman" w:hAnsi="Times New Roman" w:cs="Times New Roman"/>
          <w:b w:val="0"/>
          <w:bCs w:val="0"/>
          <w:sz w:val="24"/>
          <w:szCs w:val="24"/>
          <w:u w:val="none"/>
        </w:rPr>
        <w:t>II - assinarem o devido Termo de Compromisso</w:t>
      </w:r>
      <w:r>
        <w:rPr>
          <w:rFonts w:hint="default" w:ascii="Times New Roman" w:hAnsi="Times New Roman" w:cs="Times New Roman"/>
          <w:b w:val="0"/>
          <w:bCs w:val="0"/>
          <w:sz w:val="24"/>
          <w:szCs w:val="24"/>
          <w:u w:val="none"/>
          <w:lang w:val="pt-BR"/>
        </w:rPr>
        <w:t>, quando instituído,</w:t>
      </w:r>
      <w:r>
        <w:rPr>
          <w:rFonts w:hint="default" w:ascii="Times New Roman" w:hAnsi="Times New Roman" w:cs="Times New Roman"/>
          <w:b w:val="0"/>
          <w:bCs w:val="0"/>
          <w:sz w:val="24"/>
          <w:szCs w:val="24"/>
          <w:u w:val="none"/>
        </w:rPr>
        <w:t xml:space="preserve"> junto ao setor de Recursos Humanos d</w:t>
      </w:r>
      <w:r>
        <w:rPr>
          <w:rFonts w:hint="default" w:ascii="Times New Roman" w:hAnsi="Times New Roman" w:cs="Times New Roman"/>
          <w:b w:val="0"/>
          <w:bCs w:val="0"/>
          <w:sz w:val="24"/>
          <w:szCs w:val="24"/>
          <w:u w:val="none"/>
          <w:lang w:val="pt-BR"/>
        </w:rPr>
        <w:t>o Município.</w:t>
      </w:r>
      <w:bookmarkStart w:id="1" w:name="artigo_12-C"/>
    </w:p>
    <w:p w14:paraId="5F73A0E1">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lang w:val="pt-BR"/>
        </w:rPr>
      </w:pPr>
    </w:p>
    <w:bookmarkEnd w:id="1"/>
    <w:p w14:paraId="7805CDE3">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rPr>
      </w:pPr>
      <w:r>
        <w:rPr>
          <w:rFonts w:hint="default" w:ascii="Times New Roman" w:hAnsi="Times New Roman" w:cs="Times New Roman"/>
          <w:b w:val="0"/>
          <w:bCs w:val="0"/>
          <w:sz w:val="24"/>
          <w:szCs w:val="24"/>
          <w:u w:val="none"/>
          <w:lang w:val="pt-BR"/>
        </w:rPr>
        <w:t xml:space="preserve">§ 2º. </w:t>
      </w:r>
      <w:r>
        <w:rPr>
          <w:rFonts w:hint="default" w:ascii="Times New Roman" w:hAnsi="Times New Roman" w:cs="Times New Roman"/>
          <w:b w:val="0"/>
          <w:bCs w:val="0"/>
          <w:sz w:val="24"/>
          <w:szCs w:val="24"/>
          <w:u w:val="none"/>
        </w:rPr>
        <w:t xml:space="preserve">O servidor que deixar de preencher qualquer dos requisitos previstos </w:t>
      </w:r>
      <w:r>
        <w:rPr>
          <w:rFonts w:hint="default" w:ascii="Times New Roman" w:hAnsi="Times New Roman" w:cs="Times New Roman"/>
          <w:b w:val="0"/>
          <w:bCs w:val="0"/>
          <w:sz w:val="24"/>
          <w:szCs w:val="24"/>
          <w:u w:val="none"/>
          <w:lang w:val="pt-BR"/>
        </w:rPr>
        <w:t>no §1º</w:t>
      </w:r>
      <w:r>
        <w:rPr>
          <w:rFonts w:hint="default" w:ascii="Times New Roman" w:hAnsi="Times New Roman" w:cs="Times New Roman"/>
          <w:b w:val="0"/>
          <w:bCs w:val="0"/>
          <w:sz w:val="24"/>
          <w:szCs w:val="24"/>
          <w:u w:val="none"/>
        </w:rPr>
        <w:t>, perderá automaticamente a autorização para dirigir veículos, ficando sujeito a procedimento administrativo disciplinar em caso de inobservância.</w:t>
      </w:r>
      <w:bookmarkStart w:id="2" w:name="artigo_12-D"/>
    </w:p>
    <w:p w14:paraId="3555C60D">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b w:val="0"/>
          <w:bCs w:val="0"/>
          <w:sz w:val="24"/>
          <w:szCs w:val="24"/>
          <w:u w:val="none"/>
        </w:rPr>
      </w:pPr>
    </w:p>
    <w:bookmarkEnd w:id="2"/>
    <w:p w14:paraId="44AB921C">
      <w:pPr>
        <w:pageBreakBefore w:val="0"/>
        <w:widowControl/>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sz w:val="24"/>
          <w:szCs w:val="24"/>
          <w:u w:val="none"/>
        </w:rPr>
      </w:pPr>
      <w:r>
        <w:rPr>
          <w:rFonts w:hint="default" w:ascii="Times New Roman" w:hAnsi="Times New Roman" w:cs="Times New Roman"/>
          <w:b w:val="0"/>
          <w:bCs w:val="0"/>
          <w:sz w:val="24"/>
          <w:szCs w:val="24"/>
          <w:u w:val="none"/>
          <w:lang w:val="pt-BR"/>
        </w:rPr>
        <w:t xml:space="preserve">§ 3º. </w:t>
      </w:r>
      <w:r>
        <w:rPr>
          <w:rFonts w:hint="default" w:ascii="Times New Roman" w:hAnsi="Times New Roman" w:cs="Times New Roman"/>
          <w:b w:val="0"/>
          <w:bCs w:val="0"/>
          <w:sz w:val="24"/>
          <w:szCs w:val="24"/>
          <w:u w:val="none"/>
        </w:rPr>
        <w:t>Os veículos disponibilizados aos servidores do SIM deverão ser equipados com diário de bordo</w:t>
      </w:r>
      <w:r>
        <w:rPr>
          <w:rFonts w:hint="default" w:ascii="Times New Roman" w:hAnsi="Times New Roman" w:cs="Times New Roman"/>
          <w:b w:val="0"/>
          <w:bCs w:val="0"/>
          <w:sz w:val="24"/>
          <w:szCs w:val="24"/>
          <w:u w:val="none"/>
          <w:lang w:val="pt-BR"/>
        </w:rPr>
        <w:t>,</w:t>
      </w:r>
      <w:r>
        <w:rPr>
          <w:rFonts w:hint="default" w:ascii="Times New Roman" w:hAnsi="Times New Roman" w:cs="Times New Roman"/>
          <w:sz w:val="24"/>
          <w:szCs w:val="24"/>
          <w:u w:val="none"/>
          <w:lang w:val="pt-BR"/>
        </w:rPr>
        <w:t xml:space="preserve"> o qual </w:t>
      </w:r>
      <w:r>
        <w:rPr>
          <w:rFonts w:hint="default" w:ascii="Times New Roman" w:hAnsi="Times New Roman" w:cs="Times New Roman"/>
          <w:sz w:val="24"/>
          <w:szCs w:val="24"/>
          <w:u w:val="none"/>
        </w:rPr>
        <w:t>deverá ser preenchido e atualizado pelos servidores condutores do Sistema de Inspeção Municipal - SIM.</w:t>
      </w:r>
    </w:p>
    <w:p w14:paraId="78448FFB">
      <w:pPr>
        <w:pStyle w:val="40"/>
        <w:ind w:firstLine="708" w:firstLineChars="0"/>
        <w:jc w:val="both"/>
        <w:rPr>
          <w:rFonts w:hint="default" w:ascii="Times New Roman" w:hAnsi="Times New Roman" w:cs="Times New Roman"/>
          <w:b/>
          <w:bCs/>
          <w:color w:val="000000"/>
          <w:sz w:val="24"/>
          <w:szCs w:val="24"/>
          <w:lang w:val="pt-BR"/>
        </w:rPr>
      </w:pPr>
    </w:p>
    <w:p w14:paraId="1727760A">
      <w:pPr>
        <w:pStyle w:val="40"/>
        <w:jc w:val="center"/>
        <w:rPr>
          <w:rFonts w:hint="default" w:ascii="Times New Roman" w:hAnsi="Times New Roman" w:cs="Times New Roman"/>
          <w:b/>
          <w:bCs/>
          <w:color w:val="000000"/>
          <w:sz w:val="24"/>
          <w:szCs w:val="24"/>
        </w:rPr>
      </w:pPr>
    </w:p>
    <w:p w14:paraId="0D628CE4">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 xml:space="preserve">CAPÍTULO </w:t>
      </w:r>
      <w:r>
        <w:rPr>
          <w:rFonts w:hint="default" w:ascii="Times New Roman" w:hAnsi="Times New Roman" w:cs="Times New Roman"/>
          <w:b/>
          <w:bCs/>
          <w:color w:val="000000"/>
          <w:sz w:val="24"/>
          <w:szCs w:val="24"/>
          <w:lang w:val="pt-BR"/>
        </w:rPr>
        <w:t>I</w:t>
      </w:r>
      <w:r>
        <w:rPr>
          <w:rFonts w:hint="default" w:ascii="Times New Roman" w:hAnsi="Times New Roman" w:cs="Times New Roman"/>
          <w:b/>
          <w:bCs/>
          <w:color w:val="000000"/>
          <w:sz w:val="24"/>
          <w:szCs w:val="24"/>
        </w:rPr>
        <w:t>I</w:t>
      </w:r>
    </w:p>
    <w:p w14:paraId="09D8D356">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DO REGISTRO DOS ESTABELECIMENTOS</w:t>
      </w:r>
    </w:p>
    <w:p w14:paraId="0062BF55">
      <w:pPr>
        <w:pStyle w:val="40"/>
        <w:jc w:val="center"/>
        <w:rPr>
          <w:rFonts w:hint="default" w:ascii="Times New Roman" w:hAnsi="Times New Roman" w:cs="Times New Roman"/>
          <w:b/>
          <w:bCs/>
          <w:color w:val="000000"/>
          <w:sz w:val="24"/>
          <w:szCs w:val="24"/>
        </w:rPr>
      </w:pPr>
    </w:p>
    <w:p w14:paraId="04B90C4C">
      <w:pPr>
        <w:pStyle w:val="40"/>
        <w:shd w:val="clear"/>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2</w:t>
      </w:r>
      <w:r>
        <w:rPr>
          <w:rFonts w:hint="default" w:ascii="Times New Roman" w:hAnsi="Times New Roman" w:cs="Times New Roman"/>
          <w:color w:val="000000"/>
          <w:sz w:val="24"/>
          <w:szCs w:val="24"/>
          <w:lang w:val="pt-BR"/>
        </w:rPr>
        <w:t>8</w:t>
      </w:r>
      <w:r>
        <w:rPr>
          <w:rFonts w:hint="default" w:ascii="Times New Roman" w:hAnsi="Times New Roman" w:cs="Times New Roman"/>
          <w:color w:val="000000"/>
          <w:sz w:val="24"/>
          <w:szCs w:val="24"/>
        </w:rPr>
        <w:t>. Todo estabelecimento de produtos de origem animal deve estar registrado no</w:t>
      </w:r>
      <w:r>
        <w:rPr>
          <w:rFonts w:hint="default" w:ascii="Times New Roman" w:hAnsi="Times New Roman" w:cs="Times New Roman"/>
          <w:sz w:val="24"/>
          <w:szCs w:val="24"/>
        </w:rPr>
        <w:t xml:space="preserve"> Serviço de Inspeção </w:t>
      </w:r>
      <w:r>
        <w:rPr>
          <w:rFonts w:hint="default" w:ascii="Times New Roman" w:hAnsi="Times New Roman" w:cs="Times New Roman"/>
          <w:sz w:val="24"/>
          <w:szCs w:val="24"/>
          <w:lang w:val="pt-BR"/>
        </w:rPr>
        <w:t xml:space="preserve">Municipal </w:t>
      </w:r>
      <w:r>
        <w:rPr>
          <w:rFonts w:hint="default" w:ascii="Times New Roman" w:hAnsi="Times New Roman" w:cs="Times New Roman"/>
          <w:sz w:val="24"/>
          <w:szCs w:val="24"/>
        </w:rPr>
        <w:t>executado pe</w:t>
      </w:r>
      <w:r>
        <w:rPr>
          <w:rFonts w:hint="default" w:ascii="Times New Roman" w:hAnsi="Times New Roman" w:cs="Times New Roman"/>
          <w:b w:val="0"/>
          <w:bCs w:val="0"/>
          <w:sz w:val="24"/>
          <w:szCs w:val="24"/>
        </w:rPr>
        <w:t xml:space="preserve">lo </w:t>
      </w:r>
      <w:r>
        <w:rPr>
          <w:rFonts w:hint="default" w:ascii="Times New Roman" w:hAnsi="Times New Roman" w:cs="Times New Roman"/>
          <w:b w:val="0"/>
          <w:bCs w:val="0"/>
          <w:sz w:val="24"/>
          <w:szCs w:val="24"/>
          <w:lang w:val="pt-BR"/>
        </w:rPr>
        <w:t>SIM de YYYYY</w:t>
      </w:r>
      <w:r>
        <w:rPr>
          <w:rFonts w:hint="default" w:ascii="Times New Roman" w:hAnsi="Times New Roman" w:cs="Times New Roman"/>
          <w:b w:val="0"/>
          <w:bCs w:val="0"/>
          <w:sz w:val="24"/>
          <w:szCs w:val="24"/>
        </w:rPr>
        <w:t>,</w:t>
      </w:r>
      <w:r>
        <w:rPr>
          <w:rFonts w:hint="default" w:ascii="Times New Roman" w:hAnsi="Times New Roman" w:cs="Times New Roman"/>
          <w:b w:val="0"/>
          <w:bCs w:val="0"/>
          <w:color w:val="000000"/>
          <w:sz w:val="24"/>
          <w:szCs w:val="24"/>
        </w:rPr>
        <w:t xml:space="preserve"> </w:t>
      </w:r>
      <w:r>
        <w:rPr>
          <w:rFonts w:hint="default" w:ascii="Times New Roman" w:hAnsi="Times New Roman" w:cs="Times New Roman"/>
          <w:color w:val="000000"/>
          <w:sz w:val="24"/>
          <w:szCs w:val="24"/>
        </w:rPr>
        <w:t xml:space="preserve">conforme disposto na Lei 1.283/1950, </w:t>
      </w:r>
      <w:r>
        <w:rPr>
          <w:rFonts w:hint="default" w:ascii="Times New Roman" w:hAnsi="Times New Roman" w:cs="Times New Roman"/>
          <w:sz w:val="24"/>
          <w:szCs w:val="24"/>
        </w:rPr>
        <w:t xml:space="preserve">nas leis dos municípios </w:t>
      </w:r>
      <w:r>
        <w:rPr>
          <w:rFonts w:hint="default" w:ascii="Times New Roman" w:hAnsi="Times New Roman" w:cs="Times New Roman"/>
          <w:color w:val="000000"/>
          <w:sz w:val="24"/>
          <w:szCs w:val="24"/>
        </w:rPr>
        <w:t xml:space="preserve">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10.032/2019, e utilizar a classificação que trata esta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w:t>
      </w:r>
    </w:p>
    <w:p w14:paraId="31FD81C0">
      <w:pPr>
        <w:pStyle w:val="40"/>
        <w:shd w:val="clear"/>
        <w:rPr>
          <w:rFonts w:hint="default" w:ascii="Times New Roman" w:hAnsi="Times New Roman" w:cs="Times New Roman"/>
          <w:bCs/>
          <w:color w:val="000000"/>
          <w:sz w:val="24"/>
          <w:szCs w:val="24"/>
        </w:rPr>
      </w:pPr>
    </w:p>
    <w:p w14:paraId="72CF3B88">
      <w:pPr>
        <w:pStyle w:val="40"/>
        <w:shd w:val="clear"/>
        <w:ind w:firstLine="708"/>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 1º O estabelecimento de produtos de origem animal, além do registro, deverá atender às exigências técnicas e higiênico-sanitárias fixadas pelo Serviço de Inspeção </w:t>
      </w:r>
      <w:r>
        <w:rPr>
          <w:rFonts w:hint="default" w:ascii="Times New Roman" w:hAnsi="Times New Roman" w:cs="Times New Roman"/>
          <w:sz w:val="24"/>
          <w:szCs w:val="24"/>
        </w:rPr>
        <w:t>executado pelo</w:t>
      </w:r>
      <w:r>
        <w:rPr>
          <w:rFonts w:hint="default" w:ascii="Times New Roman" w:hAnsi="Times New Roman" w:cs="Times New Roman"/>
          <w:sz w:val="24"/>
          <w:szCs w:val="24"/>
          <w:lang w:val="pt-BR"/>
        </w:rPr>
        <w:t xml:space="preserve"> SIM de YYYYY</w:t>
      </w:r>
      <w:r>
        <w:rPr>
          <w:rFonts w:hint="default" w:ascii="Times New Roman" w:hAnsi="Times New Roman" w:cs="Times New Roman"/>
          <w:color w:val="000000"/>
          <w:sz w:val="24"/>
          <w:szCs w:val="24"/>
        </w:rPr>
        <w:t>,</w:t>
      </w:r>
      <w:r>
        <w:rPr>
          <w:rFonts w:hint="default" w:ascii="Times New Roman" w:hAnsi="Times New Roman" w:cs="Times New Roman"/>
          <w:color w:val="000000"/>
          <w:spacing w:val="36"/>
          <w:sz w:val="24"/>
          <w:szCs w:val="24"/>
        </w:rPr>
        <w:t xml:space="preserve"> </w:t>
      </w:r>
      <w:r>
        <w:rPr>
          <w:rFonts w:hint="default" w:ascii="Times New Roman" w:hAnsi="Times New Roman" w:cs="Times New Roman"/>
          <w:color w:val="000000"/>
          <w:sz w:val="24"/>
          <w:szCs w:val="24"/>
        </w:rPr>
        <w:t>bem como manter suas instalações e desenvolver suas atividades em condições que assegurem a sanidade e inocuidade dos alimentos nele processados.</w:t>
      </w:r>
    </w:p>
    <w:p w14:paraId="7AC0ED5D">
      <w:pPr>
        <w:pStyle w:val="40"/>
        <w:shd w:val="clear"/>
        <w:ind w:firstLine="708"/>
        <w:jc w:val="both"/>
        <w:rPr>
          <w:rFonts w:hint="default" w:ascii="Times New Roman" w:hAnsi="Times New Roman" w:cs="Times New Roman"/>
          <w:color w:val="000000"/>
          <w:sz w:val="24"/>
          <w:szCs w:val="24"/>
        </w:rPr>
      </w:pPr>
    </w:p>
    <w:p w14:paraId="2AC677C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2º O registro a que se refere este artigo será concedido à planta industrial.</w:t>
      </w:r>
    </w:p>
    <w:p w14:paraId="03B19548">
      <w:pPr>
        <w:pStyle w:val="40"/>
        <w:rPr>
          <w:rFonts w:hint="default" w:ascii="Times New Roman" w:hAnsi="Times New Roman" w:cs="Times New Roman"/>
          <w:color w:val="000000"/>
          <w:sz w:val="24"/>
          <w:szCs w:val="24"/>
        </w:rPr>
      </w:pPr>
    </w:p>
    <w:p w14:paraId="27C69120">
      <w:pPr>
        <w:pStyle w:val="40"/>
        <w:ind w:firstLine="708"/>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Art. 2</w:t>
      </w:r>
      <w:r>
        <w:rPr>
          <w:rFonts w:hint="default" w:ascii="Times New Roman" w:hAnsi="Times New Roman" w:cs="Times New Roman"/>
          <w:color w:val="000000"/>
          <w:sz w:val="24"/>
          <w:szCs w:val="24"/>
          <w:lang w:val="pt-BR"/>
        </w:rPr>
        <w:t>9</w:t>
      </w:r>
      <w:r>
        <w:rPr>
          <w:rFonts w:hint="default" w:ascii="Times New Roman" w:hAnsi="Times New Roman" w:cs="Times New Roman"/>
          <w:color w:val="000000"/>
          <w:sz w:val="24"/>
          <w:szCs w:val="24"/>
        </w:rPr>
        <w:t xml:space="preserve">. Para fins de registro e de controle das atividades realizadas pelos estabelecimentos, </w:t>
      </w:r>
      <w:r>
        <w:rPr>
          <w:rFonts w:hint="default" w:ascii="Times New Roman" w:hAnsi="Times New Roman" w:cs="Times New Roman"/>
          <w:b w:val="0"/>
          <w:bCs w:val="0"/>
          <w:color w:val="000000"/>
          <w:sz w:val="24"/>
          <w:szCs w:val="24"/>
        </w:rPr>
        <w:t xml:space="preserve">o </w:t>
      </w:r>
      <w:r>
        <w:rPr>
          <w:rFonts w:hint="default" w:ascii="Times New Roman" w:hAnsi="Times New Roman" w:cs="Times New Roman"/>
          <w:b w:val="0"/>
          <w:bCs w:val="0"/>
          <w:color w:val="000000"/>
          <w:sz w:val="24"/>
          <w:szCs w:val="24"/>
          <w:lang w:val="pt-BR"/>
        </w:rPr>
        <w:t>SIM de YYYYY</w:t>
      </w:r>
      <w:r>
        <w:rPr>
          <w:rFonts w:hint="default" w:ascii="Times New Roman" w:hAnsi="Times New Roman" w:cs="Times New Roman"/>
          <w:b w:val="0"/>
          <w:bCs w:val="0"/>
          <w:color w:val="000000"/>
          <w:sz w:val="24"/>
          <w:szCs w:val="24"/>
        </w:rPr>
        <w:t xml:space="preserve"> es</w:t>
      </w:r>
      <w:r>
        <w:rPr>
          <w:rFonts w:hint="default" w:ascii="Times New Roman" w:hAnsi="Times New Roman" w:cs="Times New Roman"/>
          <w:color w:val="000000"/>
          <w:sz w:val="24"/>
          <w:szCs w:val="24"/>
        </w:rPr>
        <w:t>tabelecerá</w:t>
      </w:r>
      <w:r>
        <w:rPr>
          <w:rFonts w:hint="default" w:ascii="Times New Roman" w:hAnsi="Times New Roman" w:cs="Times New Roman"/>
          <w:sz w:val="24"/>
          <w:szCs w:val="24"/>
        </w:rPr>
        <w:t>,</w:t>
      </w:r>
      <w:r>
        <w:rPr>
          <w:rFonts w:hint="default" w:ascii="Times New Roman" w:hAnsi="Times New Roman" w:cs="Times New Roman"/>
          <w:color w:val="FF0000"/>
          <w:sz w:val="24"/>
          <w:szCs w:val="24"/>
        </w:rPr>
        <w:t xml:space="preserve"> </w:t>
      </w:r>
      <w:r>
        <w:rPr>
          <w:rFonts w:hint="default" w:ascii="Times New Roman" w:hAnsi="Times New Roman" w:cs="Times New Roman"/>
          <w:color w:val="000000"/>
          <w:sz w:val="24"/>
          <w:szCs w:val="24"/>
        </w:rPr>
        <w:t xml:space="preserve">em normas complementares, as diferentes atividades permitidas para cada classificação de estabelecimento prevista neste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inclusive para os estabelecimentos agroindustriais de pequeno porte de produtos de origem animal.</w:t>
      </w:r>
    </w:p>
    <w:p w14:paraId="03454D31">
      <w:pPr>
        <w:pStyle w:val="40"/>
        <w:ind w:firstLine="708"/>
        <w:jc w:val="both"/>
        <w:rPr>
          <w:rFonts w:hint="default" w:ascii="Times New Roman" w:hAnsi="Times New Roman" w:cs="Times New Roman"/>
          <w:color w:val="000000"/>
          <w:sz w:val="24"/>
          <w:szCs w:val="24"/>
        </w:rPr>
      </w:pPr>
    </w:p>
    <w:p w14:paraId="6D82D445">
      <w:pPr>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firstLine="708" w:firstLineChars="0"/>
        <w:jc w:val="both"/>
        <w:textAlignment w:val="auto"/>
        <w:rPr>
          <w:rFonts w:hint="default" w:ascii="Times New Roman" w:hAnsi="Times New Roman" w:eastAsia="SimSun" w:cs="Times New Roman"/>
          <w:b w:val="0"/>
          <w:bCs/>
          <w:color w:val="auto"/>
          <w:kern w:val="0"/>
          <w:sz w:val="24"/>
          <w:szCs w:val="24"/>
          <w:lang w:val="pt-BR" w:eastAsia="zh-CN" w:bidi="ar"/>
        </w:rPr>
      </w:pPr>
      <w:r>
        <w:rPr>
          <w:rFonts w:hint="default" w:ascii="Times New Roman" w:hAnsi="Times New Roman" w:cs="Times New Roman"/>
          <w:b w:val="0"/>
          <w:bCs/>
          <w:color w:val="auto"/>
          <w:sz w:val="24"/>
          <w:szCs w:val="24"/>
          <w:lang w:val="pt-BR"/>
        </w:rPr>
        <w:t>§ 1º.</w:t>
      </w:r>
      <w:r>
        <w:rPr>
          <w:rFonts w:hint="default" w:ascii="Times New Roman" w:hAnsi="Times New Roman" w:eastAsia="SimSun" w:cs="Times New Roman"/>
          <w:b w:val="0"/>
          <w:bCs/>
          <w:color w:val="auto"/>
          <w:kern w:val="0"/>
          <w:sz w:val="24"/>
          <w:szCs w:val="24"/>
          <w:lang w:val="en-US" w:eastAsia="zh-CN" w:bidi="ar"/>
        </w:rPr>
        <w:t xml:space="preserve"> Para o estabelecimento já edificado, além dos documentos listados n</w:t>
      </w:r>
      <w:r>
        <w:rPr>
          <w:rFonts w:hint="default" w:ascii="Times New Roman" w:hAnsi="Times New Roman" w:eastAsia="SimSun" w:cs="Times New Roman"/>
          <w:b w:val="0"/>
          <w:bCs/>
          <w:color w:val="auto"/>
          <w:kern w:val="0"/>
          <w:sz w:val="24"/>
          <w:szCs w:val="24"/>
          <w:lang w:val="pt-BR" w:eastAsia="zh-CN" w:bidi="ar"/>
        </w:rPr>
        <w:t>a</w:t>
      </w:r>
      <w:r>
        <w:rPr>
          <w:rFonts w:hint="default" w:ascii="Times New Roman" w:hAnsi="Times New Roman" w:cs="Times New Roman"/>
          <w:b w:val="0"/>
          <w:bCs/>
          <w:color w:val="auto"/>
          <w:sz w:val="24"/>
          <w:szCs w:val="24"/>
          <w:shd w:val="clear"/>
          <w:lang w:val="pt-BR" w:eastAsia="zh-CN"/>
        </w:rPr>
        <w:t xml:space="preserve"> norma complementar</w:t>
      </w:r>
      <w:r>
        <w:rPr>
          <w:rFonts w:hint="default" w:ascii="Times New Roman" w:hAnsi="Times New Roman" w:eastAsia="SimSun" w:cs="Times New Roman"/>
          <w:b w:val="0"/>
          <w:bCs/>
          <w:color w:val="auto"/>
          <w:kern w:val="0"/>
          <w:sz w:val="24"/>
          <w:szCs w:val="24"/>
          <w:shd w:val="clear"/>
          <w:lang w:val="pt-BR" w:eastAsia="zh-CN" w:bidi="ar"/>
        </w:rPr>
        <w:t xml:space="preserve"> informados no caput deste artigo</w:t>
      </w:r>
      <w:r>
        <w:rPr>
          <w:rFonts w:hint="default" w:ascii="Times New Roman" w:hAnsi="Times New Roman" w:eastAsia="SimSun" w:cs="Times New Roman"/>
          <w:b w:val="0"/>
          <w:bCs/>
          <w:color w:val="auto"/>
          <w:kern w:val="0"/>
          <w:sz w:val="24"/>
          <w:szCs w:val="24"/>
          <w:shd w:val="clear"/>
          <w:lang w:val="en-US" w:eastAsia="zh-CN" w:bidi="ar"/>
        </w:rPr>
        <w:t>, deve ser realizada inspeção para avaliação das dependências industriais e sociais, dos equipamentos, do fluxograma, da</w:t>
      </w:r>
      <w:r>
        <w:rPr>
          <w:rFonts w:hint="default" w:ascii="Times New Roman" w:hAnsi="Times New Roman" w:eastAsia="SimSun" w:cs="Times New Roman"/>
          <w:b w:val="0"/>
          <w:bCs/>
          <w:color w:val="auto"/>
          <w:kern w:val="0"/>
          <w:sz w:val="24"/>
          <w:szCs w:val="24"/>
          <w:shd w:val="clear"/>
          <w:lang w:val="pt-BR" w:eastAsia="zh-CN" w:bidi="ar"/>
        </w:rPr>
        <w:t xml:space="preserve"> </w:t>
      </w:r>
      <w:r>
        <w:rPr>
          <w:rFonts w:hint="default" w:ascii="Times New Roman" w:hAnsi="Times New Roman" w:eastAsia="SimSun" w:cs="Times New Roman"/>
          <w:b w:val="0"/>
          <w:bCs/>
          <w:color w:val="auto"/>
          <w:kern w:val="0"/>
          <w:sz w:val="24"/>
          <w:szCs w:val="24"/>
          <w:shd w:val="clear"/>
          <w:lang w:val="en-US" w:eastAsia="zh-CN" w:bidi="ar"/>
        </w:rPr>
        <w:t>água de ab</w:t>
      </w:r>
      <w:r>
        <w:rPr>
          <w:rFonts w:hint="default" w:ascii="Times New Roman" w:hAnsi="Times New Roman" w:eastAsia="SimSun" w:cs="Times New Roman"/>
          <w:b w:val="0"/>
          <w:bCs/>
          <w:color w:val="auto"/>
          <w:kern w:val="0"/>
          <w:sz w:val="24"/>
          <w:szCs w:val="24"/>
          <w:lang w:val="en-US" w:eastAsia="zh-CN" w:bidi="ar"/>
        </w:rPr>
        <w:t>astecimento e de escoamento de águas residuais, com parecer conclusivo em laudo elaborado p</w:t>
      </w:r>
      <w:r>
        <w:rPr>
          <w:rFonts w:hint="default" w:ascii="Times New Roman" w:hAnsi="Times New Roman" w:eastAsia="SimSun" w:cs="Times New Roman"/>
          <w:b w:val="0"/>
          <w:bCs/>
          <w:color w:val="auto"/>
          <w:kern w:val="0"/>
          <w:sz w:val="24"/>
          <w:szCs w:val="24"/>
          <w:lang w:val="pt-BR" w:eastAsia="zh-CN" w:bidi="ar"/>
        </w:rPr>
        <w:t>elo médico veterinário do SIM.</w:t>
      </w:r>
    </w:p>
    <w:p w14:paraId="4D126946">
      <w:pPr>
        <w:keepNext w:val="0"/>
        <w:keepLines w:val="0"/>
        <w:pageBreakBefore w:val="0"/>
        <w:widowControl/>
        <w:suppressLineNumbers w:val="0"/>
        <w:kinsoku/>
        <w:wordWrap/>
        <w:overflowPunct/>
        <w:topLinePunct w:val="0"/>
        <w:autoSpaceDN/>
        <w:bidi w:val="0"/>
        <w:adjustRightInd/>
        <w:snapToGrid/>
        <w:spacing w:beforeAutospacing="0" w:after="0" w:afterAutospacing="0" w:line="240" w:lineRule="auto"/>
        <w:ind w:firstLine="708" w:firstLineChars="0"/>
        <w:jc w:val="both"/>
        <w:textAlignment w:val="auto"/>
        <w:rPr>
          <w:rFonts w:hint="default" w:ascii="Times New Roman" w:hAnsi="Times New Roman" w:eastAsia="SimSun" w:cs="Times New Roman"/>
          <w:b w:val="0"/>
          <w:bCs/>
          <w:color w:val="auto"/>
          <w:kern w:val="0"/>
          <w:sz w:val="24"/>
          <w:szCs w:val="24"/>
          <w:lang w:val="pt-BR" w:eastAsia="zh-CN" w:bidi="ar"/>
        </w:rPr>
      </w:pPr>
    </w:p>
    <w:p w14:paraId="22685457">
      <w:pPr>
        <w:pageBreakBefore w:val="0"/>
        <w:widowControl/>
        <w:shd w:val="clear"/>
        <w:kinsoku/>
        <w:wordWrap/>
        <w:overflowPunct/>
        <w:topLinePunct w:val="0"/>
        <w:autoSpaceDE w:val="0"/>
        <w:autoSpaceDN/>
        <w:bidi w:val="0"/>
        <w:adjustRightInd/>
        <w:snapToGrid/>
        <w:spacing w:beforeAutospacing="0" w:after="0" w:afterAutospacing="0" w:line="240" w:lineRule="auto"/>
        <w:ind w:firstLine="708"/>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b w:val="0"/>
          <w:bCs/>
          <w:color w:val="auto"/>
          <w:sz w:val="24"/>
          <w:szCs w:val="24"/>
          <w:lang w:val="pt-BR"/>
        </w:rPr>
        <w:t>§ 2º.</w:t>
      </w:r>
      <w:r>
        <w:rPr>
          <w:rFonts w:hint="default" w:ascii="Times New Roman" w:hAnsi="Times New Roman" w:cs="Times New Roman"/>
          <w:b w:val="0"/>
          <w:bCs/>
          <w:color w:val="auto"/>
          <w:sz w:val="24"/>
          <w:szCs w:val="24"/>
        </w:rPr>
        <w:t xml:space="preserve"> O SIM </w:t>
      </w:r>
      <w:r>
        <w:rPr>
          <w:rFonts w:hint="default" w:ascii="Times New Roman" w:hAnsi="Times New Roman" w:cs="Times New Roman"/>
          <w:b w:val="0"/>
          <w:bCs/>
          <w:color w:val="auto"/>
          <w:sz w:val="24"/>
          <w:szCs w:val="24"/>
          <w:lang w:val="pt-BR"/>
        </w:rPr>
        <w:t>sempre que possível fa</w:t>
      </w:r>
      <w:r>
        <w:rPr>
          <w:rFonts w:hint="default" w:ascii="Times New Roman" w:hAnsi="Times New Roman" w:cs="Times New Roman"/>
          <w:b w:val="0"/>
          <w:bCs/>
          <w:color w:val="auto"/>
          <w:sz w:val="24"/>
          <w:szCs w:val="24"/>
        </w:rPr>
        <w:t>rá a inspeção periódica das obras em andamento nos estabele</w:t>
      </w:r>
      <w:r>
        <w:rPr>
          <w:rFonts w:hint="default" w:ascii="Times New Roman" w:hAnsi="Times New Roman" w:cs="Times New Roman"/>
          <w:color w:val="auto"/>
          <w:sz w:val="24"/>
          <w:szCs w:val="24"/>
        </w:rPr>
        <w:t>cimentos em construção ou remodelação, tendo-se em vista o projeto aprov</w:t>
      </w:r>
      <w:r>
        <w:rPr>
          <w:rFonts w:hint="default" w:ascii="Times New Roman" w:hAnsi="Times New Roman" w:cs="Times New Roman"/>
          <w:color w:val="auto"/>
          <w:sz w:val="24"/>
          <w:szCs w:val="24"/>
          <w:highlight w:val="none"/>
        </w:rPr>
        <w:t>ado.</w:t>
      </w:r>
    </w:p>
    <w:p w14:paraId="1AD5B61A">
      <w:pPr>
        <w:pStyle w:val="40"/>
        <w:ind w:firstLine="708"/>
        <w:jc w:val="both"/>
        <w:rPr>
          <w:rFonts w:hint="default" w:ascii="Times New Roman" w:hAnsi="Times New Roman" w:cs="Times New Roman"/>
          <w:color w:val="000000"/>
          <w:sz w:val="24"/>
          <w:szCs w:val="24"/>
        </w:rPr>
      </w:pPr>
    </w:p>
    <w:p w14:paraId="648BF914">
      <w:pPr>
        <w:pStyle w:val="40"/>
        <w:ind w:firstLine="708"/>
        <w:jc w:val="both"/>
        <w:rPr>
          <w:rFonts w:hint="default" w:ascii="Times New Roman" w:hAnsi="Times New Roman" w:cs="Times New Roman"/>
          <w:sz w:val="24"/>
          <w:szCs w:val="24"/>
        </w:rPr>
      </w:pPr>
      <w:r>
        <w:rPr>
          <w:rFonts w:hint="default" w:ascii="Times New Roman" w:hAnsi="Times New Roman" w:cs="Times New Roman"/>
          <w:bCs/>
          <w:sz w:val="24"/>
          <w:szCs w:val="24"/>
        </w:rPr>
        <w:t xml:space="preserve">Art. </w:t>
      </w:r>
      <w:r>
        <w:rPr>
          <w:rFonts w:hint="default" w:ascii="Times New Roman" w:hAnsi="Times New Roman" w:cs="Times New Roman"/>
          <w:bCs/>
          <w:sz w:val="24"/>
          <w:szCs w:val="24"/>
          <w:lang w:val="pt-BR"/>
        </w:rPr>
        <w:t>30</w:t>
      </w:r>
      <w:r>
        <w:rPr>
          <w:rFonts w:hint="default" w:ascii="Times New Roman" w:hAnsi="Times New Roman" w:cs="Times New Roman"/>
          <w:bCs/>
          <w:sz w:val="24"/>
          <w:szCs w:val="24"/>
        </w:rPr>
        <w:t>.</w:t>
      </w:r>
      <w:r>
        <w:rPr>
          <w:rFonts w:hint="default" w:ascii="Times New Roman" w:hAnsi="Times New Roman" w:cs="Times New Roman"/>
          <w:sz w:val="24"/>
          <w:szCs w:val="24"/>
        </w:rPr>
        <w:t xml:space="preserve"> Os documentos e as plantas a que se refere o Art. 2</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shd w:val="clear" w:fill="FFFFFF"/>
          <w:lang w:val="pt-BR"/>
        </w:rPr>
        <w:t>, previstos na norma complementar,</w:t>
      </w:r>
      <w:r>
        <w:rPr>
          <w:rFonts w:hint="default" w:ascii="Times New Roman" w:hAnsi="Times New Roman" w:cs="Times New Roman"/>
          <w:sz w:val="24"/>
          <w:szCs w:val="24"/>
        </w:rPr>
        <w:t xml:space="preserve"> deverão ser apresentados sem rasuras e borrões.</w:t>
      </w:r>
    </w:p>
    <w:p w14:paraId="4F5506AE">
      <w:pPr>
        <w:pStyle w:val="40"/>
        <w:rPr>
          <w:rFonts w:hint="default" w:ascii="Times New Roman" w:hAnsi="Times New Roman" w:cs="Times New Roman"/>
          <w:color w:val="000000"/>
          <w:sz w:val="24"/>
          <w:szCs w:val="24"/>
        </w:rPr>
      </w:pPr>
    </w:p>
    <w:p w14:paraId="63C8B3A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lang w:val="pt-BR"/>
        </w:rPr>
        <w:t>Parágrafo único.</w:t>
      </w:r>
      <w:r>
        <w:rPr>
          <w:rFonts w:hint="default" w:ascii="Times New Roman" w:hAnsi="Times New Roman" w:cs="Times New Roman"/>
          <w:color w:val="000000"/>
          <w:sz w:val="24"/>
          <w:szCs w:val="24"/>
        </w:rPr>
        <w:t xml:space="preserve"> Desde que se trate de pequenos estabelecimentos, a juízo do Serviço de Inspeção </w:t>
      </w:r>
      <w:r>
        <w:rPr>
          <w:rFonts w:hint="default" w:ascii="Times New Roman" w:hAnsi="Times New Roman" w:cs="Times New Roman"/>
          <w:sz w:val="24"/>
          <w:szCs w:val="24"/>
        </w:rPr>
        <w:t>executado pel</w:t>
      </w:r>
      <w:r>
        <w:rPr>
          <w:rFonts w:hint="default" w:ascii="Times New Roman" w:hAnsi="Times New Roman" w:cs="Times New Roman"/>
          <w:b w:val="0"/>
          <w:bCs w:val="0"/>
          <w:sz w:val="24"/>
          <w:szCs w:val="24"/>
        </w:rPr>
        <w:t xml:space="preserve">o </w:t>
      </w:r>
      <w:r>
        <w:rPr>
          <w:rFonts w:hint="default" w:ascii="Times New Roman" w:hAnsi="Times New Roman" w:cs="Times New Roman"/>
          <w:b w:val="0"/>
          <w:bCs w:val="0"/>
          <w:sz w:val="24"/>
          <w:szCs w:val="24"/>
          <w:lang w:val="pt-BR"/>
        </w:rPr>
        <w:t>SIM de YYYYY</w:t>
      </w:r>
      <w:r>
        <w:rPr>
          <w:rFonts w:hint="default" w:ascii="Times New Roman" w:hAnsi="Times New Roman" w:cs="Times New Roman"/>
          <w:b w:val="0"/>
          <w:bCs w:val="0"/>
          <w:color w:val="000000"/>
          <w:sz w:val="24"/>
          <w:szCs w:val="24"/>
        </w:rPr>
        <w:t xml:space="preserve">, </w:t>
      </w:r>
      <w:r>
        <w:rPr>
          <w:rFonts w:hint="default" w:ascii="Times New Roman" w:hAnsi="Times New Roman" w:cs="Times New Roman"/>
          <w:color w:val="000000"/>
          <w:sz w:val="24"/>
          <w:szCs w:val="24"/>
        </w:rPr>
        <w:t>podem ser aceitos simples croquis ou desenhos.</w:t>
      </w:r>
    </w:p>
    <w:p w14:paraId="5BC09CFD">
      <w:pPr>
        <w:pStyle w:val="40"/>
        <w:rPr>
          <w:rFonts w:hint="default" w:ascii="Times New Roman" w:hAnsi="Times New Roman" w:cs="Times New Roman"/>
          <w:color w:val="000000"/>
          <w:sz w:val="24"/>
          <w:szCs w:val="24"/>
        </w:rPr>
      </w:pPr>
    </w:p>
    <w:p w14:paraId="0CD5463A">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Art. </w:t>
      </w:r>
      <w:r>
        <w:rPr>
          <w:rFonts w:hint="default" w:ascii="Times New Roman" w:hAnsi="Times New Roman" w:cs="Times New Roman"/>
          <w:color w:val="000000"/>
          <w:sz w:val="24"/>
          <w:szCs w:val="24"/>
          <w:lang w:val="pt-BR"/>
        </w:rPr>
        <w:t>31</w:t>
      </w:r>
      <w:r>
        <w:rPr>
          <w:rFonts w:hint="default" w:ascii="Times New Roman" w:hAnsi="Times New Roman" w:cs="Times New Roman"/>
          <w:bCs/>
          <w:spacing w:val="31"/>
          <w:sz w:val="24"/>
          <w:szCs w:val="24"/>
        </w:rPr>
        <w:t xml:space="preserve">. </w:t>
      </w:r>
      <w:r>
        <w:rPr>
          <w:rFonts w:hint="default" w:ascii="Times New Roman" w:hAnsi="Times New Roman" w:cs="Times New Roman"/>
          <w:sz w:val="24"/>
          <w:szCs w:val="24"/>
        </w:rPr>
        <w:t>Atendidas</w:t>
      </w:r>
      <w:r>
        <w:rPr>
          <w:rFonts w:hint="default" w:ascii="Times New Roman" w:hAnsi="Times New Roman" w:cs="Times New Roman"/>
          <w:spacing w:val="29"/>
          <w:sz w:val="24"/>
          <w:szCs w:val="24"/>
        </w:rPr>
        <w:t xml:space="preserve"> </w:t>
      </w:r>
      <w:r>
        <w:rPr>
          <w:rFonts w:hint="default" w:ascii="Times New Roman" w:hAnsi="Times New Roman" w:cs="Times New Roman"/>
          <w:sz w:val="24"/>
          <w:szCs w:val="24"/>
        </w:rPr>
        <w:t>as</w:t>
      </w:r>
      <w:r>
        <w:rPr>
          <w:rFonts w:hint="default" w:ascii="Times New Roman" w:hAnsi="Times New Roman" w:cs="Times New Roman"/>
          <w:spacing w:val="29"/>
          <w:sz w:val="24"/>
          <w:szCs w:val="24"/>
        </w:rPr>
        <w:t xml:space="preserve"> </w:t>
      </w:r>
      <w:r>
        <w:rPr>
          <w:rFonts w:hint="default" w:ascii="Times New Roman" w:hAnsi="Times New Roman" w:cs="Times New Roman"/>
          <w:sz w:val="24"/>
          <w:szCs w:val="24"/>
        </w:rPr>
        <w:t>normas</w:t>
      </w:r>
      <w:r>
        <w:rPr>
          <w:rFonts w:hint="default" w:ascii="Times New Roman" w:hAnsi="Times New Roman" w:cs="Times New Roman"/>
          <w:spacing w:val="29"/>
          <w:sz w:val="24"/>
          <w:szCs w:val="24"/>
        </w:rPr>
        <w:t xml:space="preserve"> </w:t>
      </w:r>
      <w:r>
        <w:rPr>
          <w:rFonts w:hint="default" w:ascii="Times New Roman" w:hAnsi="Times New Roman" w:cs="Times New Roman"/>
          <w:sz w:val="24"/>
          <w:szCs w:val="24"/>
        </w:rPr>
        <w:t>legais</w:t>
      </w:r>
      <w:r>
        <w:rPr>
          <w:rFonts w:hint="default" w:ascii="Times New Roman" w:hAnsi="Times New Roman" w:cs="Times New Roman"/>
          <w:spacing w:val="29"/>
          <w:sz w:val="24"/>
          <w:szCs w:val="24"/>
        </w:rPr>
        <w:t xml:space="preserve"> </w:t>
      </w:r>
      <w:r>
        <w:rPr>
          <w:rFonts w:hint="default" w:ascii="Times New Roman" w:hAnsi="Times New Roman" w:cs="Times New Roman"/>
          <w:sz w:val="24"/>
          <w:szCs w:val="24"/>
        </w:rPr>
        <w:t>e</w:t>
      </w:r>
      <w:r>
        <w:rPr>
          <w:rFonts w:hint="default" w:ascii="Times New Roman" w:hAnsi="Times New Roman" w:cs="Times New Roman"/>
          <w:spacing w:val="29"/>
          <w:sz w:val="24"/>
          <w:szCs w:val="24"/>
        </w:rPr>
        <w:t xml:space="preserve"> </w:t>
      </w:r>
      <w:r>
        <w:rPr>
          <w:rFonts w:hint="default" w:ascii="Times New Roman" w:hAnsi="Times New Roman" w:cs="Times New Roman"/>
          <w:sz w:val="24"/>
          <w:szCs w:val="24"/>
        </w:rPr>
        <w:t xml:space="preserve">satisfeitos os requisitos técnicos e exigências higiênico-sanitárias estabelecidas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normas complementares, o Coordenador do Serviço de Inspeção </w:t>
      </w:r>
      <w:r>
        <w:rPr>
          <w:rFonts w:hint="default" w:ascii="Times New Roman" w:hAnsi="Times New Roman" w:cs="Times New Roman"/>
          <w:sz w:val="24"/>
          <w:szCs w:val="24"/>
          <w:lang w:val="pt-BR"/>
        </w:rPr>
        <w:t xml:space="preserve">Municipal </w:t>
      </w:r>
      <w:r>
        <w:rPr>
          <w:rFonts w:hint="default" w:ascii="Times New Roman" w:hAnsi="Times New Roman" w:cs="Times New Roman"/>
          <w:sz w:val="24"/>
          <w:szCs w:val="24"/>
        </w:rPr>
        <w:t>executado pe</w:t>
      </w:r>
      <w:r>
        <w:rPr>
          <w:rFonts w:hint="default" w:ascii="Times New Roman" w:hAnsi="Times New Roman" w:cs="Times New Roman"/>
          <w:b w:val="0"/>
          <w:bCs w:val="0"/>
          <w:sz w:val="24"/>
          <w:szCs w:val="24"/>
        </w:rPr>
        <w:t xml:space="preserve">lo </w:t>
      </w:r>
      <w:r>
        <w:rPr>
          <w:rFonts w:hint="default" w:ascii="Times New Roman" w:hAnsi="Times New Roman" w:cs="Times New Roman"/>
          <w:b w:val="0"/>
          <w:bCs w:val="0"/>
          <w:sz w:val="24"/>
          <w:szCs w:val="24"/>
          <w:lang w:val="pt-BR"/>
        </w:rPr>
        <w:t>SIM de YYYYY</w:t>
      </w:r>
      <w:r>
        <w:rPr>
          <w:rFonts w:hint="default" w:ascii="Times New Roman" w:hAnsi="Times New Roman" w:cs="Times New Roman"/>
          <w:b w:val="0"/>
          <w:bCs w:val="0"/>
          <w:sz w:val="24"/>
          <w:szCs w:val="24"/>
        </w:rPr>
        <w:t xml:space="preserve"> </w:t>
      </w:r>
      <w:r>
        <w:rPr>
          <w:rFonts w:hint="default" w:ascii="Times New Roman" w:hAnsi="Times New Roman" w:cs="Times New Roman"/>
          <w:sz w:val="24"/>
          <w:szCs w:val="24"/>
        </w:rPr>
        <w:t xml:space="preserve">expedirá o </w:t>
      </w:r>
      <w:r>
        <w:rPr>
          <w:rFonts w:hint="default" w:ascii="Times New Roman" w:hAnsi="Times New Roman" w:cs="Times New Roman"/>
          <w:sz w:val="24"/>
          <w:szCs w:val="24"/>
          <w:lang w:val="pt-BR"/>
        </w:rPr>
        <w:t>Título de Registro</w:t>
      </w:r>
      <w:r>
        <w:rPr>
          <w:rFonts w:hint="default" w:ascii="Times New Roman" w:hAnsi="Times New Roman" w:cs="Times New Roman"/>
          <w:sz w:val="24"/>
          <w:szCs w:val="24"/>
        </w:rPr>
        <w:t>, no qual constará o número do registro, o nome empresarial, a classificação e a localização do estabelecimento.</w:t>
      </w:r>
    </w:p>
    <w:p w14:paraId="66E21A05">
      <w:pPr>
        <w:pStyle w:val="40"/>
        <w:rPr>
          <w:rFonts w:hint="default" w:ascii="Times New Roman" w:hAnsi="Times New Roman" w:cs="Times New Roman"/>
          <w:sz w:val="24"/>
          <w:szCs w:val="24"/>
        </w:rPr>
      </w:pPr>
    </w:p>
    <w:p w14:paraId="152329B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w:t>
      </w:r>
      <w:r>
        <w:rPr>
          <w:rFonts w:hint="default" w:ascii="Times New Roman" w:hAnsi="Times New Roman" w:cs="Times New Roman"/>
          <w:i/>
          <w:iCs/>
          <w:sz w:val="24"/>
          <w:szCs w:val="24"/>
        </w:rPr>
        <w:t xml:space="preserve"> </w:t>
      </w:r>
      <w:r>
        <w:rPr>
          <w:rFonts w:hint="default" w:ascii="Times New Roman" w:hAnsi="Times New Roman" w:cs="Times New Roman"/>
          <w:sz w:val="24"/>
          <w:szCs w:val="24"/>
        </w:rPr>
        <w:t xml:space="preserve">O </w:t>
      </w:r>
      <w:r>
        <w:rPr>
          <w:rFonts w:hint="default" w:ascii="Times New Roman" w:hAnsi="Times New Roman" w:cs="Times New Roman"/>
          <w:sz w:val="24"/>
          <w:szCs w:val="24"/>
          <w:lang w:val="pt-BR"/>
        </w:rPr>
        <w:t>Título de Registro</w:t>
      </w:r>
      <w:r>
        <w:rPr>
          <w:rFonts w:hint="default" w:ascii="Times New Roman" w:hAnsi="Times New Roman" w:cs="Times New Roman"/>
          <w:sz w:val="24"/>
          <w:szCs w:val="24"/>
        </w:rPr>
        <w:t xml:space="preserve"> será emitido após publicação do registro no </w:t>
      </w:r>
      <w:r>
        <w:rPr>
          <w:rFonts w:hint="default" w:ascii="Times New Roman" w:hAnsi="Times New Roman" w:cs="Times New Roman"/>
          <w:sz w:val="24"/>
          <w:szCs w:val="24"/>
          <w:lang w:val="pt-BR"/>
        </w:rPr>
        <w:t xml:space="preserve">Átrio </w:t>
      </w:r>
      <w:r>
        <w:rPr>
          <w:rFonts w:hint="default" w:ascii="Times New Roman" w:hAnsi="Times New Roman" w:cs="Times New Roman"/>
          <w:sz w:val="24"/>
          <w:szCs w:val="24"/>
        </w:rPr>
        <w:t xml:space="preserve">do </w:t>
      </w:r>
      <w:r>
        <w:rPr>
          <w:rFonts w:hint="default" w:ascii="Times New Roman" w:hAnsi="Times New Roman" w:cs="Times New Roman"/>
          <w:b w:val="0"/>
          <w:bCs/>
          <w:sz w:val="24"/>
          <w:szCs w:val="24"/>
          <w:shd w:val="clear" w:fill="FFFFFF"/>
          <w:lang w:val="pt-BR"/>
        </w:rPr>
        <w:t>Município de YYYYY</w:t>
      </w:r>
      <w:r>
        <w:rPr>
          <w:rFonts w:hint="default" w:ascii="Times New Roman" w:hAnsi="Times New Roman" w:cs="Times New Roman"/>
          <w:sz w:val="24"/>
          <w:szCs w:val="24"/>
        </w:rPr>
        <w:t xml:space="preserve"> para as atividades que foram liberadas.</w:t>
      </w:r>
    </w:p>
    <w:p w14:paraId="2A52A7A7">
      <w:pPr>
        <w:pStyle w:val="40"/>
        <w:rPr>
          <w:rFonts w:hint="default" w:ascii="Times New Roman" w:hAnsi="Times New Roman" w:cs="Times New Roman"/>
          <w:sz w:val="24"/>
          <w:szCs w:val="24"/>
        </w:rPr>
      </w:pPr>
    </w:p>
    <w:p w14:paraId="1AC59AC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lang w:val="pt-BR"/>
        </w:rPr>
        <w:t>2</w:t>
      </w:r>
      <w:r>
        <w:rPr>
          <w:rFonts w:hint="default" w:ascii="Times New Roman" w:hAnsi="Times New Roman" w:cs="Times New Roman"/>
          <w:sz w:val="24"/>
          <w:szCs w:val="24"/>
        </w:rPr>
        <w:t xml:space="preserve">º Para fins de início de produção, os produtos devem estar devidamente registrados junto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439E6D0D">
      <w:pPr>
        <w:pStyle w:val="40"/>
        <w:rPr>
          <w:rFonts w:hint="default" w:ascii="Times New Roman" w:hAnsi="Times New Roman" w:cs="Times New Roman"/>
          <w:color w:val="000000"/>
          <w:sz w:val="24"/>
          <w:szCs w:val="24"/>
        </w:rPr>
      </w:pPr>
    </w:p>
    <w:p w14:paraId="4360E265">
      <w:pPr>
        <w:pStyle w:val="40"/>
        <w:ind w:firstLine="708" w:firstLineChars="0"/>
        <w:jc w:val="both"/>
        <w:rPr>
          <w:rFonts w:hint="default" w:ascii="Times New Roman" w:hAnsi="Times New Roman" w:cs="Times New Roman"/>
          <w:sz w:val="24"/>
          <w:szCs w:val="24"/>
          <w:lang w:val="pt-BR"/>
        </w:rPr>
      </w:pPr>
      <w:r>
        <w:rPr>
          <w:rFonts w:hint="default" w:ascii="Times New Roman" w:hAnsi="Times New Roman" w:cs="Times New Roman"/>
          <w:color w:val="000000"/>
          <w:sz w:val="24"/>
          <w:szCs w:val="24"/>
        </w:rPr>
        <w:t xml:space="preserve">Art. </w:t>
      </w:r>
      <w:r>
        <w:rPr>
          <w:rFonts w:hint="default" w:ascii="Times New Roman" w:hAnsi="Times New Roman" w:cs="Times New Roman"/>
          <w:color w:val="000000"/>
          <w:sz w:val="24"/>
          <w:szCs w:val="24"/>
          <w:lang w:val="pt-BR"/>
        </w:rPr>
        <w:t>32</w:t>
      </w:r>
      <w:r>
        <w:rPr>
          <w:rFonts w:hint="default" w:ascii="Times New Roman" w:hAnsi="Times New Roman" w:cs="Times New Roman"/>
          <w:color w:val="000000"/>
          <w:sz w:val="24"/>
          <w:szCs w:val="24"/>
        </w:rPr>
        <w:t xml:space="preserve">. </w:t>
      </w:r>
      <w:r>
        <w:rPr>
          <w:rFonts w:hint="default" w:ascii="Times New Roman" w:hAnsi="Times New Roman" w:cs="Times New Roman"/>
          <w:sz w:val="24"/>
          <w:szCs w:val="24"/>
        </w:rPr>
        <w:t>Qualquer remodelação ou construção nos estabelecimentos registrados, tanto de suas dependências quanto de suas instalações, que implique alteração da capacidade de produção, do fluxo de matérias-primas, dos produtos ou dos funcionários, só poderá ser feita após aprovação prévia do projeto</w:t>
      </w:r>
      <w:r>
        <w:rPr>
          <w:rFonts w:hint="default" w:ascii="Times New Roman" w:hAnsi="Times New Roman" w:cs="Times New Roman"/>
          <w:sz w:val="24"/>
          <w:szCs w:val="24"/>
          <w:lang w:val="pt-BR"/>
        </w:rPr>
        <w:t xml:space="preserve">  por um profissional com formação em medicina veterinária.</w:t>
      </w:r>
    </w:p>
    <w:p w14:paraId="40AFCCB0">
      <w:pPr>
        <w:pStyle w:val="40"/>
        <w:ind w:firstLine="708" w:firstLineChars="0"/>
        <w:jc w:val="both"/>
        <w:rPr>
          <w:rFonts w:hint="default" w:ascii="Times New Roman" w:hAnsi="Times New Roman" w:cs="Times New Roman"/>
          <w:sz w:val="24"/>
          <w:szCs w:val="24"/>
          <w:lang w:val="pt-BR"/>
        </w:rPr>
      </w:pPr>
    </w:p>
    <w:p w14:paraId="257352D5">
      <w:pPr>
        <w:pStyle w:val="40"/>
        <w:ind w:firstLine="708" w:firstLineChars="0"/>
        <w:jc w:val="both"/>
        <w:rPr>
          <w:rFonts w:hint="default" w:ascii="Times New Roman" w:hAnsi="Times New Roman" w:cs="Times New Roman"/>
          <w:sz w:val="24"/>
          <w:szCs w:val="24"/>
          <w:lang w:val="pt-BR"/>
        </w:rPr>
      </w:pPr>
      <w:r>
        <w:rPr>
          <w:rFonts w:hint="default" w:ascii="Times New Roman" w:hAnsi="Times New Roman" w:cs="Times New Roman"/>
          <w:sz w:val="24"/>
          <w:szCs w:val="24"/>
          <w:lang w:val="pt-BR"/>
        </w:rPr>
        <w:t>Parágrafo único. É de inteira responsabilidade dos proprietários as construções dos estabelecimentos sujeitos à Inspeção Municipal, configurando infração os projetos que não tenham sido previamente aprovados pelo profissional do SIM com formação em medicina veterinária.</w:t>
      </w:r>
    </w:p>
    <w:p w14:paraId="6D096359">
      <w:pPr>
        <w:pStyle w:val="40"/>
        <w:rPr>
          <w:rFonts w:hint="default" w:ascii="Times New Roman" w:hAnsi="Times New Roman" w:cs="Times New Roman"/>
          <w:color w:val="000000"/>
          <w:sz w:val="24"/>
          <w:szCs w:val="24"/>
        </w:rPr>
      </w:pPr>
    </w:p>
    <w:p w14:paraId="00B65319">
      <w:pPr>
        <w:pStyle w:val="40"/>
        <w:ind w:firstLine="708"/>
        <w:rPr>
          <w:rFonts w:hint="default" w:ascii="Times New Roman" w:hAnsi="Times New Roman" w:cs="Times New Roman"/>
          <w:sz w:val="24"/>
          <w:szCs w:val="24"/>
          <w:lang w:val="pt-BR"/>
        </w:rPr>
      </w:pPr>
      <w:r>
        <w:rPr>
          <w:rFonts w:hint="default" w:ascii="Times New Roman" w:hAnsi="Times New Roman" w:cs="Times New Roman"/>
          <w:color w:val="000000"/>
          <w:sz w:val="24"/>
          <w:szCs w:val="24"/>
        </w:rPr>
        <w:t>Art.3</w:t>
      </w:r>
      <w:r>
        <w:rPr>
          <w:rFonts w:hint="default" w:ascii="Times New Roman" w:hAnsi="Times New Roman" w:cs="Times New Roman"/>
          <w:color w:val="000000"/>
          <w:sz w:val="24"/>
          <w:szCs w:val="24"/>
          <w:lang w:val="pt-BR"/>
        </w:rPr>
        <w:t>3</w:t>
      </w:r>
      <w:r>
        <w:rPr>
          <w:rFonts w:hint="default" w:ascii="Times New Roman" w:hAnsi="Times New Roman" w:cs="Times New Roman"/>
          <w:color w:val="000000"/>
          <w:sz w:val="24"/>
          <w:szCs w:val="24"/>
        </w:rPr>
        <w:t>. Para a solicitação de análise de projetos de reforma e ampliação, devem ser apresentados os seguintes documentos</w:t>
      </w:r>
      <w:r>
        <w:rPr>
          <w:rFonts w:hint="default" w:ascii="Times New Roman" w:hAnsi="Times New Roman" w:cs="Times New Roman"/>
          <w:color w:val="000000"/>
          <w:sz w:val="24"/>
          <w:szCs w:val="24"/>
          <w:lang w:val="pt-BR"/>
        </w:rPr>
        <w:t xml:space="preserve"> presentes </w:t>
      </w:r>
      <w:r>
        <w:rPr>
          <w:rFonts w:hint="default" w:ascii="Times New Roman" w:hAnsi="Times New Roman" w:cs="Times New Roman"/>
          <w:sz w:val="24"/>
          <w:szCs w:val="24"/>
          <w:lang w:val="pt-BR"/>
        </w:rPr>
        <w:t>na</w:t>
      </w:r>
      <w:r>
        <w:rPr>
          <w:rFonts w:hint="default" w:ascii="Times New Roman" w:hAnsi="Times New Roman" w:cs="Times New Roman"/>
          <w:sz w:val="24"/>
          <w:szCs w:val="24"/>
        </w:rPr>
        <w:t xml:space="preserve"> norma complementar</w:t>
      </w:r>
      <w:r>
        <w:rPr>
          <w:rFonts w:hint="default" w:ascii="Times New Roman" w:hAnsi="Times New Roman" w:cs="Times New Roman"/>
          <w:sz w:val="24"/>
          <w:szCs w:val="24"/>
          <w:lang w:val="pt-BR"/>
        </w:rPr>
        <w:t>.</w:t>
      </w:r>
    </w:p>
    <w:p w14:paraId="40485975">
      <w:pPr>
        <w:pStyle w:val="40"/>
        <w:rPr>
          <w:rFonts w:hint="default" w:ascii="Times New Roman" w:hAnsi="Times New Roman" w:cs="Times New Roman"/>
          <w:color w:val="000000"/>
          <w:sz w:val="24"/>
          <w:szCs w:val="24"/>
        </w:rPr>
      </w:pPr>
    </w:p>
    <w:p w14:paraId="52D9906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w:t>
      </w:r>
      <w:r>
        <w:rPr>
          <w:rFonts w:hint="default" w:ascii="Times New Roman" w:hAnsi="Times New Roman" w:cs="Times New Roman"/>
          <w:color w:val="000000"/>
          <w:sz w:val="24"/>
          <w:szCs w:val="24"/>
          <w:lang w:val="pt-BR"/>
        </w:rPr>
        <w:t>1</w:t>
      </w:r>
      <w:r>
        <w:rPr>
          <w:rFonts w:hint="default" w:ascii="Times New Roman" w:hAnsi="Times New Roman" w:cs="Times New Roman"/>
          <w:color w:val="000000"/>
          <w:sz w:val="24"/>
          <w:szCs w:val="24"/>
        </w:rPr>
        <w:t xml:space="preserve">º Fica autorizado o uso das instalações, do novo fluxo e capacidade de produção alvos da reforma e ampliação, somente após emissão do Laudo de Inspeção Final com parecer favorável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4D772D19">
      <w:pPr>
        <w:pStyle w:val="40"/>
        <w:rPr>
          <w:rFonts w:hint="default" w:ascii="Times New Roman" w:hAnsi="Times New Roman" w:cs="Times New Roman"/>
          <w:color w:val="000000"/>
          <w:sz w:val="24"/>
          <w:szCs w:val="24"/>
        </w:rPr>
      </w:pPr>
    </w:p>
    <w:p w14:paraId="6777273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w:t>
      </w:r>
      <w:r>
        <w:rPr>
          <w:rFonts w:hint="default" w:ascii="Times New Roman" w:hAnsi="Times New Roman" w:cs="Times New Roman"/>
          <w:color w:val="000000"/>
          <w:sz w:val="24"/>
          <w:szCs w:val="24"/>
          <w:lang w:val="pt-BR"/>
        </w:rPr>
        <w:t>2</w:t>
      </w:r>
      <w:r>
        <w:rPr>
          <w:rFonts w:hint="default" w:ascii="Times New Roman" w:hAnsi="Times New Roman" w:cs="Times New Roman"/>
          <w:color w:val="000000"/>
          <w:sz w:val="24"/>
          <w:szCs w:val="24"/>
        </w:rPr>
        <w:t xml:space="preserve">º Para os casos que impliquem alteração de categoria, 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deverá emitir novo Certificado de Registro e autorização do início da nova atividade.</w:t>
      </w:r>
    </w:p>
    <w:p w14:paraId="1BBF61F3">
      <w:pPr>
        <w:pStyle w:val="40"/>
        <w:rPr>
          <w:rFonts w:hint="default" w:ascii="Times New Roman" w:hAnsi="Times New Roman" w:cs="Times New Roman"/>
          <w:color w:val="000000"/>
          <w:sz w:val="24"/>
          <w:szCs w:val="24"/>
        </w:rPr>
      </w:pPr>
    </w:p>
    <w:p w14:paraId="678E2B6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3</w:t>
      </w:r>
      <w:r>
        <w:rPr>
          <w:rFonts w:hint="default" w:ascii="Times New Roman" w:hAnsi="Times New Roman" w:cs="Times New Roman"/>
          <w:color w:val="000000"/>
          <w:sz w:val="24"/>
          <w:szCs w:val="24"/>
          <w:lang w:val="pt-BR"/>
        </w:rPr>
        <w:t>4</w:t>
      </w:r>
      <w:r>
        <w:rPr>
          <w:rFonts w:hint="default" w:ascii="Times New Roman" w:hAnsi="Times New Roman" w:cs="Times New Roman"/>
          <w:color w:val="000000"/>
          <w:sz w:val="24"/>
          <w:szCs w:val="24"/>
        </w:rPr>
        <w:t>. Fica dispensada a aprovação prévia do projeto de reforma ou ampliação nos estabelecimentos registrados, tanto de suas dependências quanto de suas instalações, que não implique alteração da capacidade de produção, do fluxo de matérias-primas, dos produtos ou dos funcionários.</w:t>
      </w:r>
    </w:p>
    <w:p w14:paraId="37F2A9A1">
      <w:pPr>
        <w:pStyle w:val="40"/>
        <w:rPr>
          <w:rFonts w:hint="default" w:ascii="Times New Roman" w:hAnsi="Times New Roman" w:cs="Times New Roman"/>
          <w:color w:val="000000"/>
          <w:sz w:val="24"/>
          <w:szCs w:val="24"/>
        </w:rPr>
      </w:pPr>
    </w:p>
    <w:p w14:paraId="3405B90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Parágrafo único. Sem prejuízo ao atendimento ao disposto no caput, o responsável legal pelo estabelecimento deve comunicar a alteração proposta ao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constando a justificativa e a descrição da reforma e ampliação pretendidas, acompanhada das plantas atualizadas, para anexação e atualização dos autos do processo de registro do estabelecimento.</w:t>
      </w:r>
    </w:p>
    <w:p w14:paraId="547925EB">
      <w:pPr>
        <w:pStyle w:val="40"/>
        <w:rPr>
          <w:rFonts w:hint="default" w:ascii="Times New Roman" w:hAnsi="Times New Roman" w:cs="Times New Roman"/>
          <w:color w:val="000000"/>
          <w:sz w:val="24"/>
          <w:szCs w:val="24"/>
        </w:rPr>
      </w:pPr>
    </w:p>
    <w:p w14:paraId="1C50139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3</w:t>
      </w:r>
      <w:r>
        <w:rPr>
          <w:rFonts w:hint="default" w:ascii="Times New Roman" w:hAnsi="Times New Roman" w:cs="Times New Roman"/>
          <w:color w:val="000000"/>
          <w:sz w:val="24"/>
          <w:szCs w:val="24"/>
          <w:lang w:val="pt-BR"/>
        </w:rPr>
        <w:t>5</w:t>
      </w:r>
      <w:r>
        <w:rPr>
          <w:rFonts w:hint="default" w:ascii="Times New Roman" w:hAnsi="Times New Roman" w:cs="Times New Roman"/>
          <w:color w:val="000000"/>
          <w:sz w:val="24"/>
          <w:szCs w:val="24"/>
        </w:rPr>
        <w:t>. Nos estabelecimentos que realizem atividades em instalações independentes, situadas na mesma área industrial, pertencentes ou não à mesma empresa, poderá ser dispensada a construção isolada de dependências sociais que possam ser comuns.</w:t>
      </w:r>
    </w:p>
    <w:p w14:paraId="0173B4A2">
      <w:pPr>
        <w:pStyle w:val="40"/>
        <w:rPr>
          <w:rFonts w:hint="default" w:ascii="Times New Roman" w:hAnsi="Times New Roman" w:cs="Times New Roman"/>
          <w:color w:val="000000"/>
          <w:sz w:val="24"/>
          <w:szCs w:val="24"/>
        </w:rPr>
      </w:pPr>
    </w:p>
    <w:p w14:paraId="2BA79D7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Parágrafo único. Cada estabelecimento, caracterizado pelo número do registro, será responsabilizado pelo atendimento às disposições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e das normas complementares nas dependências que sejam comuns e que afetem direta ou indiretamente na sua atividade.</w:t>
      </w:r>
      <w:bookmarkStart w:id="3" w:name="art37"/>
      <w:bookmarkEnd w:id="3"/>
    </w:p>
    <w:p w14:paraId="415AA25D">
      <w:pPr>
        <w:pStyle w:val="40"/>
        <w:rPr>
          <w:rFonts w:hint="default" w:ascii="Times New Roman" w:hAnsi="Times New Roman" w:cs="Times New Roman"/>
          <w:sz w:val="24"/>
          <w:szCs w:val="24"/>
        </w:rPr>
      </w:pPr>
    </w:p>
    <w:p w14:paraId="3E91A34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Art.3</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O Registro do estabelecimento terá validade de 5 (cinco) anos. O </w:t>
      </w:r>
      <w:r>
        <w:rPr>
          <w:rFonts w:hint="default" w:ascii="Times New Roman" w:hAnsi="Times New Roman" w:cs="Times New Roman"/>
          <w:b w:val="0"/>
          <w:bCs/>
          <w:color w:val="000000"/>
          <w:sz w:val="24"/>
          <w:szCs w:val="24"/>
          <w:shd w:val="clear" w:fill="FFFFFF"/>
          <w:lang w:val="pt-BR"/>
        </w:rPr>
        <w:t xml:space="preserve">SIM de YYYYY </w:t>
      </w:r>
      <w:r>
        <w:rPr>
          <w:rFonts w:hint="default" w:ascii="Times New Roman" w:hAnsi="Times New Roman" w:cs="Times New Roman"/>
          <w:color w:val="000000"/>
          <w:sz w:val="24"/>
          <w:szCs w:val="24"/>
        </w:rPr>
        <w:t>estabelecerá as condições e procedimentos para revalidação do registro em normas complementares.</w:t>
      </w:r>
    </w:p>
    <w:p w14:paraId="33240588">
      <w:pPr>
        <w:pStyle w:val="40"/>
        <w:ind w:firstLine="708"/>
        <w:jc w:val="both"/>
        <w:rPr>
          <w:rFonts w:hint="default" w:ascii="Times New Roman" w:hAnsi="Times New Roman" w:cs="Times New Roman"/>
          <w:sz w:val="24"/>
          <w:szCs w:val="24"/>
          <w:highlight w:val="red"/>
        </w:rPr>
      </w:pPr>
    </w:p>
    <w:p w14:paraId="466D744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3</w:t>
      </w:r>
      <w:r>
        <w:rPr>
          <w:rFonts w:hint="default" w:ascii="Times New Roman" w:hAnsi="Times New Roman" w:cs="Times New Roman"/>
          <w:color w:val="000000"/>
          <w:sz w:val="24"/>
          <w:szCs w:val="24"/>
          <w:lang w:val="pt-BR"/>
        </w:rPr>
        <w:t>7</w:t>
      </w:r>
      <w:r>
        <w:rPr>
          <w:rFonts w:hint="default" w:ascii="Times New Roman" w:hAnsi="Times New Roman" w:cs="Times New Roman"/>
          <w:color w:val="000000"/>
          <w:sz w:val="24"/>
          <w:szCs w:val="24"/>
        </w:rPr>
        <w:t xml:space="preserve">. 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poderá editar normas complementares sobre os procedimentos para aprovação prévia de projeto, reforma, ampliação e procedimentos para registro de estabelecimentos.</w:t>
      </w:r>
    </w:p>
    <w:p w14:paraId="2E77CAA7">
      <w:pPr>
        <w:pStyle w:val="40"/>
        <w:rPr>
          <w:rFonts w:hint="default" w:ascii="Times New Roman" w:hAnsi="Times New Roman" w:cs="Times New Roman"/>
          <w:color w:val="000000"/>
          <w:sz w:val="24"/>
          <w:szCs w:val="24"/>
        </w:rPr>
      </w:pPr>
    </w:p>
    <w:p w14:paraId="4884ADCA">
      <w:pPr>
        <w:pStyle w:val="40"/>
        <w:rPr>
          <w:rFonts w:hint="default" w:ascii="Times New Roman" w:hAnsi="Times New Roman" w:cs="Times New Roman"/>
          <w:color w:val="000000"/>
          <w:sz w:val="24"/>
          <w:szCs w:val="24"/>
        </w:rPr>
      </w:pPr>
    </w:p>
    <w:p w14:paraId="7D84F284">
      <w:pPr>
        <w:pStyle w:val="40"/>
        <w:jc w:val="center"/>
        <w:rPr>
          <w:rFonts w:hint="default" w:ascii="Times New Roman" w:hAnsi="Times New Roman" w:cs="Times New Roman"/>
          <w:sz w:val="24"/>
          <w:szCs w:val="24"/>
          <w:lang w:val="pt-BR"/>
        </w:rPr>
      </w:pPr>
      <w:r>
        <w:rPr>
          <w:rFonts w:hint="default" w:ascii="Times New Roman" w:hAnsi="Times New Roman" w:cs="Times New Roman"/>
          <w:b/>
          <w:bCs/>
          <w:color w:val="000000"/>
          <w:sz w:val="24"/>
          <w:szCs w:val="24"/>
        </w:rPr>
        <w:t>CAPÍTULO II</w:t>
      </w:r>
      <w:r>
        <w:rPr>
          <w:rFonts w:hint="default" w:ascii="Times New Roman" w:hAnsi="Times New Roman" w:cs="Times New Roman"/>
          <w:b/>
          <w:bCs/>
          <w:color w:val="000000"/>
          <w:sz w:val="24"/>
          <w:szCs w:val="24"/>
          <w:lang w:val="pt-BR"/>
        </w:rPr>
        <w:t>I</w:t>
      </w:r>
    </w:p>
    <w:p w14:paraId="0262561B">
      <w:pPr>
        <w:pStyle w:val="40"/>
        <w:jc w:val="center"/>
        <w:rPr>
          <w:rFonts w:hint="default" w:ascii="Times New Roman" w:hAnsi="Times New Roman" w:cs="Times New Roman"/>
          <w:sz w:val="24"/>
          <w:szCs w:val="24"/>
        </w:rPr>
      </w:pPr>
      <w:r>
        <w:rPr>
          <w:rFonts w:hint="default" w:ascii="Times New Roman" w:hAnsi="Times New Roman" w:cs="Times New Roman"/>
          <w:b/>
          <w:bCs/>
          <w:caps/>
          <w:color w:val="000000"/>
          <w:sz w:val="24"/>
          <w:szCs w:val="24"/>
        </w:rPr>
        <w:t>DA TRANSFERÊNCIA do estabelecimento e mudança de razão social</w:t>
      </w:r>
    </w:p>
    <w:p w14:paraId="0372FEBA">
      <w:pPr>
        <w:pStyle w:val="40"/>
        <w:rPr>
          <w:rFonts w:hint="default" w:ascii="Times New Roman" w:hAnsi="Times New Roman" w:cs="Times New Roman"/>
          <w:color w:val="000000"/>
          <w:sz w:val="24"/>
          <w:szCs w:val="24"/>
        </w:rPr>
      </w:pPr>
    </w:p>
    <w:p w14:paraId="49D862F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8</w:t>
      </w:r>
      <w:r>
        <w:rPr>
          <w:rFonts w:hint="default" w:ascii="Times New Roman" w:hAnsi="Times New Roman" w:cs="Times New Roman"/>
          <w:sz w:val="24"/>
          <w:szCs w:val="24"/>
        </w:rPr>
        <w:t xml:space="preserve">. Nenhum estabelecimento previsto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pode ser alienado, alugado ou arrendado, sem que, concomitantemente, seja feita a transferência do registro junto ao</w:t>
      </w:r>
      <w:r>
        <w:rPr>
          <w:rFonts w:hint="default" w:ascii="Times New Roman" w:hAnsi="Times New Roman" w:cs="Times New Roman"/>
          <w:color w:val="000000"/>
          <w:sz w:val="24"/>
          <w:szCs w:val="24"/>
        </w:rPr>
        <w:t xml:space="preserve">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0CCB79E0">
      <w:pPr>
        <w:pStyle w:val="40"/>
        <w:rPr>
          <w:rFonts w:hint="default" w:ascii="Times New Roman" w:hAnsi="Times New Roman" w:cs="Times New Roman"/>
          <w:sz w:val="24"/>
          <w:szCs w:val="24"/>
        </w:rPr>
      </w:pPr>
    </w:p>
    <w:p w14:paraId="76690C4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 No caso do adquirente, locatário ou arrendatário se negar a promover a transferência, o fato deverá ser imediatamente comunicado por escrito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pelo alienante, locador ou arrendador.</w:t>
      </w:r>
    </w:p>
    <w:p w14:paraId="06AE8711">
      <w:pPr>
        <w:pStyle w:val="40"/>
        <w:rPr>
          <w:rFonts w:hint="default" w:ascii="Times New Roman" w:hAnsi="Times New Roman" w:cs="Times New Roman"/>
          <w:sz w:val="24"/>
          <w:szCs w:val="24"/>
        </w:rPr>
      </w:pPr>
    </w:p>
    <w:p w14:paraId="3A04C27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Os empresários ou as sociedades empresárias responsáveis por esses estabelecimentos devem notificar os interessados na aquisição, na locação ou no arrendamento a situação em que se encontram, durante as fases do processamento da transação comercial, em face das exigências deste </w:t>
      </w:r>
      <w:r>
        <w:rPr>
          <w:rFonts w:hint="default" w:ascii="Times New Roman" w:hAnsi="Times New Roman" w:cs="Times New Roman"/>
          <w:bCs/>
          <w:sz w:val="24"/>
          <w:szCs w:val="24"/>
          <w:shd w:val="clear" w:fill="FFFFFF"/>
        </w:rPr>
        <w:t>Decreto</w:t>
      </w:r>
      <w:r>
        <w:rPr>
          <w:rFonts w:hint="default" w:ascii="Times New Roman" w:hAnsi="Times New Roman" w:cs="Times New Roman"/>
          <w:bCs/>
          <w:sz w:val="24"/>
          <w:szCs w:val="24"/>
        </w:rPr>
        <w:t>.</w:t>
      </w:r>
    </w:p>
    <w:p w14:paraId="285D87E0">
      <w:pPr>
        <w:pStyle w:val="40"/>
        <w:rPr>
          <w:rFonts w:hint="default" w:ascii="Times New Roman" w:hAnsi="Times New Roman" w:cs="Times New Roman"/>
          <w:sz w:val="24"/>
          <w:szCs w:val="24"/>
        </w:rPr>
      </w:pPr>
    </w:p>
    <w:p w14:paraId="6DA6B67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w:t>
      </w:r>
      <w:r>
        <w:rPr>
          <w:rFonts w:hint="default" w:ascii="Times New Roman" w:hAnsi="Times New Roman" w:cs="Times New Roman"/>
          <w:strike/>
          <w:sz w:val="24"/>
          <w:szCs w:val="24"/>
        </w:rPr>
        <w:t>º</w:t>
      </w:r>
      <w:r>
        <w:rPr>
          <w:rFonts w:hint="default" w:ascii="Times New Roman" w:hAnsi="Times New Roman" w:cs="Times New Roman"/>
          <w:sz w:val="24"/>
          <w:szCs w:val="24"/>
        </w:rPr>
        <w:t xml:space="preserve"> Enquanto a transferência não se efetuar, o empresário e a sociedade empresária em nome dos quais esteja registrado o estabelecimento continuarão responsáveis pelas irregularidades que se verifiquem no estabelecimento.</w:t>
      </w:r>
    </w:p>
    <w:p w14:paraId="2A138F4A">
      <w:pPr>
        <w:pStyle w:val="40"/>
        <w:rPr>
          <w:rFonts w:hint="default" w:ascii="Times New Roman" w:hAnsi="Times New Roman" w:cs="Times New Roman"/>
          <w:sz w:val="24"/>
          <w:szCs w:val="24"/>
        </w:rPr>
      </w:pPr>
    </w:p>
    <w:p w14:paraId="1DB077D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w:t>
      </w:r>
      <w:r>
        <w:rPr>
          <w:rFonts w:hint="default" w:ascii="Times New Roman" w:hAnsi="Times New Roman" w:cs="Times New Roman"/>
          <w:strike/>
          <w:sz w:val="24"/>
          <w:szCs w:val="24"/>
        </w:rPr>
        <w:t>º</w:t>
      </w:r>
      <w:r>
        <w:rPr>
          <w:rFonts w:hint="default" w:ascii="Times New Roman" w:hAnsi="Times New Roman" w:cs="Times New Roman"/>
          <w:sz w:val="24"/>
          <w:szCs w:val="24"/>
        </w:rPr>
        <w:t> No caso do alienante, locador ou arrendante ter feito a comunicação a que se refere o § 1</w:t>
      </w:r>
      <w:r>
        <w:rPr>
          <w:rFonts w:hint="default" w:ascii="Times New Roman" w:hAnsi="Times New Roman" w:cs="Times New Roman"/>
          <w:strike/>
          <w:sz w:val="24"/>
          <w:szCs w:val="24"/>
        </w:rPr>
        <w:t>º</w:t>
      </w:r>
      <w:r>
        <w:rPr>
          <w:rFonts w:hint="default" w:ascii="Times New Roman" w:hAnsi="Times New Roman" w:cs="Times New Roman"/>
          <w:sz w:val="24"/>
          <w:szCs w:val="24"/>
        </w:rPr>
        <w:t>, e o adquirente, locatário ou arrendatário não apresentar, dentro do prazo máximo de 30 (trinta) dias, os documentos necessários à transferência, será cassado o registro do estabelecimento.</w:t>
      </w:r>
    </w:p>
    <w:p w14:paraId="075F0396">
      <w:pPr>
        <w:pStyle w:val="40"/>
        <w:rPr>
          <w:rFonts w:hint="default" w:ascii="Times New Roman" w:hAnsi="Times New Roman" w:cs="Times New Roman"/>
          <w:sz w:val="24"/>
          <w:szCs w:val="24"/>
        </w:rPr>
      </w:pPr>
    </w:p>
    <w:p w14:paraId="492328E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w:t>
      </w:r>
      <w:r>
        <w:rPr>
          <w:rFonts w:hint="default" w:ascii="Times New Roman" w:hAnsi="Times New Roman" w:cs="Times New Roman"/>
          <w:strike/>
          <w:sz w:val="24"/>
          <w:szCs w:val="24"/>
        </w:rPr>
        <w:t>º</w:t>
      </w:r>
      <w:r>
        <w:rPr>
          <w:rFonts w:hint="default" w:ascii="Times New Roman" w:hAnsi="Times New Roman" w:cs="Times New Roman"/>
          <w:sz w:val="24"/>
          <w:szCs w:val="24"/>
        </w:rPr>
        <w:t> Assim que o estabelecimento for adquirido, locado ou arrendado, e for realizada a transferência do registro, o novo empresário, ou a sociedade empresária, será obrigado a cumprir todas as exigências formuladas ao anterior responsável, sem prejuízo de outras que venham a ser determinadas.</w:t>
      </w:r>
    </w:p>
    <w:p w14:paraId="367A1D60">
      <w:pPr>
        <w:pStyle w:val="40"/>
        <w:ind w:firstLine="708"/>
        <w:jc w:val="both"/>
        <w:rPr>
          <w:rFonts w:hint="default" w:ascii="Times New Roman" w:hAnsi="Times New Roman" w:cs="Times New Roman"/>
          <w:sz w:val="24"/>
          <w:szCs w:val="24"/>
        </w:rPr>
      </w:pPr>
    </w:p>
    <w:p w14:paraId="2435E521">
      <w:pPr>
        <w:pStyle w:val="40"/>
        <w:ind w:firstLine="708"/>
        <w:jc w:val="both"/>
        <w:rPr>
          <w:rFonts w:hint="default" w:ascii="Times New Roman" w:hAnsi="Times New Roman" w:cs="Times New Roman"/>
          <w:sz w:val="24"/>
          <w:szCs w:val="24"/>
          <w:lang w:val="pt-BR"/>
        </w:rPr>
      </w:pPr>
      <w:bookmarkStart w:id="4" w:name="art40"/>
      <w:bookmarkEnd w:id="4"/>
      <w:r>
        <w:rPr>
          <w:rFonts w:hint="default" w:ascii="Times New Roman" w:hAnsi="Times New Roman" w:cs="Times New Roman"/>
          <w:sz w:val="24"/>
          <w:szCs w:val="24"/>
        </w:rPr>
        <w:t>Art. 3</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O processo de transferência ou alteração de razão social obedecerá, no que for aplicável, ao mesmo critério estabelecido para o registro do estabelecimento</w:t>
      </w:r>
      <w:r>
        <w:rPr>
          <w:rFonts w:hint="default" w:ascii="Times New Roman" w:hAnsi="Times New Roman" w:cs="Times New Roman"/>
          <w:sz w:val="24"/>
          <w:szCs w:val="24"/>
          <w:lang w:val="pt-BR"/>
        </w:rPr>
        <w:t xml:space="preserve"> previstos na norma complementar.</w:t>
      </w:r>
    </w:p>
    <w:p w14:paraId="5E139DAA">
      <w:pPr>
        <w:pStyle w:val="40"/>
        <w:rPr>
          <w:rFonts w:hint="default" w:ascii="Times New Roman" w:hAnsi="Times New Roman" w:cs="Times New Roman"/>
          <w:sz w:val="24"/>
          <w:szCs w:val="24"/>
        </w:rPr>
      </w:pPr>
    </w:p>
    <w:p w14:paraId="697D073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40</w:t>
      </w:r>
      <w:r>
        <w:rPr>
          <w:rFonts w:hint="default" w:ascii="Times New Roman" w:hAnsi="Times New Roman" w:cs="Times New Roman"/>
          <w:sz w:val="24"/>
          <w:szCs w:val="24"/>
        </w:rPr>
        <w:t xml:space="preserve">. Para fins de solicitação de transferência do estabelecimento registrado devem ser apresentados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os documentos</w:t>
      </w:r>
      <w:r>
        <w:rPr>
          <w:rFonts w:hint="default" w:ascii="Times New Roman" w:hAnsi="Times New Roman" w:cs="Times New Roman"/>
          <w:sz w:val="24"/>
          <w:szCs w:val="24"/>
          <w:lang w:val="pt-BR"/>
        </w:rPr>
        <w:t xml:space="preserve"> previstos na norma complementar e a seguir</w:t>
      </w:r>
      <w:r>
        <w:rPr>
          <w:rFonts w:hint="default" w:ascii="Times New Roman" w:hAnsi="Times New Roman" w:cs="Times New Roman"/>
          <w:sz w:val="24"/>
          <w:szCs w:val="24"/>
        </w:rPr>
        <w:t>:</w:t>
      </w:r>
    </w:p>
    <w:p w14:paraId="12CA27EB">
      <w:pPr>
        <w:pStyle w:val="40"/>
        <w:ind w:firstLine="708"/>
        <w:jc w:val="both"/>
        <w:rPr>
          <w:rFonts w:hint="default" w:ascii="Times New Roman" w:hAnsi="Times New Roman" w:cs="Times New Roman"/>
          <w:sz w:val="24"/>
          <w:szCs w:val="24"/>
        </w:rPr>
      </w:pPr>
    </w:p>
    <w:p w14:paraId="2FCF4763">
      <w:pPr>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 Requerimento de solicitação de alterações cadastrais, estruturais, paralisação de atividades e cancelamento de registro, ao Coordenador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solicitando a transferência do estabelecimento assinado pelo responsável da firma antecessora e pelo responsável da nova firma;</w:t>
      </w:r>
    </w:p>
    <w:p w14:paraId="3690731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b) Licença Ambiental de Operação emitida pelo órgão oficial competente;</w:t>
      </w:r>
    </w:p>
    <w:p w14:paraId="76600315">
      <w:pPr>
        <w:pStyle w:val="40"/>
        <w:ind w:firstLine="708"/>
        <w:jc w:val="both"/>
        <w:rPr>
          <w:rFonts w:hint="default" w:ascii="Times New Roman" w:hAnsi="Times New Roman" w:cs="Times New Roman"/>
          <w:sz w:val="24"/>
          <w:szCs w:val="24"/>
        </w:rPr>
      </w:pPr>
    </w:p>
    <w:p w14:paraId="0F30206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c) Termo de compromisso, assinado pelo proprietário ou responsável legal pelo estabelecimento;</w:t>
      </w:r>
    </w:p>
    <w:p w14:paraId="6510C8A9">
      <w:pPr>
        <w:pStyle w:val="40"/>
        <w:ind w:firstLine="708"/>
        <w:jc w:val="both"/>
        <w:rPr>
          <w:rFonts w:hint="default" w:ascii="Times New Roman" w:hAnsi="Times New Roman" w:cs="Times New Roman"/>
          <w:sz w:val="24"/>
          <w:szCs w:val="24"/>
        </w:rPr>
      </w:pPr>
    </w:p>
    <w:p w14:paraId="263203D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d) Apresentação dos Programas de Autocontrole devidamente atualizados;</w:t>
      </w:r>
    </w:p>
    <w:p w14:paraId="6720E371">
      <w:pPr>
        <w:pStyle w:val="40"/>
        <w:ind w:firstLine="708"/>
        <w:jc w:val="both"/>
        <w:rPr>
          <w:rFonts w:hint="default" w:ascii="Times New Roman" w:hAnsi="Times New Roman" w:cs="Times New Roman"/>
          <w:color w:val="000000"/>
          <w:sz w:val="24"/>
          <w:szCs w:val="24"/>
        </w:rPr>
      </w:pPr>
    </w:p>
    <w:p w14:paraId="6F2DCB0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position w:val="-1"/>
          <w:sz w:val="24"/>
          <w:szCs w:val="24"/>
        </w:rPr>
        <w:t>e) Contrato Social, estatuto ou Firma Individual, quando couber;</w:t>
      </w:r>
    </w:p>
    <w:p w14:paraId="5BD87427">
      <w:pPr>
        <w:pStyle w:val="40"/>
        <w:ind w:firstLine="708"/>
        <w:jc w:val="both"/>
        <w:rPr>
          <w:rFonts w:hint="default" w:ascii="Times New Roman" w:hAnsi="Times New Roman" w:cs="Times New Roman"/>
          <w:color w:val="000000"/>
          <w:sz w:val="24"/>
          <w:szCs w:val="24"/>
        </w:rPr>
      </w:pPr>
    </w:p>
    <w:p w14:paraId="262227B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f) Documento que comprove posse ou permissão de uso do terreno;</w:t>
      </w:r>
    </w:p>
    <w:p w14:paraId="40BADD71">
      <w:pPr>
        <w:pStyle w:val="40"/>
        <w:ind w:firstLine="708"/>
        <w:jc w:val="both"/>
        <w:rPr>
          <w:rFonts w:hint="default" w:ascii="Times New Roman" w:hAnsi="Times New Roman" w:cs="Times New Roman"/>
          <w:color w:val="000000"/>
          <w:sz w:val="24"/>
          <w:szCs w:val="24"/>
        </w:rPr>
      </w:pPr>
    </w:p>
    <w:p w14:paraId="5C53D6F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g) </w:t>
      </w:r>
      <w:r>
        <w:rPr>
          <w:rFonts w:hint="default" w:ascii="Times New Roman" w:hAnsi="Times New Roman" w:cs="Times New Roman"/>
          <w:sz w:val="24"/>
          <w:szCs w:val="24"/>
        </w:rPr>
        <w:t>Cadastro de Pessoa Física ou CNPJ;</w:t>
      </w:r>
    </w:p>
    <w:p w14:paraId="3B922C04">
      <w:pPr>
        <w:pStyle w:val="40"/>
        <w:ind w:firstLine="708"/>
        <w:jc w:val="both"/>
        <w:rPr>
          <w:rFonts w:hint="default" w:ascii="Times New Roman" w:hAnsi="Times New Roman" w:cs="Times New Roman"/>
          <w:sz w:val="24"/>
          <w:szCs w:val="24"/>
        </w:rPr>
      </w:pPr>
    </w:p>
    <w:p w14:paraId="4DFB5249">
      <w:pPr>
        <w:pStyle w:val="40"/>
        <w:ind w:firstLine="708"/>
        <w:rPr>
          <w:rFonts w:hint="default" w:ascii="Times New Roman" w:hAnsi="Times New Roman" w:cs="Times New Roman"/>
          <w:sz w:val="24"/>
          <w:szCs w:val="24"/>
        </w:rPr>
      </w:pPr>
      <w:r>
        <w:rPr>
          <w:rFonts w:hint="default" w:ascii="Times New Roman" w:hAnsi="Times New Roman" w:cs="Times New Roman"/>
          <w:color w:val="000000"/>
          <w:position w:val="-1"/>
          <w:sz w:val="24"/>
          <w:szCs w:val="24"/>
        </w:rPr>
        <w:t>h</w:t>
      </w:r>
      <w:r>
        <w:rPr>
          <w:rFonts w:hint="default" w:ascii="Times New Roman" w:hAnsi="Times New Roman" w:cs="Times New Roman"/>
          <w:color w:val="000000"/>
          <w:sz w:val="24"/>
          <w:szCs w:val="24"/>
        </w:rPr>
        <w:t>) Inscrição Estadual junto a Secretaria da Fazenda atualizado;</w:t>
      </w:r>
    </w:p>
    <w:p w14:paraId="0B509C5E">
      <w:pPr>
        <w:pStyle w:val="40"/>
        <w:jc w:val="both"/>
        <w:rPr>
          <w:rFonts w:hint="default" w:ascii="Times New Roman" w:hAnsi="Times New Roman" w:cs="Times New Roman"/>
          <w:sz w:val="24"/>
          <w:szCs w:val="24"/>
        </w:rPr>
      </w:pPr>
      <w:r>
        <w:rPr>
          <w:rFonts w:hint="default" w:ascii="Times New Roman" w:hAnsi="Times New Roman" w:cs="Times New Roman"/>
          <w:color w:val="000000"/>
          <w:position w:val="-1"/>
          <w:sz w:val="24"/>
          <w:szCs w:val="24"/>
        </w:rPr>
        <w:tab/>
      </w:r>
    </w:p>
    <w:p w14:paraId="078C6D0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position w:val="-1"/>
          <w:sz w:val="24"/>
          <w:szCs w:val="24"/>
        </w:rPr>
        <w:t>i</w:t>
      </w:r>
      <w:r>
        <w:rPr>
          <w:rFonts w:hint="default" w:ascii="Times New Roman" w:hAnsi="Times New Roman" w:cs="Times New Roman"/>
          <w:color w:val="000000"/>
          <w:sz w:val="24"/>
          <w:szCs w:val="24"/>
        </w:rPr>
        <w:t>) Documentos pessoais (RG e CPF) do proprietário, sócios e representante legal;</w:t>
      </w:r>
    </w:p>
    <w:p w14:paraId="53792C83">
      <w:pPr>
        <w:pStyle w:val="40"/>
        <w:ind w:firstLine="708"/>
        <w:jc w:val="both"/>
        <w:rPr>
          <w:rFonts w:hint="default" w:ascii="Times New Roman" w:hAnsi="Times New Roman" w:cs="Times New Roman"/>
          <w:color w:val="000000"/>
          <w:sz w:val="24"/>
          <w:szCs w:val="24"/>
        </w:rPr>
      </w:pPr>
    </w:p>
    <w:p w14:paraId="30FC7D4C">
      <w:pPr>
        <w:pStyle w:val="40"/>
        <w:ind w:firstLine="708"/>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j) </w:t>
      </w:r>
      <w:r>
        <w:rPr>
          <w:rFonts w:hint="default" w:ascii="Times New Roman" w:hAnsi="Times New Roman" w:cs="Times New Roman"/>
          <w:color w:val="000000"/>
          <w:sz w:val="24"/>
          <w:szCs w:val="24"/>
          <w:lang w:val="en-US" w:eastAsia="zh-CN"/>
        </w:rPr>
        <w:t>Dados do responsável técnico</w:t>
      </w:r>
      <w:r>
        <w:rPr>
          <w:rFonts w:hint="default" w:ascii="Times New Roman" w:hAnsi="Times New Roman" w:cs="Times New Roman"/>
          <w:color w:val="000000"/>
          <w:sz w:val="24"/>
          <w:szCs w:val="24"/>
          <w:lang w:val="pt-BR" w:eastAsia="zh-CN"/>
        </w:rPr>
        <w:t>;</w:t>
      </w:r>
    </w:p>
    <w:p w14:paraId="7896D47C">
      <w:pPr>
        <w:pStyle w:val="40"/>
        <w:ind w:firstLine="708"/>
        <w:jc w:val="both"/>
        <w:rPr>
          <w:rFonts w:hint="default" w:ascii="Times New Roman" w:hAnsi="Times New Roman" w:cs="Times New Roman"/>
          <w:color w:val="000000"/>
          <w:sz w:val="24"/>
          <w:szCs w:val="24"/>
        </w:rPr>
      </w:pPr>
    </w:p>
    <w:p w14:paraId="03943EF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k) Parecer técnico favorável do Serviço autorizando a transferência do estabelecimento industrial.</w:t>
      </w:r>
    </w:p>
    <w:p w14:paraId="6D9B0CE5">
      <w:pPr>
        <w:pStyle w:val="40"/>
        <w:ind w:firstLine="708"/>
        <w:jc w:val="both"/>
        <w:rPr>
          <w:rFonts w:hint="default" w:ascii="Times New Roman" w:hAnsi="Times New Roman" w:cs="Times New Roman"/>
          <w:sz w:val="24"/>
          <w:szCs w:val="24"/>
        </w:rPr>
      </w:pPr>
    </w:p>
    <w:p w14:paraId="26B9F03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Os documentos que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julgar necessário deverá ser providenciado.</w:t>
      </w:r>
    </w:p>
    <w:p w14:paraId="496FAC95">
      <w:pPr>
        <w:pStyle w:val="40"/>
        <w:ind w:firstLine="708"/>
        <w:jc w:val="both"/>
        <w:rPr>
          <w:rFonts w:hint="default" w:ascii="Times New Roman" w:hAnsi="Times New Roman" w:cs="Times New Roman"/>
          <w:sz w:val="24"/>
          <w:szCs w:val="24"/>
        </w:rPr>
      </w:pPr>
    </w:p>
    <w:p w14:paraId="4FA5253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A documentação será analisada e, uma vez aprovada, um novo </w:t>
      </w:r>
      <w:r>
        <w:rPr>
          <w:rFonts w:hint="default" w:ascii="Times New Roman" w:hAnsi="Times New Roman" w:cs="Times New Roman"/>
          <w:sz w:val="24"/>
          <w:szCs w:val="24"/>
          <w:lang w:val="pt-BR"/>
        </w:rPr>
        <w:t>Título</w:t>
      </w:r>
      <w:r>
        <w:rPr>
          <w:rFonts w:hint="default" w:ascii="Times New Roman" w:hAnsi="Times New Roman" w:cs="Times New Roman"/>
          <w:sz w:val="24"/>
          <w:szCs w:val="24"/>
        </w:rPr>
        <w:t xml:space="preserve"> de Registro será emitido pelo </w:t>
      </w:r>
      <w:r>
        <w:rPr>
          <w:rFonts w:hint="default" w:ascii="Times New Roman" w:hAnsi="Times New Roman" w:cs="Times New Roman"/>
          <w:color w:val="000000"/>
          <w:sz w:val="24"/>
          <w:szCs w:val="24"/>
          <w:lang w:val="pt-BR"/>
        </w:rPr>
        <w:t>SIM de YYYYY</w:t>
      </w:r>
      <w:r>
        <w:rPr>
          <w:rFonts w:hint="default" w:ascii="Times New Roman" w:hAnsi="Times New Roman" w:cs="Times New Roman"/>
          <w:sz w:val="24"/>
          <w:szCs w:val="24"/>
        </w:rPr>
        <w:t xml:space="preserve"> sendo mantido o mesmo número de registro.</w:t>
      </w:r>
    </w:p>
    <w:p w14:paraId="68748405">
      <w:pPr>
        <w:pStyle w:val="40"/>
        <w:ind w:firstLine="708"/>
        <w:jc w:val="both"/>
        <w:rPr>
          <w:rFonts w:hint="default" w:ascii="Times New Roman" w:hAnsi="Times New Roman" w:cs="Times New Roman"/>
          <w:bCs/>
          <w:color w:val="000000"/>
          <w:sz w:val="24"/>
          <w:szCs w:val="24"/>
        </w:rPr>
      </w:pPr>
    </w:p>
    <w:p w14:paraId="5C36C6B5">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 xml:space="preserve">Art. </w:t>
      </w:r>
      <w:r>
        <w:rPr>
          <w:rFonts w:hint="default" w:ascii="Times New Roman" w:hAnsi="Times New Roman" w:cs="Times New Roman"/>
          <w:bCs/>
          <w:color w:val="000000"/>
          <w:sz w:val="24"/>
          <w:szCs w:val="24"/>
          <w:lang w:val="pt-BR"/>
        </w:rPr>
        <w:t>41</w:t>
      </w:r>
      <w:r>
        <w:rPr>
          <w:rFonts w:hint="default" w:ascii="Times New Roman" w:hAnsi="Times New Roman" w:cs="Times New Roman"/>
          <w:bCs/>
          <w:color w:val="000000"/>
          <w:sz w:val="24"/>
          <w:szCs w:val="24"/>
        </w:rPr>
        <w:t xml:space="preserve">. </w:t>
      </w:r>
      <w:r>
        <w:rPr>
          <w:rFonts w:hint="default" w:ascii="Times New Roman" w:hAnsi="Times New Roman" w:cs="Times New Roman"/>
          <w:color w:val="000000"/>
          <w:sz w:val="24"/>
          <w:szCs w:val="24"/>
        </w:rPr>
        <w:t xml:space="preserve">Concomitantemente deverão ser encaminhados ao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os documentos para aprovação dos rótulos dos produtos tendo em vista o cancelamento automático da rotulagem da firma antecessora.</w:t>
      </w:r>
    </w:p>
    <w:p w14:paraId="5CC33510">
      <w:pPr>
        <w:pStyle w:val="40"/>
        <w:rPr>
          <w:rFonts w:hint="default" w:ascii="Times New Roman" w:hAnsi="Times New Roman" w:cs="Times New Roman"/>
          <w:color w:val="000000"/>
          <w:sz w:val="24"/>
          <w:szCs w:val="24"/>
        </w:rPr>
      </w:pPr>
    </w:p>
    <w:p w14:paraId="211F10D6">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Parágrafo único</w:t>
      </w:r>
      <w:r>
        <w:rPr>
          <w:rFonts w:hint="default" w:ascii="Times New Roman" w:hAnsi="Times New Roman" w:cs="Times New Roman"/>
          <w:i/>
          <w:iCs/>
          <w:color w:val="000000"/>
          <w:sz w:val="24"/>
          <w:szCs w:val="24"/>
        </w:rPr>
        <w:t xml:space="preserve">. </w:t>
      </w:r>
      <w:r>
        <w:rPr>
          <w:rFonts w:hint="default" w:ascii="Times New Roman" w:hAnsi="Times New Roman" w:cs="Times New Roman"/>
          <w:iCs/>
          <w:color w:val="000000"/>
          <w:sz w:val="24"/>
          <w:szCs w:val="24"/>
        </w:rPr>
        <w:t xml:space="preserve">Desde que acordado com a firma antecessora, a empresa que está locando, arrendando ou comprando e o </w:t>
      </w:r>
      <w:r>
        <w:rPr>
          <w:rFonts w:hint="default" w:ascii="Times New Roman" w:hAnsi="Times New Roman" w:cs="Times New Roman"/>
          <w:color w:val="000000"/>
          <w:sz w:val="24"/>
          <w:szCs w:val="24"/>
          <w:lang w:val="pt-BR"/>
        </w:rPr>
        <w:t>SIM de YYYYY</w:t>
      </w:r>
      <w:r>
        <w:rPr>
          <w:rFonts w:hint="default" w:ascii="Times New Roman" w:hAnsi="Times New Roman" w:cs="Times New Roman"/>
          <w:iCs/>
          <w:color w:val="000000"/>
          <w:sz w:val="24"/>
          <w:szCs w:val="24"/>
        </w:rPr>
        <w:t>, poderá ser aceito o uso dos rótulos já aprovados por um período não superior a 6 (seis) meses.</w:t>
      </w:r>
    </w:p>
    <w:p w14:paraId="21F440A8">
      <w:pPr>
        <w:pStyle w:val="40"/>
        <w:rPr>
          <w:rFonts w:hint="default" w:ascii="Times New Roman" w:hAnsi="Times New Roman" w:cs="Times New Roman"/>
          <w:sz w:val="24"/>
          <w:szCs w:val="24"/>
        </w:rPr>
      </w:pPr>
    </w:p>
    <w:p w14:paraId="0993F269">
      <w:pPr>
        <w:pStyle w:val="40"/>
        <w:rPr>
          <w:rFonts w:hint="default" w:ascii="Times New Roman" w:hAnsi="Times New Roman" w:cs="Times New Roman"/>
          <w:color w:val="000000"/>
          <w:sz w:val="24"/>
          <w:szCs w:val="24"/>
        </w:rPr>
      </w:pPr>
    </w:p>
    <w:p w14:paraId="5AFB6FC3">
      <w:pPr>
        <w:pStyle w:val="40"/>
        <w:jc w:val="center"/>
        <w:rPr>
          <w:rFonts w:hint="default" w:ascii="Times New Roman" w:hAnsi="Times New Roman" w:cs="Times New Roman"/>
          <w:sz w:val="24"/>
          <w:szCs w:val="24"/>
          <w:lang w:val="pt-BR"/>
        </w:rPr>
      </w:pPr>
      <w:r>
        <w:rPr>
          <w:rFonts w:hint="default" w:ascii="Times New Roman" w:hAnsi="Times New Roman" w:cs="Times New Roman"/>
          <w:b/>
          <w:bCs/>
          <w:color w:val="000000"/>
          <w:sz w:val="24"/>
          <w:szCs w:val="24"/>
        </w:rPr>
        <w:t>CAPÍTULO I</w:t>
      </w:r>
      <w:r>
        <w:rPr>
          <w:rFonts w:hint="default" w:ascii="Times New Roman" w:hAnsi="Times New Roman" w:cs="Times New Roman"/>
          <w:b/>
          <w:bCs/>
          <w:color w:val="000000"/>
          <w:sz w:val="24"/>
          <w:szCs w:val="24"/>
          <w:lang w:val="pt-BR"/>
        </w:rPr>
        <w:t>V</w:t>
      </w:r>
    </w:p>
    <w:p w14:paraId="7F863648">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DA SUSPENSÃO OU CANCELAMENTO DO REGISTRO</w:t>
      </w:r>
    </w:p>
    <w:p w14:paraId="784A7A51">
      <w:pPr>
        <w:pStyle w:val="40"/>
        <w:rPr>
          <w:rFonts w:hint="default" w:ascii="Times New Roman" w:hAnsi="Times New Roman" w:cs="Times New Roman"/>
          <w:color w:val="000000"/>
          <w:sz w:val="24"/>
          <w:szCs w:val="24"/>
        </w:rPr>
      </w:pPr>
    </w:p>
    <w:p w14:paraId="1B61E5F2">
      <w:pPr>
        <w:pStyle w:val="40"/>
        <w:ind w:firstLine="708"/>
        <w:rPr>
          <w:rFonts w:hint="default" w:ascii="Times New Roman" w:hAnsi="Times New Roman" w:cs="Times New Roman"/>
          <w:sz w:val="24"/>
          <w:szCs w:val="24"/>
        </w:rPr>
      </w:pPr>
      <w:r>
        <w:rPr>
          <w:rFonts w:hint="default" w:ascii="Times New Roman" w:hAnsi="Times New Roman" w:cs="Times New Roman"/>
          <w:bCs/>
          <w:color w:val="000000"/>
          <w:sz w:val="24"/>
          <w:szCs w:val="24"/>
        </w:rPr>
        <w:t xml:space="preserve">Art. </w:t>
      </w:r>
      <w:r>
        <w:rPr>
          <w:rFonts w:hint="default" w:ascii="Times New Roman" w:hAnsi="Times New Roman" w:cs="Times New Roman"/>
          <w:bCs/>
          <w:color w:val="000000"/>
          <w:sz w:val="24"/>
          <w:szCs w:val="24"/>
          <w:lang w:val="pt-BR"/>
        </w:rPr>
        <w:t>42</w:t>
      </w:r>
      <w:r>
        <w:rPr>
          <w:rFonts w:hint="default" w:ascii="Times New Roman" w:hAnsi="Times New Roman" w:cs="Times New Roman"/>
          <w:bCs/>
          <w:color w:val="000000"/>
          <w:sz w:val="24"/>
          <w:szCs w:val="24"/>
        </w:rPr>
        <w:t>. Será cancelado o registro do estabelecimento nos seguintes casos:</w:t>
      </w:r>
    </w:p>
    <w:p w14:paraId="5453D0B2">
      <w:pPr>
        <w:pStyle w:val="40"/>
        <w:rPr>
          <w:rFonts w:hint="default" w:ascii="Times New Roman" w:hAnsi="Times New Roman" w:cs="Times New Roman"/>
          <w:bCs/>
          <w:color w:val="000000"/>
          <w:sz w:val="24"/>
          <w:szCs w:val="24"/>
        </w:rPr>
      </w:pPr>
    </w:p>
    <w:p w14:paraId="0D04D6A1">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I – A pedido do proprietário ou representante legal; </w:t>
      </w:r>
    </w:p>
    <w:p w14:paraId="54A50D5E">
      <w:pPr>
        <w:pStyle w:val="40"/>
        <w:ind w:firstLine="708"/>
        <w:rPr>
          <w:rFonts w:hint="default" w:ascii="Times New Roman" w:hAnsi="Times New Roman" w:cs="Times New Roman"/>
          <w:color w:val="000000"/>
          <w:sz w:val="24"/>
          <w:szCs w:val="24"/>
        </w:rPr>
      </w:pPr>
    </w:p>
    <w:p w14:paraId="147D3352">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II -</w:t>
      </w:r>
      <w:r>
        <w:rPr>
          <w:rFonts w:hint="default" w:ascii="Times New Roman" w:hAnsi="Times New Roman" w:cs="Times New Roman"/>
          <w:color w:val="000000"/>
          <w:sz w:val="24"/>
          <w:szCs w:val="24"/>
          <w:lang w:val="pt-BR"/>
        </w:rPr>
        <w:t xml:space="preserve"> </w:t>
      </w:r>
      <w:r>
        <w:rPr>
          <w:rFonts w:hint="default" w:ascii="Times New Roman" w:hAnsi="Times New Roman" w:cs="Times New Roman"/>
          <w:color w:val="000000"/>
          <w:sz w:val="24"/>
          <w:szCs w:val="24"/>
        </w:rPr>
        <w:t>Quando deixar de funcionar pelo período de 6 (seis) meses;</w:t>
      </w:r>
    </w:p>
    <w:p w14:paraId="290B6969">
      <w:pPr>
        <w:pStyle w:val="40"/>
        <w:ind w:firstLine="708"/>
        <w:rPr>
          <w:rFonts w:hint="default" w:ascii="Times New Roman" w:hAnsi="Times New Roman" w:cs="Times New Roman"/>
          <w:color w:val="000000"/>
          <w:sz w:val="24"/>
          <w:szCs w:val="24"/>
        </w:rPr>
      </w:pPr>
    </w:p>
    <w:p w14:paraId="7AA7F73F">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III – Quando interromper o comércio pelo mesmo prazo;</w:t>
      </w:r>
    </w:p>
    <w:p w14:paraId="1CE09B89">
      <w:pPr>
        <w:pStyle w:val="40"/>
        <w:ind w:firstLine="708"/>
        <w:jc w:val="both"/>
        <w:rPr>
          <w:rFonts w:hint="default" w:ascii="Times New Roman" w:hAnsi="Times New Roman" w:cs="Times New Roman"/>
          <w:sz w:val="24"/>
          <w:szCs w:val="24"/>
        </w:rPr>
      </w:pPr>
    </w:p>
    <w:p w14:paraId="626BE42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Quando ocorrer interdição ou suspensão do estabelecimento pelo período de 6 (seis) meses;</w:t>
      </w:r>
    </w:p>
    <w:p w14:paraId="11D11674">
      <w:pPr>
        <w:pStyle w:val="40"/>
        <w:ind w:firstLine="708"/>
        <w:jc w:val="both"/>
        <w:rPr>
          <w:rFonts w:hint="default" w:ascii="Times New Roman" w:hAnsi="Times New Roman" w:cs="Times New Roman"/>
          <w:sz w:val="24"/>
          <w:szCs w:val="24"/>
        </w:rPr>
      </w:pPr>
    </w:p>
    <w:p w14:paraId="3699718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 – Quando não realizar transferência da titularidade do registro </w:t>
      </w:r>
      <w:r>
        <w:rPr>
          <w:rFonts w:hint="default" w:ascii="Times New Roman" w:hAnsi="Times New Roman" w:cs="Times New Roman"/>
          <w:sz w:val="24"/>
          <w:szCs w:val="24"/>
          <w:lang w:val="pt-BR"/>
        </w:rPr>
        <w:t>n</w:t>
      </w:r>
      <w:r>
        <w:rPr>
          <w:rFonts w:hint="default" w:ascii="Times New Roman" w:hAnsi="Times New Roman" w:cs="Times New Roman"/>
          <w:sz w:val="24"/>
          <w:szCs w:val="24"/>
        </w:rPr>
        <w:t xml:space="preserve">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no prazo de 30 (trinta) dias; </w:t>
      </w:r>
    </w:p>
    <w:p w14:paraId="56845DB5">
      <w:pPr>
        <w:pStyle w:val="40"/>
        <w:ind w:firstLine="708"/>
        <w:jc w:val="both"/>
        <w:rPr>
          <w:rFonts w:hint="default" w:ascii="Times New Roman" w:hAnsi="Times New Roman" w:cs="Times New Roman"/>
          <w:sz w:val="24"/>
          <w:szCs w:val="24"/>
        </w:rPr>
      </w:pPr>
    </w:p>
    <w:p w14:paraId="7A08E5A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VI - Por cassação do registro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7B8A07EE">
      <w:pPr>
        <w:pStyle w:val="40"/>
        <w:rPr>
          <w:rFonts w:hint="default" w:ascii="Times New Roman" w:hAnsi="Times New Roman" w:cs="Times New Roman"/>
          <w:color w:val="000000"/>
          <w:sz w:val="24"/>
          <w:szCs w:val="24"/>
        </w:rPr>
      </w:pPr>
    </w:p>
    <w:p w14:paraId="69DF044A">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1º Qualquer estabelecimento que interrompa seu funcionamento por período superior a 06 (seis) meses somente poderá reiniciar os trabalhos após inspeção prévia de suas dependências, suas instalações e seus equipamentos, observada a sazonalidade das atividades industriais.</w:t>
      </w:r>
    </w:p>
    <w:p w14:paraId="03D44236">
      <w:pPr>
        <w:pStyle w:val="40"/>
        <w:rPr>
          <w:rFonts w:hint="default" w:ascii="Times New Roman" w:hAnsi="Times New Roman" w:cs="Times New Roman"/>
          <w:sz w:val="24"/>
          <w:szCs w:val="24"/>
        </w:rPr>
      </w:pPr>
    </w:p>
    <w:p w14:paraId="6B98FE5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No caso de cancelamento do registro, será apreendida a rotulagem e serão recolhidos documentos, lacres e carimbos oficiais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51ACF5ED">
      <w:pPr>
        <w:pStyle w:val="40"/>
        <w:rPr>
          <w:rFonts w:hint="default" w:ascii="Times New Roman" w:hAnsi="Times New Roman" w:cs="Times New Roman"/>
          <w:sz w:val="24"/>
          <w:szCs w:val="24"/>
        </w:rPr>
      </w:pPr>
    </w:p>
    <w:p w14:paraId="3EF1BF6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3º Para fins de atendimento do inciso V, o registro será cancelado no caso de o adquirente, locatário ou arrendatário não apresentar, dentro do prazo máximo de 30 (trinta) dias, os documentos necessários à transferência, após o alienante, locador ou arrendador ter comunicado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a negação da realização da transferência pelos primeiros.</w:t>
      </w:r>
    </w:p>
    <w:p w14:paraId="542CE837">
      <w:pPr>
        <w:pStyle w:val="40"/>
        <w:ind w:firstLine="708"/>
        <w:jc w:val="both"/>
        <w:rPr>
          <w:rFonts w:hint="default" w:ascii="Times New Roman" w:hAnsi="Times New Roman" w:cs="Times New Roman"/>
          <w:sz w:val="24"/>
          <w:szCs w:val="24"/>
        </w:rPr>
      </w:pPr>
    </w:p>
    <w:p w14:paraId="6643E0B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4º Para fins de atendimento do inciso VI, o registro será cancelado mediante proposição de sanção de cassação de registro do estabelecimento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instruída no processo de apuração de infração, com documentação comprobatória e histórico detalhado de todas as infrações transitadas em julgado, de forma a caracterizar a reincidência na prática em infrações graduadas como gravíssimas ou na reincidência em infrações cujas penalidades tenham sido a interdição do estabelecimento ou a suspensão de atividades.</w:t>
      </w:r>
    </w:p>
    <w:p w14:paraId="2C24CC08">
      <w:pPr>
        <w:pStyle w:val="40"/>
        <w:rPr>
          <w:rFonts w:hint="default" w:ascii="Times New Roman" w:hAnsi="Times New Roman" w:cs="Times New Roman"/>
          <w:bCs/>
          <w:color w:val="000000"/>
          <w:sz w:val="24"/>
          <w:szCs w:val="24"/>
        </w:rPr>
      </w:pPr>
    </w:p>
    <w:p w14:paraId="4D2C3EA7">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4</w:t>
      </w:r>
      <w:r>
        <w:rPr>
          <w:rFonts w:hint="default" w:ascii="Times New Roman" w:hAnsi="Times New Roman" w:cs="Times New Roman"/>
          <w:bCs/>
          <w:color w:val="000000"/>
          <w:sz w:val="24"/>
          <w:szCs w:val="24"/>
          <w:lang w:val="pt-BR"/>
        </w:rPr>
        <w:t>3</w:t>
      </w:r>
      <w:r>
        <w:rPr>
          <w:rFonts w:hint="default" w:ascii="Times New Roman" w:hAnsi="Times New Roman" w:cs="Times New Roman"/>
          <w:bCs/>
          <w:color w:val="000000"/>
          <w:sz w:val="24"/>
          <w:szCs w:val="24"/>
        </w:rPr>
        <w:t xml:space="preserve">. </w:t>
      </w:r>
      <w:r>
        <w:rPr>
          <w:rFonts w:hint="default" w:ascii="Times New Roman" w:hAnsi="Times New Roman" w:cs="Times New Roman"/>
          <w:color w:val="000000"/>
          <w:sz w:val="24"/>
          <w:szCs w:val="24"/>
        </w:rPr>
        <w:t xml:space="preserve"> O proprietário do estabelecimento deverá comunicar oficialmente ao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a paralisação de suas atividades, no prazo máximo de trinta (30) dias a contar da data da paralisação.</w:t>
      </w:r>
    </w:p>
    <w:p w14:paraId="587BF232">
      <w:pPr>
        <w:pStyle w:val="40"/>
        <w:rPr>
          <w:rFonts w:hint="default" w:ascii="Times New Roman" w:hAnsi="Times New Roman" w:cs="Times New Roman"/>
          <w:sz w:val="24"/>
          <w:szCs w:val="24"/>
        </w:rPr>
      </w:pPr>
    </w:p>
    <w:p w14:paraId="6B0CC5F1">
      <w:pPr>
        <w:pStyle w:val="40"/>
        <w:ind w:firstLine="708"/>
        <w:jc w:val="both"/>
        <w:rPr>
          <w:rFonts w:hint="default" w:ascii="Times New Roman" w:hAnsi="Times New Roman" w:cs="Times New Roman"/>
          <w:sz w:val="24"/>
          <w:szCs w:val="24"/>
          <w:shd w:val="clear" w:fill="FFFFFF"/>
        </w:rPr>
      </w:pPr>
      <w:r>
        <w:rPr>
          <w:rFonts w:hint="default" w:ascii="Times New Roman" w:hAnsi="Times New Roman" w:cs="Times New Roman"/>
          <w:sz w:val="24"/>
          <w:szCs w:val="24"/>
          <w:shd w:val="clear" w:fill="FFFFFF"/>
        </w:rPr>
        <w:t>Art.</w:t>
      </w:r>
      <w:r>
        <w:rPr>
          <w:rFonts w:hint="default" w:ascii="Times New Roman" w:hAnsi="Times New Roman" w:cs="Times New Roman"/>
          <w:sz w:val="24"/>
          <w:szCs w:val="24"/>
          <w:shd w:val="clear" w:fill="FFFFFF"/>
          <w:lang w:val="pt-BR"/>
        </w:rPr>
        <w:t xml:space="preserve"> </w:t>
      </w:r>
      <w:r>
        <w:rPr>
          <w:rFonts w:hint="default" w:ascii="Times New Roman" w:hAnsi="Times New Roman" w:cs="Times New Roman"/>
          <w:sz w:val="24"/>
          <w:szCs w:val="24"/>
          <w:shd w:val="clear" w:fill="FFFFFF"/>
        </w:rPr>
        <w:t>4</w:t>
      </w:r>
      <w:r>
        <w:rPr>
          <w:rFonts w:hint="default" w:ascii="Times New Roman" w:hAnsi="Times New Roman" w:cs="Times New Roman"/>
          <w:sz w:val="24"/>
          <w:szCs w:val="24"/>
          <w:shd w:val="clear" w:fill="FFFFFF"/>
          <w:lang w:val="pt-BR"/>
        </w:rPr>
        <w:t>4</w:t>
      </w:r>
      <w:r>
        <w:rPr>
          <w:rFonts w:hint="default" w:ascii="Times New Roman" w:hAnsi="Times New Roman" w:cs="Times New Roman"/>
          <w:sz w:val="24"/>
          <w:szCs w:val="24"/>
          <w:shd w:val="clear" w:fill="FFFFFF"/>
        </w:rPr>
        <w:t xml:space="preserve">. </w:t>
      </w:r>
      <w:r>
        <w:rPr>
          <w:rFonts w:hint="default" w:ascii="Times New Roman" w:hAnsi="Times New Roman" w:cs="Times New Roman"/>
          <w:color w:val="000000"/>
          <w:sz w:val="24"/>
          <w:szCs w:val="24"/>
          <w:shd w:val="clear" w:fill="FFFFFF"/>
        </w:rPr>
        <w:t>O cancelamento de registro será oficialmente comunicado às autoridades competentes do Estado e quando for o caso, à autoridade federal.</w:t>
      </w:r>
    </w:p>
    <w:p w14:paraId="03B75710">
      <w:pPr>
        <w:pStyle w:val="40"/>
        <w:rPr>
          <w:rFonts w:hint="default" w:ascii="Times New Roman" w:hAnsi="Times New Roman" w:cs="Times New Roman"/>
          <w:bCs/>
          <w:color w:val="000000"/>
          <w:sz w:val="24"/>
          <w:szCs w:val="24"/>
        </w:rPr>
      </w:pPr>
    </w:p>
    <w:p w14:paraId="30D950F5">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4</w:t>
      </w:r>
      <w:r>
        <w:rPr>
          <w:rFonts w:hint="default" w:ascii="Times New Roman" w:hAnsi="Times New Roman" w:cs="Times New Roman"/>
          <w:bCs/>
          <w:color w:val="000000"/>
          <w:sz w:val="24"/>
          <w:szCs w:val="24"/>
          <w:lang w:val="pt-BR"/>
        </w:rPr>
        <w:t>5</w:t>
      </w:r>
      <w:r>
        <w:rPr>
          <w:rFonts w:hint="default" w:ascii="Times New Roman" w:hAnsi="Times New Roman" w:cs="Times New Roman"/>
          <w:bCs/>
          <w:color w:val="000000"/>
          <w:sz w:val="24"/>
          <w:szCs w:val="24"/>
        </w:rPr>
        <w:t>.</w:t>
      </w:r>
      <w:r>
        <w:rPr>
          <w:rFonts w:hint="default" w:ascii="Times New Roman" w:hAnsi="Times New Roman" w:cs="Times New Roman"/>
          <w:sz w:val="24"/>
          <w:szCs w:val="24"/>
        </w:rPr>
        <w:t xml:space="preserve"> Para fins de cancelamento de que trata o Art. 4</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deverá ser atendido o que segue:</w:t>
      </w:r>
    </w:p>
    <w:p w14:paraId="58528B11">
      <w:pPr>
        <w:pStyle w:val="40"/>
        <w:ind w:firstLine="708"/>
        <w:jc w:val="both"/>
        <w:rPr>
          <w:rFonts w:hint="default" w:ascii="Times New Roman" w:hAnsi="Times New Roman" w:cs="Times New Roman"/>
          <w:color w:val="000000"/>
          <w:sz w:val="24"/>
          <w:szCs w:val="24"/>
        </w:rPr>
      </w:pPr>
    </w:p>
    <w:p w14:paraId="09476EA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notificação do responsável legal do estabelecimento com prazo de 10 (dez) dias para manifestação;</w:t>
      </w:r>
    </w:p>
    <w:p w14:paraId="300246B7">
      <w:pPr>
        <w:pStyle w:val="40"/>
        <w:ind w:firstLine="708"/>
        <w:jc w:val="both"/>
        <w:rPr>
          <w:rFonts w:hint="default" w:ascii="Times New Roman" w:hAnsi="Times New Roman" w:cs="Times New Roman"/>
          <w:sz w:val="24"/>
          <w:szCs w:val="24"/>
        </w:rPr>
      </w:pPr>
    </w:p>
    <w:p w14:paraId="557BF8F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em caso de impossibilidade de notificação de que trata o inciso I, deverá ser realizada a fiscalização do estabelecimento e emitido laudo atestando que o mesmo não está em funcionamento ou não realiza comércio a mais de seis meses, podendo ser apresentada documentação comprobatória da inatividade;</w:t>
      </w:r>
    </w:p>
    <w:p w14:paraId="2FD7D3FA">
      <w:pPr>
        <w:pStyle w:val="40"/>
        <w:ind w:firstLine="708"/>
        <w:jc w:val="both"/>
        <w:rPr>
          <w:rFonts w:hint="default" w:ascii="Times New Roman" w:hAnsi="Times New Roman" w:cs="Times New Roman"/>
          <w:sz w:val="24"/>
          <w:szCs w:val="24"/>
        </w:rPr>
      </w:pPr>
    </w:p>
    <w:p w14:paraId="245CE84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 avaliação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da manifestação do responsável legal pelo estabelecimento e na ausência desta, laudo comprobatório de inatividade, para emissão de parecer conclusivo; e</w:t>
      </w:r>
    </w:p>
    <w:p w14:paraId="33DEA494">
      <w:pPr>
        <w:pStyle w:val="40"/>
        <w:ind w:firstLine="708"/>
        <w:jc w:val="both"/>
        <w:rPr>
          <w:rFonts w:hint="default" w:ascii="Times New Roman" w:hAnsi="Times New Roman" w:cs="Times New Roman"/>
          <w:sz w:val="24"/>
          <w:szCs w:val="24"/>
        </w:rPr>
      </w:pPr>
    </w:p>
    <w:p w14:paraId="2EAAFA5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IV – decisão sobre o cancelamento ou não do registro do estabelecimento no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03AD273A">
      <w:pPr>
        <w:pStyle w:val="40"/>
        <w:ind w:firstLine="708"/>
        <w:jc w:val="both"/>
        <w:rPr>
          <w:rFonts w:hint="default" w:ascii="Times New Roman" w:hAnsi="Times New Roman" w:cs="Times New Roman"/>
          <w:sz w:val="24"/>
          <w:szCs w:val="24"/>
        </w:rPr>
      </w:pPr>
    </w:p>
    <w:p w14:paraId="2304E08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w:t>
      </w:r>
      <w:r>
        <w:rPr>
          <w:rFonts w:hint="default" w:ascii="Times New Roman" w:hAnsi="Times New Roman" w:cs="Times New Roman"/>
          <w:sz w:val="24"/>
          <w:szCs w:val="24"/>
          <w:lang w:val="pt-BR"/>
        </w:rPr>
        <w:t>ú</w:t>
      </w:r>
      <w:r>
        <w:rPr>
          <w:rFonts w:hint="default" w:ascii="Times New Roman" w:hAnsi="Times New Roman" w:cs="Times New Roman"/>
          <w:sz w:val="24"/>
          <w:szCs w:val="24"/>
        </w:rPr>
        <w:t>nico. Da decisão caberá recurso administrativo para a autoridade superior d</w:t>
      </w:r>
      <w:r>
        <w:rPr>
          <w:rFonts w:hint="default" w:ascii="Times New Roman" w:hAnsi="Times New Roman" w:cs="Times New Roman"/>
          <w:b w:val="0"/>
          <w:bCs w:val="0"/>
          <w:sz w:val="24"/>
          <w:szCs w:val="24"/>
        </w:rPr>
        <w:t xml:space="preserve">o </w:t>
      </w:r>
      <w:r>
        <w:rPr>
          <w:rFonts w:hint="default" w:ascii="Times New Roman" w:hAnsi="Times New Roman" w:cs="Times New Roman"/>
          <w:b w:val="0"/>
          <w:bCs w:val="0"/>
          <w:sz w:val="24"/>
          <w:szCs w:val="24"/>
          <w:shd w:val="clear" w:fill="FFFFFF"/>
        </w:rPr>
        <w:t>Município,</w:t>
      </w:r>
      <w:r>
        <w:rPr>
          <w:rFonts w:hint="default" w:ascii="Times New Roman" w:hAnsi="Times New Roman" w:cs="Times New Roman"/>
          <w:b w:val="0"/>
          <w:bCs w:val="0"/>
          <w:sz w:val="24"/>
          <w:szCs w:val="24"/>
        </w:rPr>
        <w:t xml:space="preserve"> </w:t>
      </w:r>
      <w:r>
        <w:rPr>
          <w:rFonts w:hint="default" w:ascii="Times New Roman" w:hAnsi="Times New Roman" w:cs="Times New Roman"/>
          <w:sz w:val="24"/>
          <w:szCs w:val="24"/>
        </w:rPr>
        <w:t xml:space="preserve">no prazo de 10 (dez) dias. </w:t>
      </w:r>
    </w:p>
    <w:p w14:paraId="5B958760">
      <w:pPr>
        <w:pStyle w:val="40"/>
        <w:rPr>
          <w:rFonts w:hint="default" w:ascii="Times New Roman" w:hAnsi="Times New Roman" w:cs="Times New Roman"/>
          <w:color w:val="000000"/>
          <w:sz w:val="24"/>
          <w:szCs w:val="24"/>
        </w:rPr>
      </w:pPr>
    </w:p>
    <w:p w14:paraId="515C6213">
      <w:pPr>
        <w:pStyle w:val="40"/>
        <w:rPr>
          <w:rFonts w:hint="default" w:ascii="Times New Roman" w:hAnsi="Times New Roman" w:cs="Times New Roman"/>
          <w:color w:val="000000"/>
          <w:sz w:val="24"/>
          <w:szCs w:val="24"/>
        </w:rPr>
      </w:pPr>
    </w:p>
    <w:p w14:paraId="0ADE3E49">
      <w:pPr>
        <w:pStyle w:val="4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bCs/>
          <w:iCs/>
          <w:color w:val="000000" w:themeColor="text1"/>
          <w:sz w:val="24"/>
          <w:szCs w:val="24"/>
          <w14:textFill>
            <w14:solidFill>
              <w14:schemeClr w14:val="tx1"/>
            </w14:solidFill>
          </w14:textFill>
        </w:rPr>
        <w:t>TÍTULO V</w:t>
      </w:r>
    </w:p>
    <w:p w14:paraId="603757A6">
      <w:pPr>
        <w:pStyle w:val="4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bCs/>
          <w:iCs/>
          <w:color w:val="000000" w:themeColor="text1"/>
          <w:sz w:val="24"/>
          <w:szCs w:val="24"/>
          <w14:textFill>
            <w14:solidFill>
              <w14:schemeClr w14:val="tx1"/>
            </w14:solidFill>
          </w14:textFill>
        </w:rPr>
        <w:t>DAS CONDIÇÕES GERAIS DOS ESTABELECIMENTOS</w:t>
      </w:r>
    </w:p>
    <w:p w14:paraId="4CDE2487">
      <w:pPr>
        <w:pStyle w:val="40"/>
        <w:jc w:val="center"/>
        <w:rPr>
          <w:rFonts w:hint="default" w:ascii="Times New Roman" w:hAnsi="Times New Roman" w:cs="Times New Roman"/>
          <w:b/>
          <w:bCs/>
          <w:iCs/>
          <w:color w:val="000000" w:themeColor="text1"/>
          <w:sz w:val="24"/>
          <w:szCs w:val="24"/>
          <w14:textFill>
            <w14:solidFill>
              <w14:schemeClr w14:val="tx1"/>
            </w14:solidFill>
          </w14:textFill>
        </w:rPr>
      </w:pPr>
    </w:p>
    <w:p w14:paraId="0292EDE2">
      <w:pPr>
        <w:pStyle w:val="4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bCs/>
          <w:iCs/>
          <w:color w:val="000000" w:themeColor="text1"/>
          <w:sz w:val="24"/>
          <w:szCs w:val="24"/>
          <w14:textFill>
            <w14:solidFill>
              <w14:schemeClr w14:val="tx1"/>
            </w14:solidFill>
          </w14:textFill>
        </w:rPr>
        <w:t>CAPÍTULO I</w:t>
      </w:r>
    </w:p>
    <w:p w14:paraId="7AE0D5F8">
      <w:pPr>
        <w:pStyle w:val="4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bCs/>
          <w:iCs/>
          <w:color w:val="000000" w:themeColor="text1"/>
          <w:sz w:val="24"/>
          <w:szCs w:val="24"/>
          <w14:textFill>
            <w14:solidFill>
              <w14:schemeClr w14:val="tx1"/>
            </w14:solidFill>
          </w14:textFill>
        </w:rPr>
        <w:t>DAS INSTALAÇÕES E DOS EQUIPAMENTOS</w:t>
      </w:r>
    </w:p>
    <w:p w14:paraId="03B81055">
      <w:pPr>
        <w:pStyle w:val="40"/>
        <w:ind w:firstLine="708"/>
        <w:jc w:val="both"/>
        <w:rPr>
          <w:rFonts w:hint="default" w:ascii="Times New Roman" w:hAnsi="Times New Roman" w:cs="Times New Roman"/>
          <w:bCs/>
          <w:color w:val="000000"/>
          <w:sz w:val="24"/>
          <w:szCs w:val="24"/>
        </w:rPr>
      </w:pPr>
    </w:p>
    <w:p w14:paraId="0D970DF3">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4</w:t>
      </w:r>
      <w:r>
        <w:rPr>
          <w:rFonts w:hint="default" w:ascii="Times New Roman" w:hAnsi="Times New Roman" w:cs="Times New Roman"/>
          <w:bCs/>
          <w:color w:val="000000"/>
          <w:sz w:val="24"/>
          <w:szCs w:val="24"/>
          <w:lang w:val="pt-BR"/>
        </w:rPr>
        <w:t>6</w:t>
      </w:r>
      <w:r>
        <w:rPr>
          <w:rFonts w:hint="default" w:ascii="Times New Roman" w:hAnsi="Times New Roman" w:cs="Times New Roman"/>
          <w:bCs/>
          <w:color w:val="000000"/>
          <w:sz w:val="24"/>
          <w:szCs w:val="24"/>
        </w:rPr>
        <w:t>.</w:t>
      </w:r>
      <w:r>
        <w:rPr>
          <w:rFonts w:hint="default" w:ascii="Times New Roman" w:hAnsi="Times New Roman" w:cs="Times New Roman"/>
          <w:color w:val="000000"/>
          <w:sz w:val="24"/>
          <w:szCs w:val="24"/>
        </w:rPr>
        <w:t xml:space="preserve"> Não será autorizado o funcionamento de estabelecimento de produtos de origem animal, para exploração do comércio, sem que esteja completamente instalado e equipado para a finalidade a que se destine, conforme projeto aprovado.</w:t>
      </w:r>
    </w:p>
    <w:p w14:paraId="070B98E6">
      <w:pPr>
        <w:pStyle w:val="40"/>
        <w:rPr>
          <w:rFonts w:hint="default" w:ascii="Times New Roman" w:hAnsi="Times New Roman" w:cs="Times New Roman"/>
          <w:color w:val="000000"/>
          <w:sz w:val="24"/>
          <w:szCs w:val="24"/>
        </w:rPr>
      </w:pPr>
    </w:p>
    <w:p w14:paraId="6DFB6D2D">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Parágrafo</w:t>
      </w:r>
      <w:r>
        <w:rPr>
          <w:rFonts w:hint="default" w:ascii="Times New Roman" w:hAnsi="Times New Roman" w:cs="Times New Roman"/>
          <w:bCs/>
          <w:color w:val="000000"/>
          <w:spacing w:val="28"/>
          <w:sz w:val="24"/>
          <w:szCs w:val="24"/>
        </w:rPr>
        <w:t xml:space="preserve"> </w:t>
      </w:r>
      <w:r>
        <w:rPr>
          <w:rFonts w:hint="default" w:ascii="Times New Roman" w:hAnsi="Times New Roman" w:cs="Times New Roman"/>
          <w:bCs/>
          <w:color w:val="000000"/>
          <w:sz w:val="24"/>
          <w:szCs w:val="24"/>
        </w:rPr>
        <w:t>único</w:t>
      </w:r>
      <w:r>
        <w:rPr>
          <w:rFonts w:hint="default" w:ascii="Times New Roman" w:hAnsi="Times New Roman" w:cs="Times New Roman"/>
          <w:color w:val="000000"/>
          <w:sz w:val="24"/>
          <w:szCs w:val="24"/>
        </w:rPr>
        <w:t>.</w:t>
      </w:r>
      <w:r>
        <w:rPr>
          <w:rFonts w:hint="default" w:ascii="Times New Roman" w:hAnsi="Times New Roman" w:cs="Times New Roman"/>
          <w:color w:val="000000"/>
          <w:spacing w:val="28"/>
          <w:sz w:val="24"/>
          <w:szCs w:val="24"/>
        </w:rPr>
        <w:t xml:space="preserve"> </w:t>
      </w:r>
      <w:r>
        <w:rPr>
          <w:rFonts w:hint="default" w:ascii="Times New Roman" w:hAnsi="Times New Roman" w:cs="Times New Roman"/>
          <w:color w:val="000000"/>
          <w:sz w:val="24"/>
          <w:szCs w:val="24"/>
        </w:rPr>
        <w:t>As</w:t>
      </w:r>
      <w:r>
        <w:rPr>
          <w:rFonts w:hint="default" w:ascii="Times New Roman" w:hAnsi="Times New Roman" w:cs="Times New Roman"/>
          <w:color w:val="000000"/>
          <w:spacing w:val="28"/>
          <w:sz w:val="24"/>
          <w:szCs w:val="24"/>
        </w:rPr>
        <w:t xml:space="preserve"> </w:t>
      </w:r>
      <w:r>
        <w:rPr>
          <w:rFonts w:hint="default" w:ascii="Times New Roman" w:hAnsi="Times New Roman" w:cs="Times New Roman"/>
          <w:color w:val="000000"/>
          <w:sz w:val="24"/>
          <w:szCs w:val="24"/>
        </w:rPr>
        <w:t>instalações</w:t>
      </w:r>
      <w:r>
        <w:rPr>
          <w:rFonts w:hint="default" w:ascii="Times New Roman" w:hAnsi="Times New Roman" w:cs="Times New Roman"/>
          <w:color w:val="000000"/>
          <w:spacing w:val="28"/>
          <w:sz w:val="24"/>
          <w:szCs w:val="24"/>
        </w:rPr>
        <w:t xml:space="preserve"> </w:t>
      </w:r>
      <w:r>
        <w:rPr>
          <w:rFonts w:hint="default" w:ascii="Times New Roman" w:hAnsi="Times New Roman" w:cs="Times New Roman"/>
          <w:color w:val="000000"/>
          <w:sz w:val="24"/>
          <w:szCs w:val="24"/>
        </w:rPr>
        <w:t>e</w:t>
      </w:r>
      <w:r>
        <w:rPr>
          <w:rFonts w:hint="default" w:ascii="Times New Roman" w:hAnsi="Times New Roman" w:cs="Times New Roman"/>
          <w:color w:val="000000"/>
          <w:spacing w:val="28"/>
          <w:sz w:val="24"/>
          <w:szCs w:val="24"/>
        </w:rPr>
        <w:t xml:space="preserve"> </w:t>
      </w:r>
      <w:r>
        <w:rPr>
          <w:rFonts w:hint="default" w:ascii="Times New Roman" w:hAnsi="Times New Roman" w:cs="Times New Roman"/>
          <w:color w:val="000000"/>
          <w:sz w:val="24"/>
          <w:szCs w:val="24"/>
        </w:rPr>
        <w:t>o</w:t>
      </w:r>
      <w:r>
        <w:rPr>
          <w:rFonts w:hint="default" w:ascii="Times New Roman" w:hAnsi="Times New Roman" w:cs="Times New Roman"/>
          <w:color w:val="000000"/>
          <w:spacing w:val="28"/>
          <w:sz w:val="24"/>
          <w:szCs w:val="24"/>
        </w:rPr>
        <w:t xml:space="preserve"> </w:t>
      </w:r>
      <w:r>
        <w:rPr>
          <w:rFonts w:hint="default" w:ascii="Times New Roman" w:hAnsi="Times New Roman" w:cs="Times New Roman"/>
          <w:color w:val="000000"/>
          <w:sz w:val="24"/>
          <w:szCs w:val="24"/>
        </w:rPr>
        <w:t>equipamento de que trata este artigo compreendem as dependências mínimas, maquinário e os utensílios diversos, em face da capacidade de produção de cada estabelecimento.</w:t>
      </w:r>
    </w:p>
    <w:p w14:paraId="45B9B91D">
      <w:pPr>
        <w:pStyle w:val="40"/>
        <w:rPr>
          <w:rFonts w:hint="default" w:ascii="Times New Roman" w:hAnsi="Times New Roman" w:cs="Times New Roman"/>
          <w:color w:val="000000"/>
          <w:sz w:val="24"/>
          <w:szCs w:val="24"/>
        </w:rPr>
      </w:pPr>
    </w:p>
    <w:p w14:paraId="52CCB9B9">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4</w:t>
      </w:r>
      <w:r>
        <w:rPr>
          <w:rFonts w:hint="default" w:ascii="Times New Roman" w:hAnsi="Times New Roman" w:cs="Times New Roman"/>
          <w:bCs/>
          <w:color w:val="000000"/>
          <w:sz w:val="24"/>
          <w:szCs w:val="24"/>
          <w:lang w:val="pt-BR"/>
        </w:rPr>
        <w:t>7</w:t>
      </w:r>
      <w:r>
        <w:rPr>
          <w:rFonts w:hint="default" w:ascii="Times New Roman" w:hAnsi="Times New Roman" w:cs="Times New Roman"/>
          <w:color w:val="000000"/>
          <w:sz w:val="24"/>
          <w:szCs w:val="24"/>
        </w:rPr>
        <w:t>. O estabelecimento para obter o registro no Serviço de Inspeção de Produtos de Origem Animal deverá satisfazer as seguintes condições básicas e comuns, respeitadas as peculiaridades de ordem tecnológica cabíveis:</w:t>
      </w:r>
    </w:p>
    <w:p w14:paraId="2F9A08E8">
      <w:pPr>
        <w:pStyle w:val="40"/>
        <w:rPr>
          <w:rFonts w:hint="default" w:ascii="Times New Roman" w:hAnsi="Times New Roman" w:cs="Times New Roman"/>
          <w:color w:val="000000"/>
          <w:sz w:val="24"/>
          <w:szCs w:val="24"/>
        </w:rPr>
      </w:pPr>
    </w:p>
    <w:p w14:paraId="2A58B42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 - estar situado em local distante de fontes produtoras de mau cheiro, de poluição e/ou de potenciais contaminantes de qualquer natureza, capazes de interferir na higiene e na sanidade dos produtos de origem animal;</w:t>
      </w:r>
    </w:p>
    <w:p w14:paraId="4D8CA1A7">
      <w:pPr>
        <w:pStyle w:val="40"/>
        <w:rPr>
          <w:rFonts w:hint="default" w:ascii="Times New Roman" w:hAnsi="Times New Roman" w:cs="Times New Roman"/>
          <w:color w:val="000000"/>
          <w:sz w:val="24"/>
          <w:szCs w:val="24"/>
        </w:rPr>
      </w:pPr>
    </w:p>
    <w:p w14:paraId="617866E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II - ser construído em terreno com área suficiente para a construção das instalações industriais e demais dependências, bem como para a circulação e o fluxo de veículos de transporte;</w:t>
      </w:r>
    </w:p>
    <w:p w14:paraId="658E6980">
      <w:pPr>
        <w:pStyle w:val="40"/>
        <w:rPr>
          <w:rFonts w:hint="default" w:ascii="Times New Roman" w:hAnsi="Times New Roman" w:cs="Times New Roman"/>
          <w:color w:val="000000"/>
          <w:sz w:val="24"/>
          <w:szCs w:val="24"/>
        </w:rPr>
      </w:pPr>
    </w:p>
    <w:p w14:paraId="5B22D7C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III - dispor de área adequadamente delimitada por meio de grades, muros, cercas ou de qualquer outra barreira física que impeça a entrada de animais ou pessoas estranhas ao estabelecimento;</w:t>
      </w:r>
    </w:p>
    <w:p w14:paraId="115134E9">
      <w:pPr>
        <w:pStyle w:val="40"/>
        <w:rPr>
          <w:rFonts w:hint="default" w:ascii="Times New Roman" w:hAnsi="Times New Roman" w:cs="Times New Roman"/>
          <w:color w:val="000000"/>
          <w:sz w:val="24"/>
          <w:szCs w:val="24"/>
        </w:rPr>
      </w:pPr>
    </w:p>
    <w:p w14:paraId="5EE5D3F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IV - dispor de</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vias</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circulação</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e</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pátio</w:t>
      </w:r>
      <w:r>
        <w:rPr>
          <w:rFonts w:hint="default" w:ascii="Times New Roman" w:hAnsi="Times New Roman" w:cs="Times New Roman"/>
          <w:color w:val="000000"/>
          <w:spacing w:val="56"/>
          <w:sz w:val="24"/>
          <w:szCs w:val="24"/>
        </w:rPr>
        <w:t xml:space="preserve"> </w:t>
      </w:r>
      <w:r>
        <w:rPr>
          <w:rFonts w:hint="default" w:ascii="Times New Roman" w:hAnsi="Times New Roman" w:cs="Times New Roman"/>
          <w:color w:val="000000"/>
          <w:sz w:val="24"/>
          <w:szCs w:val="24"/>
        </w:rPr>
        <w:t>do perímetro industrial pavimentado com material que evite a formação de poeira, além de estarem em bom estado de conservação e de limpeza;</w:t>
      </w:r>
    </w:p>
    <w:p w14:paraId="72F74CB4">
      <w:pPr>
        <w:pStyle w:val="40"/>
        <w:rPr>
          <w:rFonts w:hint="default" w:ascii="Times New Roman" w:hAnsi="Times New Roman" w:cs="Times New Roman"/>
          <w:color w:val="000000"/>
          <w:sz w:val="24"/>
          <w:szCs w:val="24"/>
        </w:rPr>
      </w:pPr>
    </w:p>
    <w:p w14:paraId="6366FF3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V - possuir instalações dimensionadas de forma a atender aos padrões técnicos e aos demais parâmetros previstos em normas complementares;</w:t>
      </w:r>
    </w:p>
    <w:p w14:paraId="470C8F84">
      <w:pPr>
        <w:pStyle w:val="40"/>
        <w:rPr>
          <w:rFonts w:hint="default" w:ascii="Times New Roman" w:hAnsi="Times New Roman" w:cs="Times New Roman"/>
          <w:color w:val="000000"/>
          <w:sz w:val="24"/>
          <w:szCs w:val="24"/>
        </w:rPr>
      </w:pPr>
    </w:p>
    <w:p w14:paraId="61C1B75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VI - dispor de dependências e de instalações compatíveis com a finalidade do estabelecimento, apropriadas para </w:t>
      </w:r>
      <w:r>
        <w:rPr>
          <w:rFonts w:hint="default" w:ascii="Times New Roman" w:hAnsi="Times New Roman" w:cs="Times New Roman"/>
          <w:sz w:val="24"/>
          <w:szCs w:val="24"/>
        </w:rPr>
        <w:t>obtenção, recepção, manipulação, beneficiamento, industrialização, fracionamento, conservação, acondicionamento, embalagem, rotulagem, armazenamento ou expedição de matérias-primas e produtos comestíveis ou não comestíveis;</w:t>
      </w:r>
    </w:p>
    <w:p w14:paraId="515BEB35">
      <w:pPr>
        <w:pStyle w:val="40"/>
        <w:rPr>
          <w:rFonts w:hint="default" w:ascii="Times New Roman" w:hAnsi="Times New Roman" w:cs="Times New Roman"/>
          <w:color w:val="000000"/>
          <w:sz w:val="24"/>
          <w:szCs w:val="24"/>
        </w:rPr>
      </w:pPr>
    </w:p>
    <w:p w14:paraId="384C0AA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VII - dispor de dependências, instalações e de equipamentos adequados à manipulação de produtos comestíveis devidamente separados dos produtos não comestíveis, devendo os utensílios utilizados para produtos não comestíveis ser de uso exclusivo para esta finalidade;</w:t>
      </w:r>
    </w:p>
    <w:p w14:paraId="363661A4">
      <w:pPr>
        <w:pStyle w:val="40"/>
        <w:rPr>
          <w:rFonts w:hint="default" w:ascii="Times New Roman" w:hAnsi="Times New Roman" w:cs="Times New Roman"/>
          <w:color w:val="000000"/>
          <w:sz w:val="24"/>
          <w:szCs w:val="24"/>
        </w:rPr>
      </w:pPr>
    </w:p>
    <w:p w14:paraId="6A7777F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VIII - </w:t>
      </w:r>
      <w:r>
        <w:rPr>
          <w:rFonts w:hint="default" w:ascii="Times New Roman" w:hAnsi="Times New Roman" w:cs="Times New Roman"/>
          <w:sz w:val="24"/>
          <w:szCs w:val="24"/>
        </w:rPr>
        <w:t>dispor de dependências anexas, para vestiários, sanitários, áreas de descanso, instalações administrativas, dentre outras;</w:t>
      </w:r>
    </w:p>
    <w:p w14:paraId="18699B6E">
      <w:pPr>
        <w:pStyle w:val="40"/>
        <w:rPr>
          <w:rFonts w:hint="default" w:ascii="Times New Roman" w:hAnsi="Times New Roman" w:cs="Times New Roman"/>
          <w:color w:val="000000"/>
          <w:sz w:val="24"/>
          <w:szCs w:val="24"/>
        </w:rPr>
      </w:pPr>
    </w:p>
    <w:p w14:paraId="23C19E4A">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IX - dispor de dependências e de instalações apropriadas para armazenagem de ingredientes, aditivos e de coadjuvantes de tecnologia;</w:t>
      </w:r>
    </w:p>
    <w:p w14:paraId="20D50603">
      <w:pPr>
        <w:pStyle w:val="40"/>
        <w:rPr>
          <w:rFonts w:hint="default" w:ascii="Times New Roman" w:hAnsi="Times New Roman" w:cs="Times New Roman"/>
          <w:color w:val="000000"/>
          <w:sz w:val="24"/>
          <w:szCs w:val="24"/>
        </w:rPr>
      </w:pPr>
    </w:p>
    <w:p w14:paraId="78A43BC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 - dispor de dependências apropriadas para armazenagem de embalagens e de rotulagem;</w:t>
      </w:r>
    </w:p>
    <w:p w14:paraId="31139EC4">
      <w:pPr>
        <w:pStyle w:val="40"/>
        <w:rPr>
          <w:rFonts w:hint="default" w:ascii="Times New Roman" w:hAnsi="Times New Roman" w:cs="Times New Roman"/>
          <w:color w:val="000000"/>
          <w:sz w:val="24"/>
          <w:szCs w:val="24"/>
        </w:rPr>
      </w:pPr>
    </w:p>
    <w:p w14:paraId="0312DFA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 - dispor de instalações apropriadas para armazenagem de materiais de higienização, produtos químicos e de substâncias utilizadas no controle de pragas;</w:t>
      </w:r>
    </w:p>
    <w:p w14:paraId="1A812E43">
      <w:pPr>
        <w:pStyle w:val="40"/>
        <w:rPr>
          <w:rFonts w:hint="default" w:ascii="Times New Roman" w:hAnsi="Times New Roman" w:cs="Times New Roman"/>
          <w:color w:val="000000"/>
          <w:sz w:val="24"/>
          <w:szCs w:val="24"/>
        </w:rPr>
      </w:pPr>
    </w:p>
    <w:p w14:paraId="1498369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XII</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dispor,</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no</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corpo</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industrial,</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40"/>
          <w:sz w:val="24"/>
          <w:szCs w:val="24"/>
        </w:rPr>
        <w:t xml:space="preserve"> </w:t>
      </w:r>
      <w:r>
        <w:rPr>
          <w:rFonts w:hint="default" w:ascii="Times New Roman" w:hAnsi="Times New Roman" w:cs="Times New Roman"/>
          <w:color w:val="000000"/>
          <w:sz w:val="24"/>
          <w:szCs w:val="24"/>
        </w:rPr>
        <w:t>ordenamento das</w:t>
      </w:r>
      <w:r>
        <w:rPr>
          <w:rFonts w:hint="default" w:ascii="Times New Roman" w:hAnsi="Times New Roman" w:cs="Times New Roman"/>
          <w:color w:val="000000"/>
          <w:spacing w:val="44"/>
          <w:sz w:val="24"/>
          <w:szCs w:val="24"/>
        </w:rPr>
        <w:t xml:space="preserve"> </w:t>
      </w:r>
      <w:r>
        <w:rPr>
          <w:rFonts w:hint="default" w:ascii="Times New Roman" w:hAnsi="Times New Roman" w:cs="Times New Roman"/>
          <w:color w:val="000000"/>
          <w:sz w:val="24"/>
          <w:szCs w:val="24"/>
        </w:rPr>
        <w:t>dependências,</w:t>
      </w:r>
      <w:r>
        <w:rPr>
          <w:rFonts w:hint="default" w:ascii="Times New Roman" w:hAnsi="Times New Roman" w:cs="Times New Roman"/>
          <w:color w:val="000000"/>
          <w:spacing w:val="44"/>
          <w:sz w:val="24"/>
          <w:szCs w:val="24"/>
        </w:rPr>
        <w:t xml:space="preserve"> </w:t>
      </w:r>
      <w:r>
        <w:rPr>
          <w:rFonts w:hint="default" w:ascii="Times New Roman" w:hAnsi="Times New Roman" w:cs="Times New Roman"/>
          <w:color w:val="000000"/>
          <w:sz w:val="24"/>
          <w:szCs w:val="24"/>
        </w:rPr>
        <w:t>das</w:t>
      </w:r>
      <w:r>
        <w:rPr>
          <w:rFonts w:hint="default" w:ascii="Times New Roman" w:hAnsi="Times New Roman" w:cs="Times New Roman"/>
          <w:color w:val="000000"/>
          <w:spacing w:val="44"/>
          <w:sz w:val="24"/>
          <w:szCs w:val="24"/>
        </w:rPr>
        <w:t xml:space="preserve"> </w:t>
      </w:r>
      <w:r>
        <w:rPr>
          <w:rFonts w:hint="default" w:ascii="Times New Roman" w:hAnsi="Times New Roman" w:cs="Times New Roman"/>
          <w:color w:val="000000"/>
          <w:sz w:val="24"/>
          <w:szCs w:val="24"/>
        </w:rPr>
        <w:t>instalações</w:t>
      </w:r>
      <w:r>
        <w:rPr>
          <w:rFonts w:hint="default" w:ascii="Times New Roman" w:hAnsi="Times New Roman" w:cs="Times New Roman"/>
          <w:color w:val="000000"/>
          <w:spacing w:val="44"/>
          <w:sz w:val="24"/>
          <w:szCs w:val="24"/>
        </w:rPr>
        <w:t xml:space="preserve"> </w:t>
      </w:r>
      <w:r>
        <w:rPr>
          <w:rFonts w:hint="default" w:ascii="Times New Roman" w:hAnsi="Times New Roman" w:cs="Times New Roman"/>
          <w:color w:val="000000"/>
          <w:sz w:val="24"/>
          <w:szCs w:val="24"/>
        </w:rPr>
        <w:t>e</w:t>
      </w:r>
      <w:r>
        <w:rPr>
          <w:rFonts w:hint="default" w:ascii="Times New Roman" w:hAnsi="Times New Roman" w:cs="Times New Roman"/>
          <w:color w:val="000000"/>
          <w:spacing w:val="44"/>
          <w:sz w:val="24"/>
          <w:szCs w:val="24"/>
        </w:rPr>
        <w:t xml:space="preserve"> </w:t>
      </w:r>
      <w:r>
        <w:rPr>
          <w:rFonts w:hint="default" w:ascii="Times New Roman" w:hAnsi="Times New Roman" w:cs="Times New Roman"/>
          <w:color w:val="000000"/>
          <w:sz w:val="24"/>
          <w:szCs w:val="24"/>
        </w:rPr>
        <w:t>dos</w:t>
      </w:r>
      <w:r>
        <w:rPr>
          <w:rFonts w:hint="default" w:ascii="Times New Roman" w:hAnsi="Times New Roman" w:cs="Times New Roman"/>
          <w:color w:val="000000"/>
          <w:spacing w:val="44"/>
          <w:sz w:val="24"/>
          <w:szCs w:val="24"/>
        </w:rPr>
        <w:t xml:space="preserve"> </w:t>
      </w:r>
      <w:r>
        <w:rPr>
          <w:rFonts w:hint="default" w:ascii="Times New Roman" w:hAnsi="Times New Roman" w:cs="Times New Roman"/>
          <w:color w:val="000000"/>
          <w:sz w:val="24"/>
          <w:szCs w:val="24"/>
        </w:rPr>
        <w:t>equipamentos,</w:t>
      </w:r>
      <w:r>
        <w:rPr>
          <w:rFonts w:hint="default" w:ascii="Times New Roman" w:hAnsi="Times New Roman" w:cs="Times New Roman"/>
          <w:color w:val="000000"/>
          <w:spacing w:val="44"/>
          <w:sz w:val="24"/>
          <w:szCs w:val="24"/>
        </w:rPr>
        <w:t xml:space="preserve"> </w:t>
      </w:r>
      <w:r>
        <w:rPr>
          <w:rFonts w:hint="default" w:ascii="Times New Roman" w:hAnsi="Times New Roman" w:cs="Times New Roman"/>
          <w:color w:val="000000"/>
          <w:sz w:val="24"/>
          <w:szCs w:val="24"/>
        </w:rPr>
        <w:t>a fim de evitar estrangulamentos/contrafluxo operacional e de prevenir a contaminação cruzada;</w:t>
      </w:r>
    </w:p>
    <w:p w14:paraId="02AE32AE">
      <w:pPr>
        <w:pStyle w:val="40"/>
        <w:rPr>
          <w:rFonts w:hint="default" w:ascii="Times New Roman" w:hAnsi="Times New Roman" w:cs="Times New Roman"/>
          <w:color w:val="000000"/>
          <w:sz w:val="24"/>
          <w:szCs w:val="24"/>
        </w:rPr>
      </w:pPr>
    </w:p>
    <w:p w14:paraId="7426B26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XIII - dispor de luz e de ventilação natural ou artificial adequadas em todas as dependências, e que estas sejam orientadas de tal forma que os raios solares não prejudiquem os trabalhos de fabricação dos produtos;</w:t>
      </w:r>
    </w:p>
    <w:p w14:paraId="31684546">
      <w:pPr>
        <w:pStyle w:val="40"/>
        <w:rPr>
          <w:rFonts w:hint="default" w:ascii="Times New Roman" w:hAnsi="Times New Roman" w:cs="Times New Roman"/>
          <w:color w:val="000000"/>
          <w:sz w:val="24"/>
          <w:szCs w:val="24"/>
        </w:rPr>
      </w:pPr>
    </w:p>
    <w:p w14:paraId="55C054D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XIV - dispor de paredes e de separações revestidas ou impermeabilizadas, com material adequado, de cor clara, devendo estas ser construídas de forma a facilitar a higienização e a desinfecção, preferencialmente com ângulos arredondados entre paredes e destas com o piso.</w:t>
      </w:r>
    </w:p>
    <w:p w14:paraId="0C3F3BE5">
      <w:pPr>
        <w:pStyle w:val="40"/>
        <w:rPr>
          <w:rFonts w:hint="default" w:ascii="Times New Roman" w:hAnsi="Times New Roman" w:cs="Times New Roman"/>
          <w:color w:val="000000"/>
          <w:sz w:val="24"/>
          <w:szCs w:val="24"/>
        </w:rPr>
      </w:pPr>
    </w:p>
    <w:p w14:paraId="41286D2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XV - dispor as seções industriais de pé-direito, em dimensão suficiente para permitir a disposição adequada dos equipamentos, a fim de atender às condições higiênico-sanitárias e tecnológicas;</w:t>
      </w:r>
    </w:p>
    <w:p w14:paraId="6D8F7D7D">
      <w:pPr>
        <w:pStyle w:val="40"/>
        <w:rPr>
          <w:rFonts w:hint="default" w:ascii="Times New Roman" w:hAnsi="Times New Roman" w:cs="Times New Roman"/>
          <w:color w:val="000000"/>
          <w:sz w:val="24"/>
          <w:szCs w:val="24"/>
        </w:rPr>
      </w:pPr>
    </w:p>
    <w:p w14:paraId="7DD88BC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XVI - possuir pisos impermeabilizados com material resistente, devendo ser construídos de modo a facilitar a higienização, desinfecção, a coleta das águas residuais e a sua drenagem para a rede de esgoto;</w:t>
      </w:r>
    </w:p>
    <w:p w14:paraId="083C8D40">
      <w:pPr>
        <w:pStyle w:val="40"/>
        <w:rPr>
          <w:rFonts w:hint="default" w:ascii="Times New Roman" w:hAnsi="Times New Roman" w:cs="Times New Roman"/>
          <w:color w:val="000000"/>
          <w:sz w:val="24"/>
          <w:szCs w:val="24"/>
        </w:rPr>
      </w:pPr>
    </w:p>
    <w:p w14:paraId="1E0053E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XVII   -   dispor de ralos sifonados e escamoteável de fácil higienização;</w:t>
      </w:r>
    </w:p>
    <w:p w14:paraId="73C6BFA1">
      <w:pPr>
        <w:pStyle w:val="40"/>
        <w:rPr>
          <w:rFonts w:hint="default" w:ascii="Times New Roman" w:hAnsi="Times New Roman" w:cs="Times New Roman"/>
          <w:color w:val="000000"/>
          <w:sz w:val="24"/>
          <w:szCs w:val="24"/>
        </w:rPr>
      </w:pPr>
    </w:p>
    <w:p w14:paraId="19D61D2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XVIII - dispor de barreiras sanitárias, que possuam equipamentos e utensílios específicos em todos os acessos à área de produção industrial, assim como de pias para higienização de mãos nas áreas de produção, onde se fizer necessário, a barreira sanitária deverá possuir pias em que a torneira não seja de exclusiva abertura manual, porta papel toalha descartável, porta sabonete líquido, lixeira com acionamento pedal e lava botas;</w:t>
      </w:r>
    </w:p>
    <w:p w14:paraId="143241C4">
      <w:pPr>
        <w:pStyle w:val="40"/>
        <w:rPr>
          <w:rFonts w:hint="default" w:ascii="Times New Roman" w:hAnsi="Times New Roman" w:cs="Times New Roman"/>
          <w:color w:val="000000"/>
          <w:sz w:val="24"/>
          <w:szCs w:val="24"/>
        </w:rPr>
      </w:pPr>
    </w:p>
    <w:p w14:paraId="1ECDEDF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XIX- construir as janelas, portas e as demais aberturas com dispositivos de proteção contra a entrada de vetores e de pragas, a fim de evitar o acúmulo de sujidades, e que sejam de fácil higienização;</w:t>
      </w:r>
    </w:p>
    <w:p w14:paraId="2105E807">
      <w:pPr>
        <w:pStyle w:val="40"/>
        <w:rPr>
          <w:rFonts w:hint="default" w:ascii="Times New Roman" w:hAnsi="Times New Roman" w:cs="Times New Roman"/>
          <w:color w:val="000000"/>
          <w:sz w:val="24"/>
          <w:szCs w:val="24"/>
        </w:rPr>
      </w:pPr>
    </w:p>
    <w:p w14:paraId="42518E1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possuir</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forro</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material</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adequado</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em</w:t>
      </w:r>
      <w:r>
        <w:rPr>
          <w:rFonts w:hint="default" w:ascii="Times New Roman" w:hAnsi="Times New Roman" w:cs="Times New Roman"/>
          <w:color w:val="000000"/>
          <w:spacing w:val="27"/>
          <w:sz w:val="24"/>
          <w:szCs w:val="24"/>
        </w:rPr>
        <w:t xml:space="preserve"> </w:t>
      </w:r>
      <w:r>
        <w:rPr>
          <w:rFonts w:hint="default" w:ascii="Times New Roman" w:hAnsi="Times New Roman" w:cs="Times New Roman"/>
          <w:color w:val="000000"/>
          <w:sz w:val="24"/>
          <w:szCs w:val="24"/>
        </w:rPr>
        <w:t>todas as dependências onde se realizem trabalhos de recebimento, manipulação e de preparo de matérias primas e de produtos comestíveis, observado que nas dependências onde não exista</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forro,</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a</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superfície</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interna</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do</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teto</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deve</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ser</w:t>
      </w:r>
      <w:r>
        <w:rPr>
          <w:rFonts w:hint="default" w:ascii="Times New Roman" w:hAnsi="Times New Roman" w:cs="Times New Roman"/>
          <w:color w:val="000000"/>
          <w:spacing w:val="13"/>
          <w:sz w:val="24"/>
          <w:szCs w:val="24"/>
        </w:rPr>
        <w:t xml:space="preserve"> </w:t>
      </w:r>
      <w:r>
        <w:rPr>
          <w:rFonts w:hint="default" w:ascii="Times New Roman" w:hAnsi="Times New Roman" w:cs="Times New Roman"/>
          <w:color w:val="000000"/>
          <w:sz w:val="24"/>
          <w:szCs w:val="24"/>
        </w:rPr>
        <w:t>construída de forma a evitar o acúmulo de sujidade, o desprendimento de partículas e a proporcionar perfeita vedação à entrada de pragas;</w:t>
      </w:r>
    </w:p>
    <w:p w14:paraId="7DED3F2C">
      <w:pPr>
        <w:pStyle w:val="40"/>
        <w:rPr>
          <w:rFonts w:hint="default" w:ascii="Times New Roman" w:hAnsi="Times New Roman" w:cs="Times New Roman"/>
          <w:color w:val="000000"/>
          <w:sz w:val="24"/>
          <w:szCs w:val="24"/>
        </w:rPr>
      </w:pPr>
    </w:p>
    <w:p w14:paraId="4212FED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XXI - possuir telhado de meia-água, apenas quando puder ser mantido o pé-direito à altura mínima da dependência ou das dependências correspondentes;</w:t>
      </w:r>
    </w:p>
    <w:p w14:paraId="6207E481">
      <w:pPr>
        <w:pStyle w:val="40"/>
        <w:rPr>
          <w:rFonts w:hint="default" w:ascii="Times New Roman" w:hAnsi="Times New Roman" w:cs="Times New Roman"/>
          <w:color w:val="000000"/>
          <w:sz w:val="24"/>
          <w:szCs w:val="24"/>
        </w:rPr>
      </w:pPr>
    </w:p>
    <w:p w14:paraId="6154C20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XXII - dispor de ventilação adequada e suficiente em todas as dependências e climatização, quando necessário, de acordo com legislação específica;</w:t>
      </w:r>
    </w:p>
    <w:p w14:paraId="20C5BC71">
      <w:pPr>
        <w:pStyle w:val="40"/>
        <w:rPr>
          <w:rFonts w:hint="default" w:ascii="Times New Roman" w:hAnsi="Times New Roman" w:cs="Times New Roman"/>
          <w:color w:val="000000"/>
          <w:sz w:val="24"/>
          <w:szCs w:val="24"/>
        </w:rPr>
      </w:pPr>
    </w:p>
    <w:p w14:paraId="57E2B26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XXIII - dispor de equipamentos e de utensílios compatíveis e apropriados à finalidade do processo de produção, resistentes à corrosão e atóxicos, de fácil higienização e que não permitam o acúmulo de resíduos;</w:t>
      </w:r>
    </w:p>
    <w:p w14:paraId="4ED24FEC">
      <w:pPr>
        <w:pStyle w:val="40"/>
        <w:rPr>
          <w:rFonts w:hint="default" w:ascii="Times New Roman" w:hAnsi="Times New Roman" w:cs="Times New Roman"/>
          <w:color w:val="000000"/>
          <w:sz w:val="24"/>
          <w:szCs w:val="24"/>
        </w:rPr>
      </w:pPr>
    </w:p>
    <w:p w14:paraId="258E4D1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XXIV - dispor de equipamentos ou de instrumentos de controle de processo de fabricação calibrados e aferidos, que venham a ser considerados necessários para o controle técnico e sanitário da produção;</w:t>
      </w:r>
    </w:p>
    <w:p w14:paraId="3F4BE3E7">
      <w:pPr>
        <w:pStyle w:val="40"/>
        <w:rPr>
          <w:rFonts w:hint="default" w:ascii="Times New Roman" w:hAnsi="Times New Roman" w:cs="Times New Roman"/>
          <w:color w:val="000000"/>
          <w:sz w:val="24"/>
          <w:szCs w:val="24"/>
        </w:rPr>
      </w:pPr>
    </w:p>
    <w:p w14:paraId="773B016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XXV</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dispor</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água</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potável</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suficiente</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nas</w:t>
      </w:r>
      <w:r>
        <w:rPr>
          <w:rFonts w:hint="default" w:ascii="Times New Roman" w:hAnsi="Times New Roman" w:cs="Times New Roman"/>
          <w:color w:val="000000"/>
          <w:spacing w:val="34"/>
          <w:sz w:val="24"/>
          <w:szCs w:val="24"/>
        </w:rPr>
        <w:t xml:space="preserve"> </w:t>
      </w:r>
      <w:r>
        <w:rPr>
          <w:rFonts w:hint="default" w:ascii="Times New Roman" w:hAnsi="Times New Roman" w:cs="Times New Roman"/>
          <w:color w:val="000000"/>
          <w:sz w:val="24"/>
          <w:szCs w:val="24"/>
        </w:rPr>
        <w:t>dependências de manipulação e de preparo, não só de produtos comestíveis, como de não comestíveis;</w:t>
      </w:r>
    </w:p>
    <w:p w14:paraId="23B51667">
      <w:pPr>
        <w:pStyle w:val="40"/>
        <w:rPr>
          <w:rFonts w:hint="default" w:ascii="Times New Roman" w:hAnsi="Times New Roman" w:cs="Times New Roman"/>
          <w:color w:val="000000"/>
          <w:sz w:val="24"/>
          <w:szCs w:val="24"/>
        </w:rPr>
      </w:pPr>
    </w:p>
    <w:p w14:paraId="521C5CF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XXVI - possuir instalações de frio industrial e dispositivos de controle de temperatura nos equipamentos congeladores, túneis, câmaras, antecâmaras e nas dependências de trabalho industrial, em número e em área suficientes, quando necessário, de acordo com a legislação específica;</w:t>
      </w:r>
    </w:p>
    <w:p w14:paraId="4F57F32B">
      <w:pPr>
        <w:pStyle w:val="40"/>
        <w:rPr>
          <w:rFonts w:hint="default" w:ascii="Times New Roman" w:hAnsi="Times New Roman" w:cs="Times New Roman"/>
          <w:color w:val="000000"/>
          <w:sz w:val="24"/>
          <w:szCs w:val="24"/>
        </w:rPr>
      </w:pPr>
    </w:p>
    <w:p w14:paraId="2147E06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XXVII - dispor de caldeiras ou de equipamentos geradores, com dispositivos de controle de aferição e com capacidade suficiente para atender às necessidades do estabelecimento, quando necessário o provimento de água quente;</w:t>
      </w:r>
    </w:p>
    <w:p w14:paraId="163DE5D3">
      <w:pPr>
        <w:pStyle w:val="40"/>
        <w:rPr>
          <w:rFonts w:hint="default" w:ascii="Times New Roman" w:hAnsi="Times New Roman" w:cs="Times New Roman"/>
          <w:color w:val="000000"/>
          <w:sz w:val="24"/>
          <w:szCs w:val="24"/>
        </w:rPr>
      </w:pPr>
    </w:p>
    <w:p w14:paraId="677154E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XXVIII - dispor de dependência para higienização de recipientes e de utensílios;</w:t>
      </w:r>
    </w:p>
    <w:p w14:paraId="31B12BFF">
      <w:pPr>
        <w:pStyle w:val="40"/>
        <w:rPr>
          <w:rFonts w:hint="default" w:ascii="Times New Roman" w:hAnsi="Times New Roman" w:cs="Times New Roman"/>
          <w:color w:val="000000"/>
          <w:sz w:val="24"/>
          <w:szCs w:val="24"/>
        </w:rPr>
      </w:pPr>
    </w:p>
    <w:p w14:paraId="217FF53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XXIX - dispor de dependência para higienização de veículos utilizados no transporte de matérias-primas e de produtos;</w:t>
      </w:r>
    </w:p>
    <w:p w14:paraId="22C5F007">
      <w:pPr>
        <w:pStyle w:val="40"/>
        <w:rPr>
          <w:rFonts w:hint="default" w:ascii="Times New Roman" w:hAnsi="Times New Roman" w:cs="Times New Roman"/>
          <w:color w:val="000000"/>
          <w:sz w:val="24"/>
          <w:szCs w:val="24"/>
        </w:rPr>
      </w:pPr>
    </w:p>
    <w:p w14:paraId="7B8EB33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 - dispor</w:t>
      </w:r>
      <w:r>
        <w:rPr>
          <w:rFonts w:hint="default" w:ascii="Times New Roman" w:hAnsi="Times New Roman" w:cs="Times New Roman"/>
          <w:color w:val="000000"/>
          <w:spacing w:val="29"/>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29"/>
          <w:sz w:val="24"/>
          <w:szCs w:val="24"/>
        </w:rPr>
        <w:t xml:space="preserve"> </w:t>
      </w:r>
      <w:r>
        <w:rPr>
          <w:rFonts w:hint="default" w:ascii="Times New Roman" w:hAnsi="Times New Roman" w:cs="Times New Roman"/>
          <w:color w:val="000000"/>
          <w:sz w:val="24"/>
          <w:szCs w:val="24"/>
        </w:rPr>
        <w:t>equipamentos</w:t>
      </w:r>
      <w:r>
        <w:rPr>
          <w:rFonts w:hint="default" w:ascii="Times New Roman" w:hAnsi="Times New Roman" w:cs="Times New Roman"/>
          <w:color w:val="000000"/>
          <w:spacing w:val="29"/>
          <w:sz w:val="24"/>
          <w:szCs w:val="24"/>
        </w:rPr>
        <w:t xml:space="preserve"> </w:t>
      </w:r>
      <w:r>
        <w:rPr>
          <w:rFonts w:hint="default" w:ascii="Times New Roman" w:hAnsi="Times New Roman" w:cs="Times New Roman"/>
          <w:color w:val="000000"/>
          <w:sz w:val="24"/>
          <w:szCs w:val="24"/>
        </w:rPr>
        <w:t>e de</w:t>
      </w:r>
      <w:r>
        <w:rPr>
          <w:rFonts w:hint="default" w:ascii="Times New Roman" w:hAnsi="Times New Roman" w:cs="Times New Roman"/>
          <w:color w:val="000000"/>
          <w:spacing w:val="29"/>
          <w:sz w:val="24"/>
          <w:szCs w:val="24"/>
        </w:rPr>
        <w:t xml:space="preserve"> </w:t>
      </w:r>
      <w:r>
        <w:rPr>
          <w:rFonts w:hint="default" w:ascii="Times New Roman" w:hAnsi="Times New Roman" w:cs="Times New Roman"/>
          <w:color w:val="000000"/>
          <w:sz w:val="24"/>
          <w:szCs w:val="24"/>
        </w:rPr>
        <w:t xml:space="preserve">utensílios apropriados  </w:t>
      </w:r>
      <w:r>
        <w:rPr>
          <w:rFonts w:hint="default" w:ascii="Times New Roman" w:hAnsi="Times New Roman" w:cs="Times New Roman"/>
          <w:color w:val="000000"/>
          <w:spacing w:val="11"/>
          <w:sz w:val="24"/>
          <w:szCs w:val="24"/>
        </w:rPr>
        <w:t xml:space="preserve"> </w:t>
      </w:r>
      <w:r>
        <w:rPr>
          <w:rFonts w:hint="default" w:ascii="Times New Roman" w:hAnsi="Times New Roman" w:cs="Times New Roman"/>
          <w:color w:val="000000"/>
          <w:sz w:val="24"/>
          <w:szCs w:val="24"/>
        </w:rPr>
        <w:t xml:space="preserve">utilizados  </w:t>
      </w:r>
      <w:r>
        <w:rPr>
          <w:rFonts w:hint="default" w:ascii="Times New Roman" w:hAnsi="Times New Roman" w:cs="Times New Roman"/>
          <w:color w:val="000000"/>
          <w:spacing w:val="11"/>
          <w:sz w:val="24"/>
          <w:szCs w:val="24"/>
        </w:rPr>
        <w:t xml:space="preserve"> </w:t>
      </w:r>
      <w:r>
        <w:rPr>
          <w:rFonts w:hint="default" w:ascii="Times New Roman" w:hAnsi="Times New Roman" w:cs="Times New Roman"/>
          <w:color w:val="000000"/>
          <w:sz w:val="24"/>
          <w:szCs w:val="24"/>
        </w:rPr>
        <w:t xml:space="preserve">para  </w:t>
      </w:r>
      <w:r>
        <w:rPr>
          <w:rFonts w:hint="default" w:ascii="Times New Roman" w:hAnsi="Times New Roman" w:cs="Times New Roman"/>
          <w:color w:val="000000"/>
          <w:spacing w:val="11"/>
          <w:sz w:val="24"/>
          <w:szCs w:val="24"/>
        </w:rPr>
        <w:t xml:space="preserve"> </w:t>
      </w:r>
      <w:r>
        <w:rPr>
          <w:rFonts w:hint="default" w:ascii="Times New Roman" w:hAnsi="Times New Roman" w:cs="Times New Roman"/>
          <w:color w:val="000000"/>
          <w:sz w:val="24"/>
          <w:szCs w:val="24"/>
        </w:rPr>
        <w:t>produtos não comestíveis, exclusivos para esta finalidade, identificados e, quando necessário, em cor diferenciada;</w:t>
      </w:r>
    </w:p>
    <w:p w14:paraId="3D991204">
      <w:pPr>
        <w:pStyle w:val="40"/>
        <w:rPr>
          <w:rFonts w:hint="default" w:ascii="Times New Roman" w:hAnsi="Times New Roman" w:cs="Times New Roman"/>
          <w:color w:val="000000"/>
          <w:sz w:val="24"/>
          <w:szCs w:val="24"/>
        </w:rPr>
      </w:pPr>
    </w:p>
    <w:p w14:paraId="0E714BF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XXXI - dispor de rede de abastecimento de água, com instalações apropriadas para armazenamento e distribuição, suficiente para atender às necessidades do trabalho industrial, de dependências sanitárias e, quando for o caso, de instalações e   de equipamentos para tratamento de água;</w:t>
      </w:r>
    </w:p>
    <w:p w14:paraId="4527D53C">
      <w:pPr>
        <w:pStyle w:val="40"/>
        <w:rPr>
          <w:rFonts w:hint="default" w:ascii="Times New Roman" w:hAnsi="Times New Roman" w:cs="Times New Roman"/>
          <w:color w:val="000000"/>
          <w:sz w:val="24"/>
          <w:szCs w:val="24"/>
        </w:rPr>
      </w:pPr>
    </w:p>
    <w:p w14:paraId="08BB67A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XXXII - dispor de rede diferenciada e identificada para água não potável, quando esta for utilizada para combate a incêndios, refrigeração e para outras aplicações que não ofereçam risco de contaminação aos alimentos;</w:t>
      </w:r>
    </w:p>
    <w:p w14:paraId="08D8CAB6">
      <w:pPr>
        <w:pStyle w:val="40"/>
        <w:rPr>
          <w:rFonts w:hint="default" w:ascii="Times New Roman" w:hAnsi="Times New Roman" w:cs="Times New Roman"/>
          <w:color w:val="000000"/>
          <w:sz w:val="24"/>
          <w:szCs w:val="24"/>
        </w:rPr>
      </w:pPr>
    </w:p>
    <w:p w14:paraId="7644814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XXXIII - dispor de rede de esgoto e de sistema de tratamento de águas servidas, conforme normas estabelecidas pelo órgão competente;</w:t>
      </w:r>
    </w:p>
    <w:p w14:paraId="4A95089D">
      <w:pPr>
        <w:pStyle w:val="40"/>
        <w:rPr>
          <w:rFonts w:hint="default" w:ascii="Times New Roman" w:hAnsi="Times New Roman" w:cs="Times New Roman"/>
          <w:color w:val="000000"/>
          <w:sz w:val="24"/>
          <w:szCs w:val="24"/>
        </w:rPr>
      </w:pPr>
    </w:p>
    <w:p w14:paraId="6174279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XXXIV - dispor de vestiários e de sanitários em número proporcional para cada sexo, instalados separadamente, com acesso independente da área industrial, de acesso fácil e protegido das intempéries;</w:t>
      </w:r>
    </w:p>
    <w:p w14:paraId="5A154DA7">
      <w:pPr>
        <w:pStyle w:val="40"/>
        <w:rPr>
          <w:rFonts w:hint="default" w:ascii="Times New Roman" w:hAnsi="Times New Roman" w:cs="Times New Roman"/>
          <w:color w:val="000000"/>
          <w:sz w:val="24"/>
          <w:szCs w:val="24"/>
        </w:rPr>
      </w:pPr>
    </w:p>
    <w:p w14:paraId="42043EB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XXXV   - dispor de local para realização das refeições, de acordo com o previsto em legislação específica dos órgãos competentes;</w:t>
      </w:r>
    </w:p>
    <w:p w14:paraId="6ADEF9CA">
      <w:pPr>
        <w:pStyle w:val="40"/>
        <w:rPr>
          <w:rFonts w:hint="default" w:ascii="Times New Roman" w:hAnsi="Times New Roman" w:cs="Times New Roman"/>
          <w:color w:val="000000"/>
          <w:sz w:val="24"/>
          <w:szCs w:val="24"/>
        </w:rPr>
      </w:pPr>
    </w:p>
    <w:p w14:paraId="5DAD86B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XXXVI - dispor de local e equipamentos adequados, ou serviço terceirizado, para higienização dos uniformes utilizados pelos funcionários nas áreas de elaboração de produtos comestíveis;</w:t>
      </w:r>
    </w:p>
    <w:p w14:paraId="696D8536">
      <w:pPr>
        <w:pStyle w:val="40"/>
        <w:rPr>
          <w:rFonts w:hint="default" w:ascii="Times New Roman" w:hAnsi="Times New Roman" w:cs="Times New Roman"/>
          <w:color w:val="000000"/>
          <w:sz w:val="24"/>
          <w:szCs w:val="24"/>
        </w:rPr>
      </w:pPr>
    </w:p>
    <w:p w14:paraId="3D21F84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XXXVII - dispor de sede para a equipe do Serviço de Inspeção Municipal compreendendo a área administrativa, os vestiários e as instalações sanitárias a qual, a critério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poderá ser compartilhada quando se tratar de estabelecimento sob inspeção periódica.</w:t>
      </w:r>
    </w:p>
    <w:p w14:paraId="236C91F9">
      <w:pPr>
        <w:pStyle w:val="40"/>
        <w:rPr>
          <w:rFonts w:hint="default" w:ascii="Times New Roman" w:hAnsi="Times New Roman" w:cs="Times New Roman"/>
          <w:color w:val="000000"/>
          <w:sz w:val="24"/>
          <w:szCs w:val="24"/>
        </w:rPr>
      </w:pPr>
    </w:p>
    <w:p w14:paraId="29C3078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XXXVIII - locais e equipamentos que possibilitem a realização das atividades de inspeção e de fiscalização sanitárias;</w:t>
      </w:r>
    </w:p>
    <w:p w14:paraId="5E97FF1E">
      <w:pPr>
        <w:pStyle w:val="40"/>
        <w:ind w:firstLine="708"/>
        <w:jc w:val="both"/>
        <w:rPr>
          <w:rFonts w:hint="default" w:ascii="Times New Roman" w:hAnsi="Times New Roman" w:cs="Times New Roman"/>
          <w:color w:val="000000"/>
          <w:sz w:val="24"/>
          <w:szCs w:val="24"/>
        </w:rPr>
      </w:pPr>
    </w:p>
    <w:p w14:paraId="6FD32BB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XXXIX - apresentar a análise da água de abastecimento, com resultados que atendam aos padrões microbiológicos e físico-químicos estabelecidos na legislação vigente;</w:t>
      </w:r>
    </w:p>
    <w:p w14:paraId="789DA079">
      <w:pPr>
        <w:pStyle w:val="40"/>
        <w:rPr>
          <w:rFonts w:hint="default" w:ascii="Times New Roman" w:hAnsi="Times New Roman" w:cs="Times New Roman"/>
          <w:sz w:val="24"/>
          <w:szCs w:val="24"/>
        </w:rPr>
      </w:pPr>
    </w:p>
    <w:p w14:paraId="2FD75AE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XL - instalações e equipamentos para recepção, armazenamento e expedição dos resíduos não comestíveis;</w:t>
      </w:r>
    </w:p>
    <w:p w14:paraId="15F50AAF">
      <w:pPr>
        <w:pStyle w:val="40"/>
        <w:ind w:firstLine="708"/>
        <w:rPr>
          <w:rFonts w:hint="default" w:ascii="Times New Roman" w:hAnsi="Times New Roman" w:cs="Times New Roman"/>
          <w:sz w:val="24"/>
          <w:szCs w:val="24"/>
        </w:rPr>
      </w:pPr>
    </w:p>
    <w:p w14:paraId="6BEEA103">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XLI </w:t>
      </w:r>
      <w:r>
        <w:rPr>
          <w:rFonts w:hint="default" w:ascii="Times New Roman" w:hAnsi="Times New Roman" w:cs="Times New Roman"/>
          <w:color w:val="000000"/>
          <w:sz w:val="24"/>
          <w:szCs w:val="24"/>
        </w:rPr>
        <w:t>- laboratório adequadamente equipado, caso necessário para a garantia da qualidade e da inocuidade do produto.</w:t>
      </w:r>
    </w:p>
    <w:p w14:paraId="6EEFBFF8">
      <w:pPr>
        <w:pStyle w:val="40"/>
        <w:ind w:left="708" w:firstLine="0"/>
        <w:rPr>
          <w:rFonts w:hint="default" w:ascii="Times New Roman" w:hAnsi="Times New Roman" w:cs="Times New Roman"/>
          <w:sz w:val="24"/>
          <w:szCs w:val="24"/>
        </w:rPr>
      </w:pPr>
      <w:r>
        <w:rPr>
          <w:rFonts w:hint="default" w:ascii="Times New Roman" w:hAnsi="Times New Roman" w:cs="Times New Roman"/>
          <w:sz w:val="24"/>
          <w:szCs w:val="24"/>
        </w:rPr>
        <w:br w:type="textWrapping"/>
      </w:r>
      <w:r>
        <w:rPr>
          <w:rFonts w:hint="default" w:ascii="Times New Roman" w:hAnsi="Times New Roman" w:cs="Times New Roman"/>
          <w:sz w:val="24"/>
          <w:szCs w:val="24"/>
        </w:rPr>
        <w:t>XLII - gelo de fabricação própria ou adquirido de terceiros;</w:t>
      </w:r>
    </w:p>
    <w:p w14:paraId="18E8B992">
      <w:pPr>
        <w:pStyle w:val="40"/>
        <w:rPr>
          <w:rFonts w:hint="default" w:ascii="Times New Roman" w:hAnsi="Times New Roman" w:cs="Times New Roman"/>
          <w:color w:val="000000"/>
          <w:sz w:val="24"/>
          <w:szCs w:val="24"/>
        </w:rPr>
      </w:pPr>
    </w:p>
    <w:p w14:paraId="47F00A6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w:t>
      </w:r>
      <w:r>
        <w:rPr>
          <w:rFonts w:hint="default" w:ascii="Times New Roman" w:hAnsi="Times New Roman" w:cs="Times New Roman"/>
          <w:color w:val="000000"/>
          <w:sz w:val="24"/>
          <w:szCs w:val="24"/>
          <w:lang w:val="pt-BR"/>
        </w:rPr>
        <w:t>8</w:t>
      </w:r>
      <w:r>
        <w:rPr>
          <w:rFonts w:hint="default" w:ascii="Times New Roman" w:hAnsi="Times New Roman" w:cs="Times New Roman"/>
          <w:color w:val="000000"/>
          <w:sz w:val="24"/>
          <w:szCs w:val="24"/>
        </w:rPr>
        <w:t>.  Os estabelecimentos de carnes e derivados considerados, abatedouro frigorífico, respeitadas as particularidades tecnológicas cabíveis, também devem dispor de:</w:t>
      </w:r>
    </w:p>
    <w:p w14:paraId="6455B010">
      <w:pPr>
        <w:pStyle w:val="40"/>
        <w:ind w:firstLine="708"/>
        <w:jc w:val="both"/>
        <w:rPr>
          <w:rFonts w:hint="default" w:ascii="Times New Roman" w:hAnsi="Times New Roman" w:cs="Times New Roman"/>
          <w:color w:val="000000"/>
          <w:sz w:val="24"/>
          <w:szCs w:val="24"/>
        </w:rPr>
      </w:pPr>
    </w:p>
    <w:p w14:paraId="18C114C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Instalações e equipamentos para recepção e acomodação dos animais, com vistas ao atendimento dos preceitos de bem-estar animal, localizados a uma distância que não comprometa a inocuidade dos produtos;</w:t>
      </w:r>
    </w:p>
    <w:p w14:paraId="6FD59A86">
      <w:pPr>
        <w:pStyle w:val="40"/>
        <w:ind w:firstLine="708"/>
        <w:jc w:val="both"/>
        <w:rPr>
          <w:rFonts w:hint="default" w:ascii="Times New Roman" w:hAnsi="Times New Roman" w:cs="Times New Roman"/>
          <w:sz w:val="24"/>
          <w:szCs w:val="24"/>
        </w:rPr>
      </w:pPr>
    </w:p>
    <w:p w14:paraId="7FF37BD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instalações específicas para exame e isolamento de animais doentes ou com suspeita de doença;</w:t>
      </w:r>
    </w:p>
    <w:p w14:paraId="093595E9">
      <w:pPr>
        <w:pStyle w:val="40"/>
        <w:ind w:firstLine="708"/>
        <w:jc w:val="both"/>
        <w:rPr>
          <w:rFonts w:hint="default" w:ascii="Times New Roman" w:hAnsi="Times New Roman" w:cs="Times New Roman"/>
          <w:sz w:val="24"/>
          <w:szCs w:val="24"/>
        </w:rPr>
      </w:pPr>
    </w:p>
    <w:p w14:paraId="0D97D23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instalação específica para necropsia com forno crematório anexo, autoclave ou outro equipamento equivalente, destinado à destruição dos animais mortos e de seus resíduos;</w:t>
      </w:r>
    </w:p>
    <w:p w14:paraId="7F9E19F3">
      <w:pPr>
        <w:pStyle w:val="40"/>
        <w:ind w:firstLine="708"/>
        <w:jc w:val="both"/>
        <w:rPr>
          <w:rFonts w:hint="default" w:ascii="Times New Roman" w:hAnsi="Times New Roman" w:cs="Times New Roman"/>
          <w:sz w:val="24"/>
          <w:szCs w:val="24"/>
        </w:rPr>
      </w:pPr>
    </w:p>
    <w:p w14:paraId="394A951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instalações e equipamentos para higienização e desinfecção de veículos transportadores de animais; e</w:t>
      </w:r>
    </w:p>
    <w:p w14:paraId="553E989B">
      <w:pPr>
        <w:pStyle w:val="40"/>
        <w:ind w:firstLine="708"/>
        <w:jc w:val="both"/>
        <w:rPr>
          <w:rFonts w:hint="default" w:ascii="Times New Roman" w:hAnsi="Times New Roman" w:cs="Times New Roman"/>
          <w:sz w:val="24"/>
          <w:szCs w:val="24"/>
        </w:rPr>
      </w:pPr>
    </w:p>
    <w:p w14:paraId="325832A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instalações e equipamentos apropriados para armazenamento e expedição de produtos não comestíveis, quando necessário.</w:t>
      </w:r>
    </w:p>
    <w:p w14:paraId="788D12A7">
      <w:pPr>
        <w:pStyle w:val="40"/>
        <w:jc w:val="both"/>
        <w:rPr>
          <w:rFonts w:hint="default" w:ascii="Times New Roman" w:hAnsi="Times New Roman" w:cs="Times New Roman"/>
          <w:sz w:val="24"/>
          <w:szCs w:val="24"/>
        </w:rPr>
      </w:pPr>
    </w:p>
    <w:p w14:paraId="2E410B2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No caso de estabelecimentos que abatam mais de uma espécie, as dependências devem ser construídas de modo a atender às exigências técnicas específicas para cada espécie, sem prejuízo dos diferentes fluxos operacionais.</w:t>
      </w:r>
    </w:p>
    <w:p w14:paraId="1151429B">
      <w:pPr>
        <w:pStyle w:val="40"/>
        <w:rPr>
          <w:rFonts w:hint="default" w:ascii="Times New Roman" w:hAnsi="Times New Roman" w:cs="Times New Roman"/>
          <w:sz w:val="24"/>
          <w:szCs w:val="24"/>
        </w:rPr>
      </w:pPr>
    </w:p>
    <w:p w14:paraId="688A160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49</w:t>
      </w:r>
      <w:r>
        <w:rPr>
          <w:rFonts w:hint="default" w:ascii="Times New Roman" w:hAnsi="Times New Roman" w:cs="Times New Roman"/>
          <w:color w:val="000000"/>
          <w:sz w:val="24"/>
          <w:szCs w:val="24"/>
        </w:rPr>
        <w:t>. Os estabelecimentos de pescado e derivados, respeitadas as particularidades tecnológicas cabíveis, também devem dispor de câmara de espera e área/equipamento de lavagem do pescado nos estabelecimentos que o recebam diretamente da produção primária.</w:t>
      </w:r>
    </w:p>
    <w:p w14:paraId="5FA1FD89">
      <w:pPr>
        <w:pStyle w:val="40"/>
        <w:rPr>
          <w:rFonts w:hint="default" w:ascii="Times New Roman" w:hAnsi="Times New Roman" w:cs="Times New Roman"/>
          <w:sz w:val="24"/>
          <w:szCs w:val="24"/>
        </w:rPr>
      </w:pPr>
    </w:p>
    <w:p w14:paraId="02A5675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50</w:t>
      </w:r>
      <w:r>
        <w:rPr>
          <w:rFonts w:hint="default" w:ascii="Times New Roman" w:hAnsi="Times New Roman" w:cs="Times New Roman"/>
          <w:sz w:val="24"/>
          <w:szCs w:val="24"/>
        </w:rPr>
        <w:t xml:space="preserve">. </w:t>
      </w:r>
      <w:r>
        <w:rPr>
          <w:rFonts w:hint="default" w:ascii="Times New Roman" w:hAnsi="Times New Roman" w:cs="Times New Roman"/>
          <w:color w:val="000000"/>
          <w:sz w:val="24"/>
          <w:szCs w:val="24"/>
        </w:rPr>
        <w:t>Os estabelecimentos de ovos e derivados, respeitadas as particularidades tecnológicas cabíveis de cada estabelecimento, também devem dispor de instalações e equipamentos para a ovoscopia e para a classificação dos ovos.</w:t>
      </w:r>
    </w:p>
    <w:p w14:paraId="54418821">
      <w:pPr>
        <w:pStyle w:val="40"/>
        <w:rPr>
          <w:rFonts w:hint="default" w:ascii="Times New Roman" w:hAnsi="Times New Roman" w:cs="Times New Roman"/>
          <w:sz w:val="24"/>
          <w:szCs w:val="24"/>
        </w:rPr>
      </w:pPr>
    </w:p>
    <w:p w14:paraId="5B7796B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51</w:t>
      </w:r>
      <w:r>
        <w:rPr>
          <w:rFonts w:hint="default" w:ascii="Times New Roman" w:hAnsi="Times New Roman" w:cs="Times New Roman"/>
          <w:sz w:val="24"/>
          <w:szCs w:val="24"/>
        </w:rPr>
        <w:t>. Os estabelecimentos de leite e derivados, respeitadas as particularidades tecnológicas cabíveis, também devem dispor de:</w:t>
      </w:r>
    </w:p>
    <w:p w14:paraId="277B98CE">
      <w:pPr>
        <w:pStyle w:val="40"/>
        <w:rPr>
          <w:rFonts w:hint="default" w:ascii="Times New Roman" w:hAnsi="Times New Roman" w:cs="Times New Roman"/>
          <w:sz w:val="24"/>
          <w:szCs w:val="24"/>
        </w:rPr>
      </w:pPr>
    </w:p>
    <w:p w14:paraId="181BAD5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instalações e equipamentos para a ordenha, separados fisicamente das dependências industriais, no caso de granja leiteira; e</w:t>
      </w:r>
    </w:p>
    <w:p w14:paraId="5F0E6A78">
      <w:pPr>
        <w:pStyle w:val="40"/>
        <w:ind w:firstLine="708"/>
        <w:jc w:val="both"/>
        <w:rPr>
          <w:rFonts w:hint="default" w:ascii="Times New Roman" w:hAnsi="Times New Roman" w:cs="Times New Roman"/>
          <w:sz w:val="24"/>
          <w:szCs w:val="24"/>
        </w:rPr>
      </w:pPr>
    </w:p>
    <w:p w14:paraId="6699259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instalações de ordenha separadas fisicamente da dependência para fabricação de queijo, no caso das queijarias.</w:t>
      </w:r>
    </w:p>
    <w:p w14:paraId="21F1595B">
      <w:pPr>
        <w:pStyle w:val="40"/>
        <w:ind w:firstLine="708"/>
        <w:jc w:val="both"/>
        <w:rPr>
          <w:rFonts w:hint="default" w:ascii="Times New Roman" w:hAnsi="Times New Roman" w:cs="Times New Roman"/>
          <w:sz w:val="24"/>
          <w:szCs w:val="24"/>
        </w:rPr>
      </w:pPr>
    </w:p>
    <w:p w14:paraId="7007777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Quando a queijaria não realizar o processamento completo do queijo, a unidade de beneficiamento de leite e derivados será corresponsável por garantir a inocuidade do produto por meio da implantação e do monitoramento de programas de sanidade do rebanho e de programas de autocontrole.</w:t>
      </w:r>
    </w:p>
    <w:p w14:paraId="65809584">
      <w:pPr>
        <w:pStyle w:val="40"/>
        <w:rPr>
          <w:rFonts w:hint="default" w:ascii="Times New Roman" w:hAnsi="Times New Roman" w:cs="Times New Roman"/>
          <w:bCs/>
          <w:color w:val="000000"/>
          <w:sz w:val="24"/>
          <w:szCs w:val="24"/>
        </w:rPr>
      </w:pPr>
    </w:p>
    <w:p w14:paraId="4C49485A">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 xml:space="preserve">Art. </w:t>
      </w:r>
      <w:r>
        <w:rPr>
          <w:rFonts w:hint="default" w:ascii="Times New Roman" w:hAnsi="Times New Roman" w:cs="Times New Roman"/>
          <w:bCs/>
          <w:color w:val="000000"/>
          <w:sz w:val="24"/>
          <w:szCs w:val="24"/>
          <w:lang w:val="pt-BR"/>
        </w:rPr>
        <w:t>52</w:t>
      </w:r>
      <w:r>
        <w:rPr>
          <w:rFonts w:hint="default" w:ascii="Times New Roman" w:hAnsi="Times New Roman" w:cs="Times New Roman"/>
          <w:color w:val="000000"/>
          <w:sz w:val="24"/>
          <w:szCs w:val="24"/>
        </w:rPr>
        <w:t>. O estabelecimento e as suas dependências deverão ser mantidos livres de pragas, roedores, animais domésticos ou de outros animais capazes de expor a risco a higiene e a sanidade dos produtos de origem animal.</w:t>
      </w:r>
    </w:p>
    <w:p w14:paraId="5594D24F">
      <w:pPr>
        <w:pStyle w:val="40"/>
        <w:rPr>
          <w:rFonts w:hint="default" w:ascii="Times New Roman" w:hAnsi="Times New Roman" w:cs="Times New Roman"/>
          <w:bCs/>
          <w:color w:val="000000"/>
          <w:sz w:val="24"/>
          <w:szCs w:val="24"/>
        </w:rPr>
      </w:pPr>
    </w:p>
    <w:p w14:paraId="0DF34014">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5</w:t>
      </w:r>
      <w:r>
        <w:rPr>
          <w:rFonts w:hint="default" w:ascii="Times New Roman" w:hAnsi="Times New Roman" w:cs="Times New Roman"/>
          <w:bCs/>
          <w:color w:val="000000"/>
          <w:sz w:val="24"/>
          <w:szCs w:val="24"/>
          <w:lang w:val="pt-BR"/>
        </w:rPr>
        <w:t>3</w:t>
      </w:r>
      <w:r>
        <w:rPr>
          <w:rFonts w:hint="default" w:ascii="Times New Roman" w:hAnsi="Times New Roman" w:cs="Times New Roman"/>
          <w:color w:val="000000"/>
          <w:sz w:val="24"/>
          <w:szCs w:val="24"/>
        </w:rPr>
        <w:t>. O estabelecimento e as suas dependências deverão ser mantidos livres de produtos, objetos ou de materiais estranhos à sua finalidade.</w:t>
      </w:r>
    </w:p>
    <w:p w14:paraId="24795858">
      <w:pPr>
        <w:pStyle w:val="40"/>
        <w:rPr>
          <w:rFonts w:hint="default" w:ascii="Times New Roman" w:hAnsi="Times New Roman" w:cs="Times New Roman"/>
          <w:color w:val="000000"/>
          <w:sz w:val="24"/>
          <w:szCs w:val="24"/>
        </w:rPr>
      </w:pPr>
      <w:bookmarkStart w:id="5" w:name="art49"/>
      <w:bookmarkEnd w:id="5"/>
    </w:p>
    <w:p w14:paraId="6261954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5</w:t>
      </w:r>
      <w:r>
        <w:rPr>
          <w:rFonts w:hint="default" w:ascii="Times New Roman" w:hAnsi="Times New Roman" w:cs="Times New Roman"/>
          <w:color w:val="000000"/>
          <w:sz w:val="24"/>
          <w:szCs w:val="24"/>
          <w:lang w:val="pt-BR"/>
        </w:rPr>
        <w:t>4</w:t>
      </w:r>
      <w:r>
        <w:rPr>
          <w:rFonts w:hint="default" w:ascii="Times New Roman" w:hAnsi="Times New Roman" w:cs="Times New Roman"/>
          <w:color w:val="000000"/>
          <w:sz w:val="24"/>
          <w:szCs w:val="24"/>
        </w:rPr>
        <w:t>.  O estabelecimento de produtos de origem animal não poderá ultrapassar a capacidade de suas instalações e equipamentos.</w:t>
      </w:r>
    </w:p>
    <w:p w14:paraId="4AA803FB">
      <w:pPr>
        <w:pStyle w:val="40"/>
        <w:rPr>
          <w:rFonts w:hint="default" w:ascii="Times New Roman" w:hAnsi="Times New Roman" w:cs="Times New Roman"/>
          <w:color w:val="000000"/>
          <w:sz w:val="24"/>
          <w:szCs w:val="24"/>
        </w:rPr>
      </w:pPr>
      <w:bookmarkStart w:id="6" w:name="art50"/>
      <w:bookmarkEnd w:id="6"/>
    </w:p>
    <w:p w14:paraId="140DC2CA">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5</w:t>
      </w:r>
      <w:r>
        <w:rPr>
          <w:rFonts w:hint="default" w:ascii="Times New Roman" w:hAnsi="Times New Roman" w:cs="Times New Roman"/>
          <w:color w:val="000000"/>
          <w:sz w:val="24"/>
          <w:szCs w:val="24"/>
          <w:lang w:val="pt-BR"/>
        </w:rPr>
        <w:t>5</w:t>
      </w:r>
      <w:r>
        <w:rPr>
          <w:rFonts w:hint="default" w:ascii="Times New Roman" w:hAnsi="Times New Roman" w:cs="Times New Roman"/>
          <w:color w:val="000000"/>
          <w:sz w:val="24"/>
          <w:szCs w:val="24"/>
        </w:rPr>
        <w:t>.  Será permitida a armazenagem de produtos de origem animal comestíveis de natureza distinta em uma mesma câmara, desde que seja feita com a devida identificação, que não ofereça prejuízos à inocuidade e à qualidade dos produtos e que haja compatibilidade em relação à temperatura de conservação, ao tipo de embalagem ou ao acondicionamento.</w:t>
      </w:r>
    </w:p>
    <w:p w14:paraId="08996F88">
      <w:pPr>
        <w:pStyle w:val="40"/>
        <w:ind w:firstLine="708"/>
        <w:jc w:val="both"/>
        <w:rPr>
          <w:rFonts w:hint="default" w:ascii="Times New Roman" w:hAnsi="Times New Roman" w:cs="Times New Roman"/>
          <w:sz w:val="24"/>
          <w:szCs w:val="24"/>
        </w:rPr>
      </w:pPr>
    </w:p>
    <w:p w14:paraId="06896FF3">
      <w:pPr>
        <w:pStyle w:val="40"/>
        <w:ind w:firstLine="708"/>
        <w:jc w:val="both"/>
        <w:rPr>
          <w:rFonts w:hint="default" w:ascii="Times New Roman" w:hAnsi="Times New Roman" w:cs="Times New Roman"/>
          <w:sz w:val="24"/>
          <w:szCs w:val="24"/>
        </w:rPr>
      </w:pPr>
      <w:bookmarkStart w:id="7" w:name="art51"/>
      <w:bookmarkEnd w:id="7"/>
      <w:r>
        <w:rPr>
          <w:rFonts w:hint="default" w:ascii="Times New Roman" w:hAnsi="Times New Roman" w:cs="Times New Roman"/>
          <w:color w:val="000000"/>
          <w:sz w:val="24"/>
          <w:szCs w:val="24"/>
        </w:rPr>
        <w:t>Art. 5</w:t>
      </w:r>
      <w:r>
        <w:rPr>
          <w:rFonts w:hint="default" w:ascii="Times New Roman" w:hAnsi="Times New Roman" w:cs="Times New Roman"/>
          <w:color w:val="000000"/>
          <w:sz w:val="24"/>
          <w:szCs w:val="24"/>
          <w:lang w:val="pt-BR"/>
        </w:rPr>
        <w:t>6</w:t>
      </w:r>
      <w:r>
        <w:rPr>
          <w:rFonts w:hint="default" w:ascii="Times New Roman" w:hAnsi="Times New Roman" w:cs="Times New Roman"/>
          <w:color w:val="000000"/>
          <w:sz w:val="24"/>
          <w:szCs w:val="24"/>
        </w:rPr>
        <w:t xml:space="preserve">.  Será permitida a utilização de instalações e equipamentos destinados à fabricação de produtos de origem animal para a elaboração e armazenagem de produtos que não estejam sujeitos ao registro no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desde que não haja prejuízo das condições higiênico-sanitárias e da segurança dos produtos registrados no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3F8B2F2C">
      <w:pPr>
        <w:pStyle w:val="40"/>
        <w:rPr>
          <w:rFonts w:hint="default" w:ascii="Times New Roman" w:hAnsi="Times New Roman" w:cs="Times New Roman"/>
          <w:color w:val="000000"/>
          <w:sz w:val="24"/>
          <w:szCs w:val="24"/>
        </w:rPr>
      </w:pPr>
    </w:p>
    <w:p w14:paraId="2D53201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5</w:t>
      </w:r>
      <w:r>
        <w:rPr>
          <w:rFonts w:hint="default" w:ascii="Times New Roman" w:hAnsi="Times New Roman" w:cs="Times New Roman"/>
          <w:color w:val="000000"/>
          <w:sz w:val="24"/>
          <w:szCs w:val="24"/>
          <w:lang w:val="pt-BR"/>
        </w:rPr>
        <w:t>7</w:t>
      </w:r>
      <w:r>
        <w:rPr>
          <w:rFonts w:hint="default" w:ascii="Times New Roman" w:hAnsi="Times New Roman" w:cs="Times New Roman"/>
          <w:color w:val="000000"/>
          <w:sz w:val="24"/>
          <w:szCs w:val="24"/>
        </w:rPr>
        <w:t xml:space="preserve">. O funcionamento de qualquer estabelecimento que se encontre completamente edificado, instalado e equipado, somente será autorizado para a finalidade a que se destine na forma deste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e em ato complementar.</w:t>
      </w:r>
    </w:p>
    <w:p w14:paraId="5795BF3F">
      <w:pPr>
        <w:pStyle w:val="40"/>
        <w:rPr>
          <w:rFonts w:hint="default" w:ascii="Times New Roman" w:hAnsi="Times New Roman" w:cs="Times New Roman"/>
          <w:color w:val="000000"/>
          <w:sz w:val="24"/>
          <w:szCs w:val="24"/>
        </w:rPr>
      </w:pPr>
    </w:p>
    <w:p w14:paraId="5599F12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1º No caso de estabelecimentos que realizem o abate de mais de uma espécie, as dependências devem ser construídas de modo a atender às exigências técnicas específicas para cada espécie, sem prejuízo dos diferentes fluxos operacionais.</w:t>
      </w:r>
    </w:p>
    <w:p w14:paraId="7CCB7BE4">
      <w:pPr>
        <w:pStyle w:val="40"/>
        <w:rPr>
          <w:rFonts w:hint="default" w:ascii="Times New Roman" w:hAnsi="Times New Roman" w:cs="Times New Roman"/>
          <w:color w:val="000000"/>
          <w:sz w:val="24"/>
          <w:szCs w:val="24"/>
        </w:rPr>
      </w:pPr>
    </w:p>
    <w:p w14:paraId="4119BB1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2º Os estabelecimentos de pescado devem obedecer, ainda, no que lhes for aplicável, as exigências fixadas para os estabelecimentos de carnes e derivados.</w:t>
      </w:r>
    </w:p>
    <w:p w14:paraId="48DF39CD">
      <w:pPr>
        <w:pStyle w:val="40"/>
        <w:rPr>
          <w:rFonts w:hint="default" w:ascii="Times New Roman" w:hAnsi="Times New Roman" w:cs="Times New Roman"/>
          <w:color w:val="000000"/>
          <w:sz w:val="24"/>
          <w:szCs w:val="24"/>
        </w:rPr>
      </w:pPr>
    </w:p>
    <w:p w14:paraId="23A921E6">
      <w:pPr>
        <w:pStyle w:val="40"/>
        <w:ind w:firstLine="708"/>
        <w:jc w:val="both"/>
        <w:rPr>
          <w:rFonts w:hint="default" w:ascii="Times New Roman" w:hAnsi="Times New Roman" w:cs="Times New Roman"/>
          <w:sz w:val="24"/>
          <w:szCs w:val="24"/>
        </w:rPr>
      </w:pPr>
      <w:r>
        <w:rPr>
          <w:rFonts w:hint="default" w:ascii="Times New Roman" w:hAnsi="Times New Roman" w:cs="Times New Roman"/>
          <w:bCs/>
          <w:color w:val="000000"/>
          <w:sz w:val="24"/>
          <w:szCs w:val="24"/>
        </w:rPr>
        <w:t>Art. 5</w:t>
      </w:r>
      <w:r>
        <w:rPr>
          <w:rFonts w:hint="default" w:ascii="Times New Roman" w:hAnsi="Times New Roman" w:cs="Times New Roman"/>
          <w:bCs/>
          <w:color w:val="000000"/>
          <w:sz w:val="24"/>
          <w:szCs w:val="24"/>
          <w:lang w:val="pt-BR"/>
        </w:rPr>
        <w:t>8</w:t>
      </w:r>
      <w:r>
        <w:rPr>
          <w:rFonts w:hint="default" w:ascii="Times New Roman" w:hAnsi="Times New Roman" w:cs="Times New Roman"/>
          <w:bCs/>
          <w:color w:val="000000"/>
          <w:sz w:val="24"/>
          <w:szCs w:val="24"/>
        </w:rPr>
        <w:t>.</w:t>
      </w:r>
      <w:r>
        <w:rPr>
          <w:rFonts w:hint="default" w:ascii="Times New Roman" w:hAnsi="Times New Roman" w:cs="Times New Roman"/>
          <w:color w:val="000000"/>
          <w:sz w:val="24"/>
          <w:szCs w:val="24"/>
        </w:rPr>
        <w:t xml:space="preserve"> 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poderá exigir alterações na planta industrial, processos produtivos e fluxograma de operações, com o objetivo de assegurar a execução</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das</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atividades</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de</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inspeção,</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garantir</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a</w:t>
      </w:r>
      <w:r>
        <w:rPr>
          <w:rFonts w:hint="default" w:ascii="Times New Roman" w:hAnsi="Times New Roman" w:cs="Times New Roman"/>
          <w:color w:val="000000"/>
          <w:spacing w:val="26"/>
          <w:sz w:val="24"/>
          <w:szCs w:val="24"/>
        </w:rPr>
        <w:t xml:space="preserve"> </w:t>
      </w:r>
      <w:r>
        <w:rPr>
          <w:rFonts w:hint="default" w:ascii="Times New Roman" w:hAnsi="Times New Roman" w:cs="Times New Roman"/>
          <w:color w:val="000000"/>
          <w:sz w:val="24"/>
          <w:szCs w:val="24"/>
        </w:rPr>
        <w:t>inocuidade do produto e a segurança alimentar.</w:t>
      </w:r>
    </w:p>
    <w:p w14:paraId="2DC31B04">
      <w:pPr>
        <w:pStyle w:val="40"/>
        <w:rPr>
          <w:rFonts w:hint="default" w:ascii="Times New Roman" w:hAnsi="Times New Roman" w:cs="Times New Roman"/>
          <w:color w:val="000000"/>
          <w:sz w:val="24"/>
          <w:szCs w:val="24"/>
        </w:rPr>
      </w:pPr>
    </w:p>
    <w:p w14:paraId="49957346">
      <w:pPr>
        <w:pStyle w:val="40"/>
        <w:rPr>
          <w:rFonts w:hint="default" w:ascii="Times New Roman" w:hAnsi="Times New Roman" w:cs="Times New Roman"/>
          <w:color w:val="FF0000"/>
          <w:sz w:val="24"/>
          <w:szCs w:val="24"/>
        </w:rPr>
      </w:pPr>
    </w:p>
    <w:p w14:paraId="164229B0">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II</w:t>
      </w:r>
    </w:p>
    <w:p w14:paraId="00C1577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DAS CONDIÇÕES DE HIGIENE</w:t>
      </w:r>
    </w:p>
    <w:p w14:paraId="6F3D97EB">
      <w:pPr>
        <w:pStyle w:val="40"/>
        <w:jc w:val="center"/>
        <w:rPr>
          <w:rFonts w:hint="default" w:ascii="Times New Roman" w:hAnsi="Times New Roman" w:cs="Times New Roman"/>
          <w:b/>
          <w:bCs/>
          <w:sz w:val="24"/>
          <w:szCs w:val="24"/>
        </w:rPr>
      </w:pPr>
    </w:p>
    <w:p w14:paraId="1114FD8D">
      <w:pPr>
        <w:pStyle w:val="40"/>
        <w:ind w:firstLine="708"/>
        <w:jc w:val="both"/>
        <w:rPr>
          <w:rFonts w:hint="default" w:ascii="Times New Roman" w:hAnsi="Times New Roman" w:cs="Times New Roman"/>
          <w:sz w:val="24"/>
          <w:szCs w:val="24"/>
        </w:rPr>
      </w:pPr>
      <w:bookmarkStart w:id="8" w:name="art53"/>
      <w:bookmarkEnd w:id="8"/>
      <w:r>
        <w:rPr>
          <w:rFonts w:hint="default" w:ascii="Times New Roman" w:hAnsi="Times New Roman" w:cs="Times New Roman"/>
          <w:color w:val="000000"/>
          <w:sz w:val="24"/>
          <w:szCs w:val="24"/>
        </w:rPr>
        <w:t>Art. 5</w:t>
      </w:r>
      <w:r>
        <w:rPr>
          <w:rFonts w:hint="default" w:ascii="Times New Roman" w:hAnsi="Times New Roman" w:cs="Times New Roman"/>
          <w:color w:val="000000"/>
          <w:sz w:val="24"/>
          <w:szCs w:val="24"/>
          <w:lang w:val="pt-BR"/>
        </w:rPr>
        <w:t>9</w:t>
      </w:r>
      <w:r>
        <w:rPr>
          <w:rFonts w:hint="default" w:ascii="Times New Roman" w:hAnsi="Times New Roman" w:cs="Times New Roman"/>
          <w:color w:val="000000"/>
          <w:sz w:val="24"/>
          <w:szCs w:val="24"/>
        </w:rPr>
        <w:t>. Os responsáveis pelos estabelecimentos deverão assegurar que todas as etapas de fabricação dos produtos de origem animal sejam realizadas de forma higiênica, a fim de se obter produtos que atendam aos padrões de qualidade, que não apresentem risco à saúde, à segurança e ao interesse do consumidor.</w:t>
      </w:r>
    </w:p>
    <w:p w14:paraId="1E16B91A">
      <w:pPr>
        <w:pStyle w:val="40"/>
        <w:rPr>
          <w:rFonts w:hint="default" w:ascii="Times New Roman" w:hAnsi="Times New Roman" w:cs="Times New Roman"/>
          <w:color w:val="000000"/>
          <w:sz w:val="24"/>
          <w:szCs w:val="24"/>
        </w:rPr>
      </w:pPr>
      <w:bookmarkStart w:id="9" w:name="art54"/>
      <w:bookmarkEnd w:id="9"/>
    </w:p>
    <w:p w14:paraId="2105723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Art. </w:t>
      </w:r>
      <w:r>
        <w:rPr>
          <w:rFonts w:hint="default" w:ascii="Times New Roman" w:hAnsi="Times New Roman" w:cs="Times New Roman"/>
          <w:color w:val="000000"/>
          <w:sz w:val="24"/>
          <w:szCs w:val="24"/>
          <w:lang w:val="pt-BR"/>
        </w:rPr>
        <w:t>60</w:t>
      </w:r>
      <w:r>
        <w:rPr>
          <w:rFonts w:hint="default" w:ascii="Times New Roman" w:hAnsi="Times New Roman" w:cs="Times New Roman"/>
          <w:color w:val="000000"/>
          <w:sz w:val="24"/>
          <w:szCs w:val="24"/>
        </w:rPr>
        <w:t>. As instalações, os equipamentos e os utensílios dos estabelecimentos devem ser mantidos em condições de higiene antes, durante e após a realização das atividades industriais.</w:t>
      </w:r>
    </w:p>
    <w:p w14:paraId="7FA4CCC6">
      <w:pPr>
        <w:pStyle w:val="40"/>
        <w:rPr>
          <w:rFonts w:hint="default" w:ascii="Times New Roman" w:hAnsi="Times New Roman" w:cs="Times New Roman"/>
          <w:color w:val="000000"/>
          <w:sz w:val="24"/>
          <w:szCs w:val="24"/>
        </w:rPr>
      </w:pPr>
    </w:p>
    <w:p w14:paraId="5D3D4BCA">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Parágrafo único. Os procedimentos de higienização devem ser realizados regularmente e sempre que necessário, respeitando-se as particularidades de cada setor industrial, de forma a evitar a contaminação dos produtos de origem animal.</w:t>
      </w:r>
    </w:p>
    <w:p w14:paraId="490BB912">
      <w:pPr>
        <w:pStyle w:val="40"/>
        <w:rPr>
          <w:rFonts w:hint="default" w:ascii="Times New Roman" w:hAnsi="Times New Roman" w:cs="Times New Roman"/>
          <w:color w:val="000000"/>
          <w:sz w:val="24"/>
          <w:szCs w:val="24"/>
        </w:rPr>
      </w:pPr>
      <w:bookmarkStart w:id="10" w:name="art55"/>
      <w:bookmarkEnd w:id="10"/>
    </w:p>
    <w:p w14:paraId="58D6245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Art. </w:t>
      </w:r>
      <w:r>
        <w:rPr>
          <w:rFonts w:hint="default" w:ascii="Times New Roman" w:hAnsi="Times New Roman" w:cs="Times New Roman"/>
          <w:color w:val="000000"/>
          <w:sz w:val="24"/>
          <w:szCs w:val="24"/>
          <w:lang w:val="pt-BR"/>
        </w:rPr>
        <w:t>61</w:t>
      </w:r>
      <w:r>
        <w:rPr>
          <w:rFonts w:hint="default" w:ascii="Times New Roman" w:hAnsi="Times New Roman" w:cs="Times New Roman"/>
          <w:color w:val="000000"/>
          <w:sz w:val="24"/>
          <w:szCs w:val="24"/>
        </w:rPr>
        <w:t>. Os estabelecimentos devem possuir programa eficaz e contínuo de controle integrado de pragas e vetores.</w:t>
      </w:r>
    </w:p>
    <w:p w14:paraId="7DB037D2">
      <w:pPr>
        <w:pStyle w:val="40"/>
        <w:rPr>
          <w:rFonts w:hint="default" w:ascii="Times New Roman" w:hAnsi="Times New Roman" w:cs="Times New Roman"/>
          <w:color w:val="000000"/>
          <w:sz w:val="24"/>
          <w:szCs w:val="24"/>
        </w:rPr>
      </w:pPr>
    </w:p>
    <w:p w14:paraId="4434B41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Não é permitido o emprego de substâncias não aprovadas pelo órgão regulador da saúde para o controle de pragas nas dependências destinadas à manipulação e nos depósitos de matérias-primas, produtos e insumos.</w:t>
      </w:r>
    </w:p>
    <w:p w14:paraId="1A847EC9">
      <w:pPr>
        <w:pStyle w:val="40"/>
        <w:rPr>
          <w:rFonts w:hint="default" w:ascii="Times New Roman" w:hAnsi="Times New Roman" w:cs="Times New Roman"/>
          <w:color w:val="000000"/>
          <w:sz w:val="24"/>
          <w:szCs w:val="24"/>
        </w:rPr>
      </w:pPr>
    </w:p>
    <w:p w14:paraId="5B8909E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Quando utilizado, o controle químico deve ser executado por empresa especializada e por pessoal capacitado, conforme legislação específica, e com produtos aprovados pelo órgão regulador da saúde.</w:t>
      </w:r>
    </w:p>
    <w:p w14:paraId="314C5EED">
      <w:pPr>
        <w:pStyle w:val="40"/>
        <w:rPr>
          <w:rFonts w:hint="default" w:ascii="Times New Roman" w:hAnsi="Times New Roman" w:cs="Times New Roman"/>
          <w:color w:val="000000"/>
          <w:sz w:val="24"/>
          <w:szCs w:val="24"/>
        </w:rPr>
      </w:pPr>
      <w:bookmarkStart w:id="11" w:name="art56"/>
      <w:bookmarkEnd w:id="11"/>
    </w:p>
    <w:p w14:paraId="7E7C363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Art. </w:t>
      </w:r>
      <w:r>
        <w:rPr>
          <w:rFonts w:hint="default" w:ascii="Times New Roman" w:hAnsi="Times New Roman" w:cs="Times New Roman"/>
          <w:color w:val="000000"/>
          <w:sz w:val="24"/>
          <w:szCs w:val="24"/>
          <w:lang w:val="pt-BR"/>
        </w:rPr>
        <w:t>62</w:t>
      </w:r>
      <w:r>
        <w:rPr>
          <w:rFonts w:hint="default" w:ascii="Times New Roman" w:hAnsi="Times New Roman" w:cs="Times New Roman"/>
          <w:color w:val="000000"/>
          <w:sz w:val="24"/>
          <w:szCs w:val="24"/>
        </w:rPr>
        <w:t>. É proibida a presença de qualquer animal alheio ao processo industrial nos estabelecimentos elaboradores de produtos de origem animal.</w:t>
      </w:r>
    </w:p>
    <w:p w14:paraId="43E30102">
      <w:pPr>
        <w:pStyle w:val="40"/>
        <w:rPr>
          <w:rFonts w:hint="default" w:ascii="Times New Roman" w:hAnsi="Times New Roman" w:cs="Times New Roman"/>
          <w:color w:val="000000"/>
          <w:sz w:val="24"/>
          <w:szCs w:val="24"/>
        </w:rPr>
      </w:pPr>
      <w:bookmarkStart w:id="12" w:name="art57"/>
      <w:bookmarkEnd w:id="12"/>
    </w:p>
    <w:p w14:paraId="59632CC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6</w:t>
      </w:r>
      <w:r>
        <w:rPr>
          <w:rFonts w:hint="default" w:ascii="Times New Roman" w:hAnsi="Times New Roman" w:cs="Times New Roman"/>
          <w:color w:val="000000"/>
          <w:sz w:val="24"/>
          <w:szCs w:val="24"/>
          <w:lang w:val="pt-BR"/>
        </w:rPr>
        <w:t>3</w:t>
      </w:r>
      <w:r>
        <w:rPr>
          <w:rFonts w:hint="default" w:ascii="Times New Roman" w:hAnsi="Times New Roman" w:cs="Times New Roman"/>
          <w:color w:val="000000"/>
          <w:sz w:val="24"/>
          <w:szCs w:val="24"/>
        </w:rPr>
        <w:t>. Para o desenvolvimento das atividades industriais, todos os funcionários devem usar uniformes apropriados e higienizados.</w:t>
      </w:r>
    </w:p>
    <w:p w14:paraId="7671FE79">
      <w:pPr>
        <w:pStyle w:val="40"/>
        <w:rPr>
          <w:rFonts w:hint="default" w:ascii="Times New Roman" w:hAnsi="Times New Roman" w:cs="Times New Roman"/>
          <w:color w:val="000000"/>
          <w:sz w:val="24"/>
          <w:szCs w:val="24"/>
        </w:rPr>
      </w:pPr>
    </w:p>
    <w:p w14:paraId="6DE02B5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Os funcionários que trabalhem na manipulação e, diretamente, no processamento de produtos comestíveis devem utilizar uniforme na cor branca ou outra cor clara que possibilite a fácil visualização de possíveis contaminações.</w:t>
      </w:r>
    </w:p>
    <w:p w14:paraId="518CBE4D">
      <w:pPr>
        <w:pStyle w:val="40"/>
        <w:rPr>
          <w:rFonts w:hint="default" w:ascii="Times New Roman" w:hAnsi="Times New Roman" w:cs="Times New Roman"/>
          <w:color w:val="000000"/>
          <w:sz w:val="24"/>
          <w:szCs w:val="24"/>
        </w:rPr>
      </w:pPr>
    </w:p>
    <w:p w14:paraId="164D158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É proibida a circulação dos funcionários uniformizados entre áreas de diferentes riscos sanitários ou fora do perímetro industrial.</w:t>
      </w:r>
    </w:p>
    <w:p w14:paraId="78153111">
      <w:pPr>
        <w:pStyle w:val="40"/>
        <w:rPr>
          <w:rFonts w:hint="default" w:ascii="Times New Roman" w:hAnsi="Times New Roman" w:cs="Times New Roman"/>
          <w:color w:val="000000"/>
          <w:sz w:val="24"/>
          <w:szCs w:val="24"/>
        </w:rPr>
      </w:pPr>
    </w:p>
    <w:p w14:paraId="718705F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3</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Os funcionários que trabalhem nas demais atividades industriais ou que executem funções que possam acarretar contaminação cruzada ao produto devem usar uniformes diferenciados por cores.</w:t>
      </w:r>
    </w:p>
    <w:p w14:paraId="4A55BD1D">
      <w:pPr>
        <w:pStyle w:val="40"/>
        <w:rPr>
          <w:rFonts w:hint="default" w:ascii="Times New Roman" w:hAnsi="Times New Roman" w:cs="Times New Roman"/>
          <w:color w:val="000000"/>
          <w:sz w:val="24"/>
          <w:szCs w:val="24"/>
        </w:rPr>
      </w:pPr>
      <w:bookmarkStart w:id="13" w:name="art58"/>
      <w:bookmarkEnd w:id="13"/>
    </w:p>
    <w:p w14:paraId="6F64F72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6</w:t>
      </w:r>
      <w:r>
        <w:rPr>
          <w:rFonts w:hint="default" w:ascii="Times New Roman" w:hAnsi="Times New Roman" w:cs="Times New Roman"/>
          <w:color w:val="000000"/>
          <w:sz w:val="24"/>
          <w:szCs w:val="24"/>
          <w:lang w:val="pt-BR"/>
        </w:rPr>
        <w:t>4</w:t>
      </w:r>
      <w:r>
        <w:rPr>
          <w:rFonts w:hint="default" w:ascii="Times New Roman" w:hAnsi="Times New Roman" w:cs="Times New Roman"/>
          <w:color w:val="000000"/>
          <w:sz w:val="24"/>
          <w:szCs w:val="24"/>
        </w:rPr>
        <w:t>. Os funcionários envolvidos de forma direta ou indireta em todas as atividades industriais devem cumprir práticas de higiene pessoal e operacional que preservem a inocuidade dos produtos.</w:t>
      </w:r>
    </w:p>
    <w:p w14:paraId="65612EEB">
      <w:pPr>
        <w:pStyle w:val="40"/>
        <w:rPr>
          <w:rFonts w:hint="default" w:ascii="Times New Roman" w:hAnsi="Times New Roman" w:cs="Times New Roman"/>
          <w:color w:val="000000"/>
          <w:sz w:val="24"/>
          <w:szCs w:val="24"/>
        </w:rPr>
      </w:pPr>
      <w:bookmarkStart w:id="14" w:name="art59"/>
      <w:bookmarkEnd w:id="14"/>
    </w:p>
    <w:p w14:paraId="72DFF022">
      <w:pPr>
        <w:pStyle w:val="40"/>
        <w:ind w:firstLine="708"/>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Art. 6</w:t>
      </w:r>
      <w:r>
        <w:rPr>
          <w:rFonts w:hint="default" w:ascii="Times New Roman" w:hAnsi="Times New Roman" w:cs="Times New Roman"/>
          <w:color w:val="000000"/>
          <w:sz w:val="24"/>
          <w:szCs w:val="24"/>
          <w:lang w:val="pt-BR"/>
        </w:rPr>
        <w:t>5</w:t>
      </w:r>
      <w:r>
        <w:rPr>
          <w:rFonts w:hint="default" w:ascii="Times New Roman" w:hAnsi="Times New Roman" w:cs="Times New Roman"/>
          <w:color w:val="000000"/>
          <w:sz w:val="24"/>
          <w:szCs w:val="24"/>
        </w:rPr>
        <w:t>. Os funcionários que trabalhem em setores onde se manipule material contaminado, ou onde exista maior risco de contaminação, não devem circular em áreas de menor risco de contaminação, de forma a evitar a contaminação cruzada.</w:t>
      </w:r>
    </w:p>
    <w:p w14:paraId="089AB225">
      <w:pPr>
        <w:pStyle w:val="40"/>
        <w:ind w:firstLine="708"/>
        <w:jc w:val="both"/>
        <w:rPr>
          <w:rFonts w:hint="default" w:ascii="Times New Roman" w:hAnsi="Times New Roman" w:cs="Times New Roman"/>
          <w:sz w:val="24"/>
          <w:szCs w:val="24"/>
        </w:rPr>
      </w:pPr>
    </w:p>
    <w:p w14:paraId="1BB6DB2E">
      <w:pPr>
        <w:pStyle w:val="40"/>
        <w:ind w:firstLine="708"/>
        <w:jc w:val="both"/>
        <w:rPr>
          <w:rFonts w:hint="default" w:ascii="Times New Roman" w:hAnsi="Times New Roman" w:cs="Times New Roman"/>
          <w:sz w:val="24"/>
          <w:szCs w:val="24"/>
        </w:rPr>
      </w:pPr>
      <w:bookmarkStart w:id="15" w:name="art60"/>
      <w:bookmarkEnd w:id="15"/>
      <w:r>
        <w:rPr>
          <w:rFonts w:hint="default" w:ascii="Times New Roman" w:hAnsi="Times New Roman" w:cs="Times New Roman"/>
          <w:color w:val="000000"/>
          <w:sz w:val="24"/>
          <w:szCs w:val="24"/>
        </w:rPr>
        <w:t>Art. 6</w:t>
      </w:r>
      <w:r>
        <w:rPr>
          <w:rFonts w:hint="default" w:ascii="Times New Roman" w:hAnsi="Times New Roman" w:cs="Times New Roman"/>
          <w:color w:val="000000"/>
          <w:sz w:val="24"/>
          <w:szCs w:val="24"/>
          <w:lang w:val="pt-BR"/>
        </w:rPr>
        <w:t>6</w:t>
      </w:r>
      <w:r>
        <w:rPr>
          <w:rFonts w:hint="default" w:ascii="Times New Roman" w:hAnsi="Times New Roman" w:cs="Times New Roman"/>
          <w:color w:val="000000"/>
          <w:sz w:val="24"/>
          <w:szCs w:val="24"/>
        </w:rPr>
        <w:t>. São proibidos o consumo, a guarda de alimentos e o depósito de produtos, roupas, objetos e materiais estranhos às finalidades do setor onde se realizem as atividades industriais.</w:t>
      </w:r>
    </w:p>
    <w:p w14:paraId="02BD45C0">
      <w:pPr>
        <w:pStyle w:val="40"/>
        <w:rPr>
          <w:rFonts w:hint="default" w:ascii="Times New Roman" w:hAnsi="Times New Roman" w:cs="Times New Roman"/>
          <w:color w:val="000000"/>
          <w:sz w:val="24"/>
          <w:szCs w:val="24"/>
        </w:rPr>
      </w:pPr>
      <w:bookmarkStart w:id="16" w:name="art61"/>
      <w:bookmarkEnd w:id="16"/>
    </w:p>
    <w:p w14:paraId="1B417DC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6</w:t>
      </w:r>
      <w:r>
        <w:rPr>
          <w:rFonts w:hint="default" w:ascii="Times New Roman" w:hAnsi="Times New Roman" w:cs="Times New Roman"/>
          <w:color w:val="000000"/>
          <w:sz w:val="24"/>
          <w:szCs w:val="24"/>
          <w:lang w:val="pt-BR"/>
        </w:rPr>
        <w:t>7</w:t>
      </w:r>
      <w:r>
        <w:rPr>
          <w:rFonts w:hint="default" w:ascii="Times New Roman" w:hAnsi="Times New Roman" w:cs="Times New Roman"/>
          <w:color w:val="000000"/>
          <w:sz w:val="24"/>
          <w:szCs w:val="24"/>
        </w:rPr>
        <w:t>. É proibido fumar nas dependências destinadas à manipulação ou ao depósito de matérias-primas, de produtos de origem animal e de seus insumos.</w:t>
      </w:r>
    </w:p>
    <w:p w14:paraId="3142A5C0">
      <w:pPr>
        <w:pStyle w:val="40"/>
        <w:rPr>
          <w:rFonts w:hint="default" w:ascii="Times New Roman" w:hAnsi="Times New Roman" w:cs="Times New Roman"/>
          <w:color w:val="000000"/>
          <w:sz w:val="24"/>
          <w:szCs w:val="24"/>
        </w:rPr>
      </w:pPr>
      <w:bookmarkStart w:id="17" w:name="art62"/>
      <w:bookmarkEnd w:id="17"/>
    </w:p>
    <w:p w14:paraId="736DABF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6</w:t>
      </w:r>
      <w:r>
        <w:rPr>
          <w:rFonts w:hint="default" w:ascii="Times New Roman" w:hAnsi="Times New Roman" w:cs="Times New Roman"/>
          <w:color w:val="000000"/>
          <w:sz w:val="24"/>
          <w:szCs w:val="24"/>
          <w:lang w:val="pt-BR"/>
        </w:rPr>
        <w:t>8</w:t>
      </w:r>
      <w:r>
        <w:rPr>
          <w:rFonts w:hint="default" w:ascii="Times New Roman" w:hAnsi="Times New Roman" w:cs="Times New Roman"/>
          <w:color w:val="000000"/>
          <w:sz w:val="24"/>
          <w:szCs w:val="24"/>
        </w:rPr>
        <w:t xml:space="preserve">. 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determinará, sempre que necessário, melhorias e reformas nas instalações e nos equipamentos, de forma a mantê-los em bom estado de conservação e funcionamento, e minimizar os riscos de contaminação.</w:t>
      </w:r>
    </w:p>
    <w:p w14:paraId="3886564B">
      <w:pPr>
        <w:pStyle w:val="40"/>
        <w:rPr>
          <w:rFonts w:hint="default" w:ascii="Times New Roman" w:hAnsi="Times New Roman" w:cs="Times New Roman"/>
          <w:color w:val="000000"/>
          <w:sz w:val="24"/>
          <w:szCs w:val="24"/>
        </w:rPr>
      </w:pPr>
      <w:bookmarkStart w:id="18" w:name="art63"/>
      <w:bookmarkEnd w:id="18"/>
    </w:p>
    <w:p w14:paraId="5B7DD77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6</w:t>
      </w:r>
      <w:r>
        <w:rPr>
          <w:rFonts w:hint="default" w:ascii="Times New Roman" w:hAnsi="Times New Roman" w:cs="Times New Roman"/>
          <w:color w:val="000000"/>
          <w:sz w:val="24"/>
          <w:szCs w:val="24"/>
          <w:lang w:val="pt-BR"/>
        </w:rPr>
        <w:t>9</w:t>
      </w:r>
      <w:r>
        <w:rPr>
          <w:rFonts w:hint="default" w:ascii="Times New Roman" w:hAnsi="Times New Roman" w:cs="Times New Roman"/>
          <w:color w:val="000000"/>
          <w:sz w:val="24"/>
          <w:szCs w:val="24"/>
        </w:rPr>
        <w:t>. As instalações de recepção, os alojamentos de animais vivos e os depósitos de resíduos industriais devem ser higienizados regularmente e sempre que necessário.</w:t>
      </w:r>
    </w:p>
    <w:p w14:paraId="4BE0DBE9">
      <w:pPr>
        <w:pStyle w:val="40"/>
        <w:rPr>
          <w:rFonts w:hint="default" w:ascii="Times New Roman" w:hAnsi="Times New Roman" w:cs="Times New Roman"/>
          <w:color w:val="000000"/>
          <w:sz w:val="24"/>
          <w:szCs w:val="24"/>
        </w:rPr>
      </w:pPr>
      <w:bookmarkStart w:id="19" w:name="art64"/>
      <w:bookmarkEnd w:id="19"/>
    </w:p>
    <w:p w14:paraId="39A5290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7</w:t>
      </w:r>
      <w:r>
        <w:rPr>
          <w:rFonts w:hint="default" w:ascii="Times New Roman" w:hAnsi="Times New Roman" w:cs="Times New Roman"/>
          <w:color w:val="000000"/>
          <w:sz w:val="24"/>
          <w:szCs w:val="24"/>
          <w:lang w:val="pt-BR"/>
        </w:rPr>
        <w:t>0</w:t>
      </w:r>
      <w:r>
        <w:rPr>
          <w:rFonts w:hint="default" w:ascii="Times New Roman" w:hAnsi="Times New Roman" w:cs="Times New Roman"/>
          <w:color w:val="000000"/>
          <w:sz w:val="24"/>
          <w:szCs w:val="24"/>
        </w:rPr>
        <w:t>. As matérias-primas, os insumos e os produtos devem ser mantidos em condições que previnam contaminações durante todas as etapas de elaboração, desde a recepção até a expedição, incluído o transporte.</w:t>
      </w:r>
    </w:p>
    <w:p w14:paraId="5A8B4B71">
      <w:pPr>
        <w:pStyle w:val="40"/>
        <w:rPr>
          <w:rFonts w:hint="default" w:ascii="Times New Roman" w:hAnsi="Times New Roman" w:cs="Times New Roman"/>
          <w:color w:val="000000"/>
          <w:sz w:val="24"/>
          <w:szCs w:val="24"/>
        </w:rPr>
      </w:pPr>
      <w:bookmarkStart w:id="20" w:name="art65"/>
      <w:bookmarkEnd w:id="20"/>
    </w:p>
    <w:p w14:paraId="67E32F6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Art. </w:t>
      </w:r>
      <w:r>
        <w:rPr>
          <w:rFonts w:hint="default" w:ascii="Times New Roman" w:hAnsi="Times New Roman" w:cs="Times New Roman"/>
          <w:color w:val="000000"/>
          <w:sz w:val="24"/>
          <w:szCs w:val="24"/>
          <w:lang w:val="pt-BR"/>
        </w:rPr>
        <w:t>71</w:t>
      </w:r>
      <w:r>
        <w:rPr>
          <w:rFonts w:hint="default" w:ascii="Times New Roman" w:hAnsi="Times New Roman" w:cs="Times New Roman"/>
          <w:color w:val="000000"/>
          <w:sz w:val="24"/>
          <w:szCs w:val="24"/>
        </w:rPr>
        <w:t>. É proibido o uso de utensílios que, pela sua forma ou composição, possam comprometer a inocuidade da matéria-prima ou do produto durante todas as etapas de elaboração, desde a recepção até a expedição, incluído o transporte.</w:t>
      </w:r>
    </w:p>
    <w:p w14:paraId="79E45F23">
      <w:pPr>
        <w:pStyle w:val="40"/>
        <w:rPr>
          <w:rFonts w:hint="default" w:ascii="Times New Roman" w:hAnsi="Times New Roman" w:cs="Times New Roman"/>
          <w:color w:val="000000"/>
          <w:sz w:val="24"/>
          <w:szCs w:val="24"/>
        </w:rPr>
      </w:pPr>
      <w:bookmarkStart w:id="21" w:name="art66"/>
      <w:bookmarkEnd w:id="21"/>
    </w:p>
    <w:p w14:paraId="735AE98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Art. </w:t>
      </w:r>
      <w:r>
        <w:rPr>
          <w:rFonts w:hint="default" w:ascii="Times New Roman" w:hAnsi="Times New Roman" w:cs="Times New Roman"/>
          <w:color w:val="000000"/>
          <w:sz w:val="24"/>
          <w:szCs w:val="24"/>
          <w:lang w:val="pt-BR"/>
        </w:rPr>
        <w:t>72</w:t>
      </w:r>
      <w:r>
        <w:rPr>
          <w:rFonts w:hint="default" w:ascii="Times New Roman" w:hAnsi="Times New Roman" w:cs="Times New Roman"/>
          <w:color w:val="000000"/>
          <w:sz w:val="24"/>
          <w:szCs w:val="24"/>
        </w:rPr>
        <w:t>. O responsável pelo estabelecimento deve implantar procedimentos para garantir que os funcionários que trabalhem ou circulem em áreas de manipulação não sejam portadores de doenças que possam ser veiculadas pelos alimentos.</w:t>
      </w:r>
    </w:p>
    <w:p w14:paraId="648C859D">
      <w:pPr>
        <w:pStyle w:val="40"/>
        <w:rPr>
          <w:rFonts w:hint="default" w:ascii="Times New Roman" w:hAnsi="Times New Roman" w:cs="Times New Roman"/>
          <w:color w:val="000000"/>
          <w:sz w:val="24"/>
          <w:szCs w:val="24"/>
        </w:rPr>
      </w:pPr>
    </w:p>
    <w:p w14:paraId="25A59AB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Deve ser apresentada comprovação médica atualizada, sempre que solicitada, de que os funcionários não apresentam doenças que os incompatibilizem com a fabricação de alimentos.</w:t>
      </w:r>
    </w:p>
    <w:p w14:paraId="63DDBC88">
      <w:pPr>
        <w:pStyle w:val="40"/>
        <w:rPr>
          <w:rFonts w:hint="default" w:ascii="Times New Roman" w:hAnsi="Times New Roman" w:cs="Times New Roman"/>
          <w:color w:val="000000"/>
          <w:sz w:val="24"/>
          <w:szCs w:val="24"/>
        </w:rPr>
      </w:pPr>
    </w:p>
    <w:p w14:paraId="0AB13BE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No caso de constatação ou suspeita de que o manipulador apresente alguma enfermidade ou problema de saúde que possa comprometer a inocuidade dos produtos, ele deverá ser afastado de suas atividades.</w:t>
      </w:r>
    </w:p>
    <w:p w14:paraId="724695E1">
      <w:pPr>
        <w:pStyle w:val="40"/>
        <w:rPr>
          <w:rFonts w:hint="default" w:ascii="Times New Roman" w:hAnsi="Times New Roman" w:cs="Times New Roman"/>
          <w:color w:val="000000"/>
          <w:sz w:val="24"/>
          <w:szCs w:val="24"/>
        </w:rPr>
      </w:pPr>
      <w:bookmarkStart w:id="22" w:name="art67"/>
      <w:bookmarkEnd w:id="22"/>
    </w:p>
    <w:p w14:paraId="7DC115A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7</w:t>
      </w:r>
      <w:r>
        <w:rPr>
          <w:rFonts w:hint="default" w:ascii="Times New Roman" w:hAnsi="Times New Roman" w:cs="Times New Roman"/>
          <w:color w:val="000000"/>
          <w:sz w:val="24"/>
          <w:szCs w:val="24"/>
          <w:lang w:val="pt-BR"/>
        </w:rPr>
        <w:t>3</w:t>
      </w:r>
      <w:r>
        <w:rPr>
          <w:rFonts w:hint="default" w:ascii="Times New Roman" w:hAnsi="Times New Roman" w:cs="Times New Roman"/>
          <w:color w:val="000000"/>
          <w:sz w:val="24"/>
          <w:szCs w:val="24"/>
        </w:rPr>
        <w:t>. Os reservatórios de água devem ser protegidos de contaminação externa e higienizados regularmente e sempre que for necessário.</w:t>
      </w:r>
    </w:p>
    <w:p w14:paraId="53F1EEC4">
      <w:pPr>
        <w:pStyle w:val="40"/>
        <w:rPr>
          <w:rFonts w:hint="default" w:ascii="Times New Roman" w:hAnsi="Times New Roman" w:cs="Times New Roman"/>
          <w:color w:val="000000"/>
          <w:sz w:val="24"/>
          <w:szCs w:val="24"/>
        </w:rPr>
      </w:pPr>
      <w:bookmarkStart w:id="23" w:name="art68"/>
      <w:bookmarkEnd w:id="23"/>
    </w:p>
    <w:p w14:paraId="6276060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7</w:t>
      </w:r>
      <w:r>
        <w:rPr>
          <w:rFonts w:hint="default" w:ascii="Times New Roman" w:hAnsi="Times New Roman" w:cs="Times New Roman"/>
          <w:color w:val="000000"/>
          <w:sz w:val="24"/>
          <w:szCs w:val="24"/>
          <w:lang w:val="pt-BR"/>
        </w:rPr>
        <w:t>4</w:t>
      </w:r>
      <w:r>
        <w:rPr>
          <w:rFonts w:hint="default" w:ascii="Times New Roman" w:hAnsi="Times New Roman" w:cs="Times New Roman"/>
          <w:color w:val="000000"/>
          <w:sz w:val="24"/>
          <w:szCs w:val="24"/>
        </w:rPr>
        <w:t>. As instalações ou fábricas de gelo e os silos utilizados para seu armazenamento devem ser regularmente higienizados e protegidos contra contaminação.</w:t>
      </w:r>
    </w:p>
    <w:p w14:paraId="460AF55E">
      <w:pPr>
        <w:pStyle w:val="40"/>
        <w:ind w:firstLine="708"/>
        <w:rPr>
          <w:rFonts w:hint="default" w:ascii="Times New Roman" w:hAnsi="Times New Roman" w:cs="Times New Roman"/>
          <w:color w:val="000000"/>
          <w:sz w:val="24"/>
          <w:szCs w:val="24"/>
        </w:rPr>
      </w:pPr>
    </w:p>
    <w:p w14:paraId="77B50B8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Parágrafo único. O gelo utilizado na conservação do pescado deve ser produzido a partir de água potável ou de água do mar limpa.</w:t>
      </w:r>
    </w:p>
    <w:p w14:paraId="1F69BCE7">
      <w:pPr>
        <w:pStyle w:val="40"/>
        <w:ind w:firstLine="708"/>
        <w:jc w:val="both"/>
        <w:rPr>
          <w:rFonts w:hint="default" w:ascii="Times New Roman" w:hAnsi="Times New Roman" w:cs="Times New Roman"/>
          <w:sz w:val="24"/>
          <w:szCs w:val="24"/>
        </w:rPr>
      </w:pPr>
    </w:p>
    <w:p w14:paraId="2607E80B">
      <w:pPr>
        <w:pStyle w:val="40"/>
        <w:ind w:firstLine="708"/>
        <w:jc w:val="both"/>
        <w:rPr>
          <w:rFonts w:hint="default" w:ascii="Times New Roman" w:hAnsi="Times New Roman" w:cs="Times New Roman"/>
          <w:sz w:val="24"/>
          <w:szCs w:val="24"/>
        </w:rPr>
      </w:pPr>
      <w:bookmarkStart w:id="24" w:name="art69"/>
      <w:bookmarkEnd w:id="24"/>
      <w:r>
        <w:rPr>
          <w:rFonts w:hint="default" w:ascii="Times New Roman" w:hAnsi="Times New Roman" w:cs="Times New Roman"/>
          <w:color w:val="000000"/>
          <w:sz w:val="24"/>
          <w:szCs w:val="24"/>
        </w:rPr>
        <w:t>Art. 7</w:t>
      </w:r>
      <w:r>
        <w:rPr>
          <w:rFonts w:hint="default" w:ascii="Times New Roman" w:hAnsi="Times New Roman" w:cs="Times New Roman"/>
          <w:color w:val="000000"/>
          <w:sz w:val="24"/>
          <w:szCs w:val="24"/>
          <w:lang w:val="pt-BR"/>
        </w:rPr>
        <w:t>5</w:t>
      </w:r>
      <w:r>
        <w:rPr>
          <w:rFonts w:hint="default" w:ascii="Times New Roman" w:hAnsi="Times New Roman" w:cs="Times New Roman"/>
          <w:color w:val="000000"/>
          <w:sz w:val="24"/>
          <w:szCs w:val="24"/>
        </w:rPr>
        <w:t>. É proibido residir nos edifícios onde são realizadas atividades industriais com produtos de origem animal.</w:t>
      </w:r>
    </w:p>
    <w:p w14:paraId="1348D1C8">
      <w:pPr>
        <w:pStyle w:val="40"/>
        <w:rPr>
          <w:rFonts w:hint="default" w:ascii="Times New Roman" w:hAnsi="Times New Roman" w:cs="Times New Roman"/>
          <w:color w:val="000000"/>
          <w:sz w:val="24"/>
          <w:szCs w:val="24"/>
        </w:rPr>
      </w:pPr>
      <w:bookmarkStart w:id="25" w:name="art70"/>
      <w:bookmarkEnd w:id="25"/>
    </w:p>
    <w:p w14:paraId="1534080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7</w:t>
      </w:r>
      <w:r>
        <w:rPr>
          <w:rFonts w:hint="default" w:ascii="Times New Roman" w:hAnsi="Times New Roman" w:cs="Times New Roman"/>
          <w:color w:val="000000"/>
          <w:sz w:val="24"/>
          <w:szCs w:val="24"/>
          <w:lang w:val="pt-BR"/>
        </w:rPr>
        <w:t>6</w:t>
      </w:r>
      <w:r>
        <w:rPr>
          <w:rFonts w:hint="default" w:ascii="Times New Roman" w:hAnsi="Times New Roman" w:cs="Times New Roman"/>
          <w:color w:val="000000"/>
          <w:sz w:val="24"/>
          <w:szCs w:val="24"/>
        </w:rPr>
        <w:t>. As câmaras frigoríficas, antecâmaras, túneis de congelamento e equipamentos resfriadores e congeladores devem ser regularmente higienizados.</w:t>
      </w:r>
    </w:p>
    <w:p w14:paraId="562798F6">
      <w:pPr>
        <w:pStyle w:val="40"/>
        <w:rPr>
          <w:rFonts w:hint="default" w:ascii="Times New Roman" w:hAnsi="Times New Roman" w:cs="Times New Roman"/>
          <w:color w:val="000000"/>
          <w:sz w:val="24"/>
          <w:szCs w:val="24"/>
        </w:rPr>
      </w:pPr>
      <w:bookmarkStart w:id="26" w:name="art71"/>
      <w:bookmarkEnd w:id="26"/>
    </w:p>
    <w:p w14:paraId="4C78A3B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7</w:t>
      </w:r>
      <w:r>
        <w:rPr>
          <w:rFonts w:hint="default" w:ascii="Times New Roman" w:hAnsi="Times New Roman" w:cs="Times New Roman"/>
          <w:color w:val="000000"/>
          <w:sz w:val="24"/>
          <w:szCs w:val="24"/>
          <w:lang w:val="pt-BR"/>
        </w:rPr>
        <w:t>7</w:t>
      </w:r>
      <w:r>
        <w:rPr>
          <w:rFonts w:hint="default" w:ascii="Times New Roman" w:hAnsi="Times New Roman" w:cs="Times New Roman"/>
          <w:color w:val="000000"/>
          <w:sz w:val="24"/>
          <w:szCs w:val="24"/>
        </w:rPr>
        <w:t>. Será obrigatória a higienização dos recipientes, dos veículos transportadores de matérias-primas e produtos e dos vasilhames antes da sua devolução.</w:t>
      </w:r>
    </w:p>
    <w:p w14:paraId="5C72DFF5">
      <w:pPr>
        <w:pStyle w:val="40"/>
        <w:rPr>
          <w:rFonts w:hint="default" w:ascii="Times New Roman" w:hAnsi="Times New Roman" w:cs="Times New Roman"/>
          <w:color w:val="000000"/>
          <w:sz w:val="24"/>
          <w:szCs w:val="24"/>
        </w:rPr>
      </w:pPr>
      <w:bookmarkStart w:id="27" w:name="art72"/>
      <w:bookmarkEnd w:id="27"/>
    </w:p>
    <w:p w14:paraId="758B79C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7</w:t>
      </w:r>
      <w:r>
        <w:rPr>
          <w:rFonts w:hint="default" w:ascii="Times New Roman" w:hAnsi="Times New Roman" w:cs="Times New Roman"/>
          <w:color w:val="000000"/>
          <w:sz w:val="24"/>
          <w:szCs w:val="24"/>
          <w:lang w:val="pt-BR"/>
        </w:rPr>
        <w:t>8</w:t>
      </w:r>
      <w:r>
        <w:rPr>
          <w:rFonts w:hint="default" w:ascii="Times New Roman" w:hAnsi="Times New Roman" w:cs="Times New Roman"/>
          <w:color w:val="000000"/>
          <w:sz w:val="24"/>
          <w:szCs w:val="24"/>
        </w:rPr>
        <w:t xml:space="preserve">. Nos ambientes nos quais há risco imediato de contaminação de utensílios e equipamentos, é obrigatória a existência de dispositivos ou mecanismos que promovam a sanitização com água renovável à temperatura mínima de 82,2º C (oitenta e dois inteiros e dois décimos de graus Celsius) ou outro método com equivalência reconhecida pelo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21C95A7A">
      <w:pPr>
        <w:pStyle w:val="40"/>
        <w:rPr>
          <w:rFonts w:hint="default" w:ascii="Times New Roman" w:hAnsi="Times New Roman" w:cs="Times New Roman"/>
          <w:color w:val="000000"/>
          <w:sz w:val="24"/>
          <w:szCs w:val="24"/>
        </w:rPr>
      </w:pPr>
    </w:p>
    <w:p w14:paraId="502494CB">
      <w:pPr>
        <w:pStyle w:val="40"/>
        <w:rPr>
          <w:rFonts w:hint="default" w:ascii="Times New Roman" w:hAnsi="Times New Roman" w:cs="Times New Roman"/>
          <w:color w:val="000000"/>
          <w:sz w:val="24"/>
          <w:szCs w:val="24"/>
        </w:rPr>
      </w:pPr>
    </w:p>
    <w:p w14:paraId="5D95C9C9">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CAPÍTULO III</w:t>
      </w:r>
    </w:p>
    <w:p w14:paraId="6C7D0024">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DAS OBRIGAÇÕES DOS ESTABELECIMENTOS</w:t>
      </w:r>
    </w:p>
    <w:p w14:paraId="266A2CCB">
      <w:pPr>
        <w:pStyle w:val="40"/>
        <w:jc w:val="center"/>
        <w:rPr>
          <w:rFonts w:hint="default" w:ascii="Times New Roman" w:hAnsi="Times New Roman" w:cs="Times New Roman"/>
          <w:b/>
          <w:bCs/>
          <w:sz w:val="24"/>
          <w:szCs w:val="24"/>
        </w:rPr>
      </w:pPr>
    </w:p>
    <w:p w14:paraId="125B07C3">
      <w:pPr>
        <w:pStyle w:val="40"/>
        <w:ind w:firstLine="708"/>
        <w:rPr>
          <w:rFonts w:hint="default" w:ascii="Times New Roman" w:hAnsi="Times New Roman" w:cs="Times New Roman"/>
          <w:sz w:val="24"/>
          <w:szCs w:val="24"/>
        </w:rPr>
      </w:pPr>
      <w:bookmarkStart w:id="28" w:name="art73"/>
      <w:bookmarkEnd w:id="28"/>
      <w:r>
        <w:rPr>
          <w:rFonts w:hint="default" w:ascii="Times New Roman" w:hAnsi="Times New Roman" w:cs="Times New Roman"/>
          <w:color w:val="000000"/>
          <w:sz w:val="24"/>
          <w:szCs w:val="24"/>
        </w:rPr>
        <w:t>Art. 7</w:t>
      </w:r>
      <w:r>
        <w:rPr>
          <w:rFonts w:hint="default" w:ascii="Times New Roman" w:hAnsi="Times New Roman" w:cs="Times New Roman"/>
          <w:color w:val="000000"/>
          <w:sz w:val="24"/>
          <w:szCs w:val="24"/>
          <w:lang w:val="pt-BR"/>
        </w:rPr>
        <w:t>9</w:t>
      </w:r>
      <w:r>
        <w:rPr>
          <w:rFonts w:hint="default" w:ascii="Times New Roman" w:hAnsi="Times New Roman" w:cs="Times New Roman"/>
          <w:color w:val="000000"/>
          <w:sz w:val="24"/>
          <w:szCs w:val="24"/>
        </w:rPr>
        <w:t xml:space="preserve">. Os responsáveis pelos estabelecimentos ficam obrigados a: </w:t>
      </w:r>
    </w:p>
    <w:p w14:paraId="22A53293">
      <w:pPr>
        <w:pStyle w:val="40"/>
        <w:ind w:firstLine="708"/>
        <w:jc w:val="both"/>
        <w:rPr>
          <w:rFonts w:hint="default" w:ascii="Times New Roman" w:hAnsi="Times New Roman" w:cs="Times New Roman"/>
          <w:color w:val="000000"/>
          <w:sz w:val="24"/>
          <w:szCs w:val="24"/>
        </w:rPr>
      </w:pPr>
    </w:p>
    <w:p w14:paraId="64CDC3A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I - atender ao disposto neste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e em normas complementares;</w:t>
      </w:r>
    </w:p>
    <w:p w14:paraId="7F71997D">
      <w:pPr>
        <w:pStyle w:val="40"/>
        <w:ind w:firstLine="708"/>
        <w:jc w:val="both"/>
        <w:rPr>
          <w:rFonts w:hint="default" w:ascii="Times New Roman" w:hAnsi="Times New Roman" w:cs="Times New Roman"/>
          <w:color w:val="000000"/>
          <w:sz w:val="24"/>
          <w:szCs w:val="24"/>
        </w:rPr>
      </w:pPr>
    </w:p>
    <w:p w14:paraId="5050D76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II - disponibilizar, sempre que necessário, pessoal para auxiliar a execução dos trabalhos de inspeção, conforme normas específicas estabelecidas pelo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140390E9">
      <w:pPr>
        <w:pStyle w:val="40"/>
        <w:ind w:firstLine="708"/>
        <w:jc w:val="both"/>
        <w:rPr>
          <w:rFonts w:hint="default" w:ascii="Times New Roman" w:hAnsi="Times New Roman" w:cs="Times New Roman"/>
          <w:sz w:val="24"/>
          <w:szCs w:val="24"/>
        </w:rPr>
      </w:pPr>
    </w:p>
    <w:p w14:paraId="6E0459E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III - disponibilizar instalações, equipamentos e materiais julgados indispensáveis aos trabalhos de inspeção e fiscalização;</w:t>
      </w:r>
    </w:p>
    <w:p w14:paraId="73A18EAD">
      <w:pPr>
        <w:pStyle w:val="40"/>
        <w:ind w:firstLine="708"/>
        <w:jc w:val="both"/>
        <w:rPr>
          <w:rFonts w:hint="default" w:ascii="Times New Roman" w:hAnsi="Times New Roman" w:cs="Times New Roman"/>
          <w:color w:val="000000"/>
          <w:sz w:val="24"/>
          <w:szCs w:val="24"/>
        </w:rPr>
      </w:pPr>
    </w:p>
    <w:p w14:paraId="69808FB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IV - fornecer os dados estatísticos de interesse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alimentando o sistema de informações do Serviço de Inspeção até o décimo dia útil de cada mês subsequente ao transcorrido e sempre que solicitado; </w:t>
      </w:r>
    </w:p>
    <w:p w14:paraId="27D51F12">
      <w:pPr>
        <w:pStyle w:val="40"/>
        <w:ind w:firstLine="708"/>
        <w:jc w:val="both"/>
        <w:rPr>
          <w:rFonts w:hint="default" w:ascii="Times New Roman" w:hAnsi="Times New Roman" w:cs="Times New Roman"/>
          <w:color w:val="000000"/>
          <w:sz w:val="24"/>
          <w:szCs w:val="24"/>
        </w:rPr>
      </w:pPr>
    </w:p>
    <w:p w14:paraId="3E0E73B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V - manter atualizado os dados cadastrais de interesse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conforme estabelecido em normas complementares;</w:t>
      </w:r>
    </w:p>
    <w:p w14:paraId="5B11E7EB">
      <w:pPr>
        <w:pStyle w:val="40"/>
        <w:ind w:firstLine="708"/>
        <w:jc w:val="both"/>
        <w:rPr>
          <w:rFonts w:hint="default" w:ascii="Times New Roman" w:hAnsi="Times New Roman" w:cs="Times New Roman"/>
          <w:color w:val="000000"/>
          <w:sz w:val="24"/>
          <w:szCs w:val="24"/>
        </w:rPr>
      </w:pPr>
    </w:p>
    <w:p w14:paraId="5582D43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VI - comunicar ao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com antecedência mínima de setenta e duas horas, a realização de atividades de abate e outros trabalhos, mencionando sua natureza, hora de início e de sua provável conclusão, e de paralisação ou reinício, parcial ou total, das atividades industriais, troca ou instalação de equipamentos e expedição de produtos que requeiram certificação sanitária;</w:t>
      </w:r>
    </w:p>
    <w:p w14:paraId="38828B7E">
      <w:pPr>
        <w:pStyle w:val="40"/>
        <w:ind w:firstLine="708"/>
        <w:jc w:val="both"/>
        <w:rPr>
          <w:rFonts w:hint="default" w:ascii="Times New Roman" w:hAnsi="Times New Roman" w:cs="Times New Roman"/>
          <w:sz w:val="24"/>
          <w:szCs w:val="24"/>
        </w:rPr>
      </w:pPr>
    </w:p>
    <w:p w14:paraId="0C446D3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VII – fornecer material, utensílios e substâncias específicos para os trabalhos de coleta, acondicionamento, inviolabilidade e remessa das amostras fiscais aos laboratórios, podendo essa exigência ser dispensada a critério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15CD0747">
      <w:pPr>
        <w:pStyle w:val="40"/>
        <w:ind w:firstLine="708"/>
        <w:jc w:val="both"/>
        <w:rPr>
          <w:rFonts w:hint="default" w:ascii="Times New Roman" w:hAnsi="Times New Roman" w:cs="Times New Roman"/>
          <w:sz w:val="24"/>
          <w:szCs w:val="24"/>
        </w:rPr>
      </w:pPr>
    </w:p>
    <w:p w14:paraId="3E582FB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VIII - manter locais apropriados para recepção e guarda de matérias-primas e de produtos sujeitos à reinspeção e para sequestro de matérias-primas e de produtos suspeitos ou destinados ao aproveitamento condicional;</w:t>
      </w:r>
    </w:p>
    <w:p w14:paraId="368EC3DC">
      <w:pPr>
        <w:pStyle w:val="40"/>
        <w:ind w:firstLine="708"/>
        <w:jc w:val="both"/>
        <w:rPr>
          <w:rFonts w:hint="default" w:ascii="Times New Roman" w:hAnsi="Times New Roman" w:cs="Times New Roman"/>
          <w:color w:val="000000"/>
          <w:sz w:val="24"/>
          <w:szCs w:val="24"/>
        </w:rPr>
      </w:pPr>
    </w:p>
    <w:p w14:paraId="4C214AE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IX - fornecer substâncias para desnaturação e descaracterização visual permanente de produtos condenados, quando não houver instalações para sua transformação imediata;</w:t>
      </w:r>
    </w:p>
    <w:p w14:paraId="23AEC660">
      <w:pPr>
        <w:pStyle w:val="40"/>
        <w:ind w:firstLine="708"/>
        <w:jc w:val="both"/>
        <w:rPr>
          <w:rFonts w:hint="default" w:ascii="Times New Roman" w:hAnsi="Times New Roman" w:cs="Times New Roman"/>
          <w:color w:val="000000"/>
          <w:sz w:val="24"/>
          <w:szCs w:val="24"/>
        </w:rPr>
      </w:pPr>
    </w:p>
    <w:p w14:paraId="179083F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 - dispor de controle de temperaturas das matérias-primas, dos produtos, do ambiente e do processo tecnológico empregado, conforme estabelecido em normas complementares;</w:t>
      </w:r>
    </w:p>
    <w:p w14:paraId="596E8AFA">
      <w:pPr>
        <w:pStyle w:val="40"/>
        <w:ind w:firstLine="708"/>
        <w:jc w:val="both"/>
        <w:rPr>
          <w:rFonts w:hint="default" w:ascii="Times New Roman" w:hAnsi="Times New Roman" w:cs="Times New Roman"/>
          <w:color w:val="000000"/>
          <w:sz w:val="24"/>
          <w:szCs w:val="24"/>
        </w:rPr>
      </w:pPr>
    </w:p>
    <w:p w14:paraId="5449217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 - manter registros auditáveis da recepção de animais, matérias-primas e insumos, especificando procedência, quantidade e qualidade, controles do processo de fabricação, produtos fabricados, estoque, expedição e destino;</w:t>
      </w:r>
    </w:p>
    <w:p w14:paraId="382A7D34">
      <w:pPr>
        <w:pStyle w:val="40"/>
        <w:ind w:firstLine="708"/>
        <w:jc w:val="both"/>
        <w:rPr>
          <w:rFonts w:hint="default" w:ascii="Times New Roman" w:hAnsi="Times New Roman" w:cs="Times New Roman"/>
          <w:color w:val="000000"/>
          <w:sz w:val="24"/>
          <w:szCs w:val="24"/>
        </w:rPr>
      </w:pPr>
    </w:p>
    <w:p w14:paraId="7C50B02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XII - manter equipe regularmente treinada e habilitada para execução das atividades do estabelecimento;</w:t>
      </w:r>
    </w:p>
    <w:p w14:paraId="66B48C38">
      <w:pPr>
        <w:pStyle w:val="40"/>
        <w:ind w:firstLine="708"/>
        <w:jc w:val="both"/>
        <w:rPr>
          <w:rFonts w:hint="default" w:ascii="Times New Roman" w:hAnsi="Times New Roman" w:cs="Times New Roman"/>
          <w:color w:val="000000"/>
          <w:sz w:val="24"/>
          <w:szCs w:val="24"/>
        </w:rPr>
      </w:pPr>
    </w:p>
    <w:p w14:paraId="2008C20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XIII - garantir o acesso de representantes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a todas as instalações do estabelecimento para a realização dos trabalhos de inspeção, fiscalização, supervisão, auditoria, coleta de amostras, verificação de documentos e outros procedimentos inerentes a inspeção e a fiscalização industrial e sanitária previstos neste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e em normas complementares;</w:t>
      </w:r>
    </w:p>
    <w:p w14:paraId="3A9D5AC5">
      <w:pPr>
        <w:pStyle w:val="40"/>
        <w:ind w:firstLine="708"/>
        <w:jc w:val="both"/>
        <w:rPr>
          <w:rFonts w:hint="default" w:ascii="Times New Roman" w:hAnsi="Times New Roman" w:cs="Times New Roman"/>
          <w:color w:val="000000"/>
          <w:sz w:val="24"/>
          <w:szCs w:val="24"/>
        </w:rPr>
      </w:pPr>
    </w:p>
    <w:p w14:paraId="5045AC1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XIV - dispor de programa de recolhimento dos produtos por ele elaborados e eventualmente expedidos, quando for constatado desvio no controle de processo ou outra não conformidade que possa incorrer em risco à saúde ou aos interesses do consumidor; </w:t>
      </w:r>
    </w:p>
    <w:p w14:paraId="06C8792D">
      <w:pPr>
        <w:pStyle w:val="40"/>
        <w:ind w:firstLine="708"/>
        <w:jc w:val="both"/>
        <w:rPr>
          <w:rFonts w:hint="default" w:ascii="Times New Roman" w:hAnsi="Times New Roman" w:cs="Times New Roman"/>
          <w:color w:val="000000"/>
          <w:sz w:val="24"/>
          <w:szCs w:val="24"/>
        </w:rPr>
      </w:pPr>
    </w:p>
    <w:p w14:paraId="270986B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XV - realizar os tratamentos de aproveitamento condicional ou a inutilização de produtos de origem animal em observância aos critérios de destinação estabelecidos neste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ou em normas complementares expedidas pelo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ou legislação federal, mantendo registros auditáveis do tratamento realizado, principalmente nos casos em que a inutilização ou aproveitamento condicional não foi realizado na presença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725A483C">
      <w:pPr>
        <w:pStyle w:val="40"/>
        <w:rPr>
          <w:rFonts w:hint="default" w:ascii="Times New Roman" w:hAnsi="Times New Roman" w:cs="Times New Roman"/>
          <w:color w:val="000000"/>
          <w:sz w:val="24"/>
          <w:szCs w:val="24"/>
        </w:rPr>
      </w:pPr>
    </w:p>
    <w:p w14:paraId="437B606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Os materiais e os equipamentos necessários às atividades de inspeção fornecidos pelos estabelecimentos constituem patrimônio destes mas ficarão à disposição e sob a responsabilidade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6AB96C36">
      <w:pPr>
        <w:pStyle w:val="40"/>
        <w:rPr>
          <w:rFonts w:hint="default" w:ascii="Times New Roman" w:hAnsi="Times New Roman" w:cs="Times New Roman"/>
          <w:color w:val="000000"/>
          <w:sz w:val="24"/>
          <w:szCs w:val="24"/>
        </w:rPr>
      </w:pPr>
    </w:p>
    <w:p w14:paraId="2BC06E6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No caso de cancelamento de registro, o estabelecimento ficará obrigado a inutilizar a rotulagem existente em estoque sob supervisão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10964E5B">
      <w:pPr>
        <w:pStyle w:val="40"/>
        <w:rPr>
          <w:rFonts w:hint="default" w:ascii="Times New Roman" w:hAnsi="Times New Roman" w:cs="Times New Roman"/>
          <w:sz w:val="24"/>
          <w:szCs w:val="24"/>
        </w:rPr>
      </w:pPr>
      <w:bookmarkStart w:id="29" w:name="art74"/>
      <w:bookmarkEnd w:id="29"/>
    </w:p>
    <w:p w14:paraId="1DF72F2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80</w:t>
      </w:r>
      <w:r>
        <w:rPr>
          <w:rFonts w:hint="default" w:ascii="Times New Roman" w:hAnsi="Times New Roman" w:cs="Times New Roman"/>
          <w:sz w:val="24"/>
          <w:szCs w:val="24"/>
        </w:rPr>
        <w:t xml:space="preserve">. Os estabelecimentos devem dispor de </w:t>
      </w:r>
      <w:r>
        <w:rPr>
          <w:rFonts w:hint="default" w:ascii="Times New Roman" w:hAnsi="Times New Roman" w:cs="Times New Roman"/>
          <w:bCs/>
          <w:sz w:val="24"/>
          <w:szCs w:val="24"/>
        </w:rPr>
        <w:t>programas de autocontrole</w:t>
      </w:r>
      <w:r>
        <w:rPr>
          <w:rFonts w:hint="default" w:ascii="Times New Roman" w:hAnsi="Times New Roman" w:cs="Times New Roman"/>
          <w:sz w:val="24"/>
          <w:szCs w:val="24"/>
        </w:rPr>
        <w:t xml:space="preserve"> desenvolvidos, implantados, mantidos, monitorados e verificados por eles mesmos, contendo registros sistematizados e auditáveis que comprovem </w:t>
      </w:r>
      <w:r>
        <w:rPr>
          <w:rFonts w:hint="default" w:ascii="Times New Roman" w:hAnsi="Times New Roman" w:cs="Times New Roman"/>
          <w:color w:val="000000"/>
          <w:sz w:val="24"/>
          <w:szCs w:val="24"/>
        </w:rPr>
        <w:t xml:space="preserve">o atendimento aos requisitos higiênico-sanitários e tecnológicos estabelecidos neste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e em normas complementares, com vistas a assegurar a inocuidade, a identidade, a qualidade e a integridade dos seus produtos, desde a obtenção e a recepção da matéria-prima, dos ingredientes e dos insumos, até a expedição destes.</w:t>
      </w:r>
    </w:p>
    <w:p w14:paraId="05665606">
      <w:pPr>
        <w:pStyle w:val="40"/>
        <w:rPr>
          <w:rFonts w:hint="default" w:ascii="Times New Roman" w:hAnsi="Times New Roman" w:cs="Times New Roman"/>
          <w:color w:val="000000"/>
          <w:sz w:val="24"/>
          <w:szCs w:val="24"/>
        </w:rPr>
      </w:pPr>
    </w:p>
    <w:p w14:paraId="7A25728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Os programas de autocontrole devem incluir o bem-estar animal, quando aplicável, as BPF, o PPHO e o APPCC, ou outra ferramenta equivalente reconhecida pelo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3F26F1B9">
      <w:pPr>
        <w:pStyle w:val="40"/>
        <w:rPr>
          <w:rFonts w:hint="default" w:ascii="Times New Roman" w:hAnsi="Times New Roman" w:cs="Times New Roman"/>
          <w:color w:val="000000"/>
          <w:sz w:val="24"/>
          <w:szCs w:val="24"/>
        </w:rPr>
      </w:pPr>
    </w:p>
    <w:p w14:paraId="4D4A2B9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 xml:space="preserve"> Os programas de autocontrole não devem se limitar ao disposto no § 1</w:t>
      </w:r>
      <w:r>
        <w:rPr>
          <w:rFonts w:hint="default" w:ascii="Times New Roman" w:hAnsi="Times New Roman" w:cs="Times New Roman"/>
          <w:strike/>
          <w:color w:val="000000"/>
          <w:sz w:val="24"/>
          <w:szCs w:val="24"/>
        </w:rPr>
        <w:t>º</w:t>
      </w:r>
      <w:r>
        <w:rPr>
          <w:rFonts w:hint="default" w:ascii="Times New Roman" w:hAnsi="Times New Roman" w:cs="Times New Roman"/>
          <w:color w:val="000000"/>
          <w:sz w:val="24"/>
          <w:szCs w:val="24"/>
        </w:rPr>
        <w:t>.</w:t>
      </w:r>
    </w:p>
    <w:p w14:paraId="3EEA596A">
      <w:pPr>
        <w:pStyle w:val="40"/>
        <w:rPr>
          <w:rFonts w:hint="default" w:ascii="Times New Roman" w:hAnsi="Times New Roman" w:cs="Times New Roman"/>
          <w:sz w:val="24"/>
          <w:szCs w:val="24"/>
        </w:rPr>
      </w:pPr>
    </w:p>
    <w:p w14:paraId="307CF5A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w:t>
      </w:r>
      <w:r>
        <w:rPr>
          <w:rFonts w:hint="default" w:ascii="Times New Roman" w:hAnsi="Times New Roman" w:cs="Times New Roman"/>
          <w:strike/>
          <w:sz w:val="24"/>
          <w:szCs w:val="24"/>
        </w:rPr>
        <w:t>º</w:t>
      </w: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"file:///D:/MINI%2520CURSO%2520FINAL/UNIDADE%2520IV/NORMA%2520INTERNA%2520SDA%25201%2520de%25202017%2520%2520%2520DIPOA.docx" \h </w:instrText>
      </w:r>
      <w:r>
        <w:rPr>
          <w:rFonts w:hint="default" w:ascii="Times New Roman" w:hAnsi="Times New Roman" w:cs="Times New Roman"/>
          <w:sz w:val="24"/>
          <w:szCs w:val="24"/>
        </w:rPr>
        <w:fldChar w:fldCharType="separate"/>
      </w:r>
      <w:r>
        <w:rPr>
          <w:rStyle w:val="20"/>
          <w:rFonts w:hint="default" w:ascii="Times New Roman" w:hAnsi="Times New Roman" w:cs="Times New Roman"/>
          <w:color w:val="auto"/>
          <w:sz w:val="24"/>
          <w:szCs w:val="24"/>
          <w:u w:val="none"/>
        </w:rPr>
        <w:t xml:space="preserve">O </w:t>
      </w:r>
      <w:r>
        <w:rPr>
          <w:rStyle w:val="20"/>
          <w:rFonts w:hint="default" w:ascii="Times New Roman" w:hAnsi="Times New Roman" w:cs="Times New Roman"/>
          <w:color w:val="000000"/>
          <w:sz w:val="24"/>
          <w:szCs w:val="24"/>
          <w:u w:val="none"/>
          <w:lang w:val="pt-BR"/>
        </w:rPr>
        <w:t>SIM de YYYYY</w:t>
      </w:r>
      <w:r>
        <w:rPr>
          <w:rStyle w:val="20"/>
          <w:rFonts w:hint="default" w:ascii="Times New Roman" w:hAnsi="Times New Roman" w:cs="Times New Roman"/>
          <w:color w:val="auto"/>
          <w:sz w:val="24"/>
          <w:szCs w:val="24"/>
          <w:u w:val="none"/>
        </w:rPr>
        <w:t xml:space="preserve"> estabelecerá em normas complementares os procedimentos oficiais de verificação dos programas de autocontrole dos processos de produção aplicados pelos estabelecimentos para assegurar a inocuidade e o padrão de qualidade dos produtos.</w:t>
      </w:r>
      <w:r>
        <w:rPr>
          <w:rStyle w:val="20"/>
          <w:rFonts w:hint="default" w:ascii="Times New Roman" w:hAnsi="Times New Roman" w:cs="Times New Roman"/>
          <w:color w:val="auto"/>
          <w:sz w:val="24"/>
          <w:szCs w:val="24"/>
          <w:u w:val="none"/>
        </w:rPr>
        <w:fldChar w:fldCharType="end"/>
      </w:r>
    </w:p>
    <w:p w14:paraId="13C65D63">
      <w:pPr>
        <w:pStyle w:val="40"/>
        <w:rPr>
          <w:rFonts w:hint="default" w:ascii="Times New Roman" w:hAnsi="Times New Roman" w:cs="Times New Roman"/>
          <w:color w:val="000000"/>
          <w:sz w:val="24"/>
          <w:szCs w:val="24"/>
        </w:rPr>
      </w:pPr>
      <w:bookmarkStart w:id="30" w:name="art75"/>
      <w:bookmarkEnd w:id="30"/>
    </w:p>
    <w:p w14:paraId="0978DEF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Art. </w:t>
      </w:r>
      <w:r>
        <w:rPr>
          <w:rFonts w:hint="default" w:ascii="Times New Roman" w:hAnsi="Times New Roman" w:cs="Times New Roman"/>
          <w:color w:val="000000"/>
          <w:sz w:val="24"/>
          <w:szCs w:val="24"/>
          <w:lang w:val="pt-BR"/>
        </w:rPr>
        <w:t>81</w:t>
      </w:r>
      <w:r>
        <w:rPr>
          <w:rFonts w:hint="default" w:ascii="Times New Roman" w:hAnsi="Times New Roman" w:cs="Times New Roman"/>
          <w:color w:val="000000"/>
          <w:sz w:val="24"/>
          <w:szCs w:val="24"/>
        </w:rPr>
        <w:t>. Os estabelecimentos devem dispor de mecanismos de controle para assegurar a rastreabilidade das matérias-primas e dos produtos, com disponibilidade de informações de toda a cadeia produtiva, em consonância com este Decreto e com as normas complementares.</w:t>
      </w:r>
    </w:p>
    <w:p w14:paraId="0D79A9E7">
      <w:pPr>
        <w:pStyle w:val="40"/>
        <w:rPr>
          <w:rFonts w:hint="default" w:ascii="Times New Roman" w:hAnsi="Times New Roman" w:cs="Times New Roman"/>
          <w:color w:val="000000"/>
          <w:sz w:val="24"/>
          <w:szCs w:val="24"/>
          <w:highlight w:val="yellow"/>
        </w:rPr>
      </w:pPr>
    </w:p>
    <w:p w14:paraId="6E6B9E7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Parágrafo único. Para fins de rastreabilidade da origem do leite, fica proibida a recepção de leite cru refrigerado, transportado em veículo de propriedade de pessoas físicas ou jurídicas não vinculadas, formal e comprovadamente, ao programa de coleta a granel dos estabelecimentos sob inspeção executada pelo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06B5D395">
      <w:pPr>
        <w:pStyle w:val="40"/>
        <w:rPr>
          <w:rFonts w:hint="default" w:ascii="Times New Roman" w:hAnsi="Times New Roman" w:cs="Times New Roman"/>
          <w:color w:val="000000"/>
          <w:sz w:val="24"/>
          <w:szCs w:val="24"/>
        </w:rPr>
      </w:pPr>
      <w:bookmarkStart w:id="31" w:name="art76"/>
      <w:bookmarkEnd w:id="31"/>
    </w:p>
    <w:p w14:paraId="09C7923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Art. </w:t>
      </w:r>
      <w:r>
        <w:rPr>
          <w:rFonts w:hint="default" w:ascii="Times New Roman" w:hAnsi="Times New Roman" w:cs="Times New Roman"/>
          <w:color w:val="000000"/>
          <w:sz w:val="24"/>
          <w:szCs w:val="24"/>
          <w:lang w:val="pt-BR"/>
        </w:rPr>
        <w:t>82</w:t>
      </w:r>
      <w:r>
        <w:rPr>
          <w:rFonts w:hint="default" w:ascii="Times New Roman" w:hAnsi="Times New Roman" w:cs="Times New Roman"/>
          <w:color w:val="000000"/>
          <w:sz w:val="24"/>
          <w:szCs w:val="24"/>
        </w:rPr>
        <w:t xml:space="preserve">. Os estabelecimentos devem apresentar toda documentação solicitada pelo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seja de natureza fiscal ou analítica, e, ainda, registros de controle de recepção, estoque, produção, expedição ou quaisquer outros necessários às atividades de inspeção e fiscalização.</w:t>
      </w:r>
    </w:p>
    <w:p w14:paraId="2B6E53B1">
      <w:pPr>
        <w:pStyle w:val="40"/>
        <w:rPr>
          <w:rFonts w:hint="default" w:ascii="Times New Roman" w:hAnsi="Times New Roman" w:cs="Times New Roman"/>
          <w:sz w:val="24"/>
          <w:szCs w:val="24"/>
        </w:rPr>
      </w:pPr>
      <w:bookmarkStart w:id="32" w:name="art77"/>
      <w:bookmarkEnd w:id="32"/>
    </w:p>
    <w:p w14:paraId="506C52B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8</w:t>
      </w:r>
      <w:r>
        <w:rPr>
          <w:rFonts w:hint="default" w:ascii="Times New Roman" w:hAnsi="Times New Roman" w:cs="Times New Roman"/>
          <w:sz w:val="24"/>
          <w:szCs w:val="24"/>
          <w:lang w:val="pt-BR"/>
        </w:rPr>
        <w:t>3</w:t>
      </w:r>
      <w:r>
        <w:rPr>
          <w:rFonts w:hint="default" w:ascii="Times New Roman" w:hAnsi="Times New Roman" w:cs="Times New Roman"/>
          <w:sz w:val="24"/>
          <w:szCs w:val="24"/>
        </w:rPr>
        <w:t>. Os estabelecimentos devem possuir Responsável Técnico (RT) na condução dos trabalhos de natureza higiênico-sanitária e tecnológica, cuja formação profissional deverá atender ao disposto em legislação específica.</w:t>
      </w:r>
    </w:p>
    <w:p w14:paraId="19335534">
      <w:pPr>
        <w:pStyle w:val="40"/>
        <w:rPr>
          <w:rFonts w:hint="default" w:ascii="Times New Roman" w:hAnsi="Times New Roman" w:cs="Times New Roman"/>
          <w:color w:val="000000"/>
          <w:sz w:val="24"/>
          <w:szCs w:val="24"/>
        </w:rPr>
      </w:pPr>
    </w:p>
    <w:p w14:paraId="17C31DFB">
      <w:pPr>
        <w:pStyle w:val="40"/>
        <w:ind w:firstLine="708"/>
        <w:jc w:val="both"/>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Parágrafo único. 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deverá ser comunicado sobre eventuais substituições dos profissionais de que trata o </w:t>
      </w:r>
      <w:r>
        <w:rPr>
          <w:rFonts w:hint="default" w:ascii="Times New Roman" w:hAnsi="Times New Roman" w:cs="Times New Roman"/>
          <w:bCs/>
          <w:color w:val="000000"/>
          <w:sz w:val="24"/>
          <w:szCs w:val="24"/>
        </w:rPr>
        <w:t>caput</w:t>
      </w:r>
      <w:r>
        <w:rPr>
          <w:rFonts w:hint="default" w:ascii="Times New Roman" w:hAnsi="Times New Roman" w:cs="Times New Roman"/>
          <w:color w:val="000000"/>
          <w:sz w:val="24"/>
          <w:szCs w:val="24"/>
        </w:rPr>
        <w:t>.</w:t>
      </w:r>
    </w:p>
    <w:p w14:paraId="3ECC982C">
      <w:pPr>
        <w:pStyle w:val="40"/>
        <w:ind w:firstLine="708"/>
        <w:jc w:val="both"/>
        <w:rPr>
          <w:rFonts w:hint="default" w:ascii="Times New Roman" w:hAnsi="Times New Roman" w:cs="Times New Roman"/>
          <w:color w:val="000000"/>
          <w:sz w:val="24"/>
          <w:szCs w:val="24"/>
        </w:rPr>
      </w:pPr>
    </w:p>
    <w:p w14:paraId="74CF8ACB">
      <w:pPr>
        <w:pStyle w:val="40"/>
        <w:ind w:firstLine="708"/>
        <w:jc w:val="both"/>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Art. 8</w:t>
      </w:r>
      <w:r>
        <w:rPr>
          <w:rFonts w:hint="default" w:ascii="Times New Roman" w:hAnsi="Times New Roman" w:cs="Times New Roman"/>
          <w:color w:val="000000" w:themeColor="text1"/>
          <w:sz w:val="24"/>
          <w:szCs w:val="24"/>
          <w:lang w:val="pt-BR"/>
          <w14:textFill>
            <w14:solidFill>
              <w14:schemeClr w14:val="tx1"/>
            </w14:solidFill>
          </w14:textFill>
        </w:rPr>
        <w:t>4</w:t>
      </w:r>
      <w:r>
        <w:rPr>
          <w:rFonts w:hint="default" w:ascii="Times New Roman" w:hAnsi="Times New Roman" w:cs="Times New Roman"/>
          <w:color w:val="000000" w:themeColor="text1"/>
          <w:sz w:val="24"/>
          <w:szCs w:val="24"/>
          <w14:textFill>
            <w14:solidFill>
              <w14:schemeClr w14:val="tx1"/>
            </w14:solidFill>
          </w14:textFill>
        </w:rPr>
        <w:t>. Será elaborado em normas complementares legislação específica em caso de estabelecimento classificado como agricultura familiar que possua CAF – Cadastro Nacional da Agricultura Familiar.</w:t>
      </w:r>
    </w:p>
    <w:p w14:paraId="680CC873">
      <w:pPr>
        <w:pStyle w:val="40"/>
        <w:rPr>
          <w:rFonts w:hint="default" w:ascii="Times New Roman" w:hAnsi="Times New Roman" w:cs="Times New Roman"/>
          <w:color w:val="000000"/>
          <w:sz w:val="24"/>
          <w:szCs w:val="24"/>
        </w:rPr>
      </w:pPr>
      <w:bookmarkStart w:id="33" w:name="art78"/>
      <w:bookmarkEnd w:id="33"/>
    </w:p>
    <w:p w14:paraId="602BCEB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8</w:t>
      </w:r>
      <w:r>
        <w:rPr>
          <w:rFonts w:hint="default" w:ascii="Times New Roman" w:hAnsi="Times New Roman" w:cs="Times New Roman"/>
          <w:color w:val="000000"/>
          <w:sz w:val="24"/>
          <w:szCs w:val="24"/>
          <w:lang w:val="pt-BR"/>
        </w:rPr>
        <w:t>5</w:t>
      </w:r>
      <w:r>
        <w:rPr>
          <w:rFonts w:hint="default" w:ascii="Times New Roman" w:hAnsi="Times New Roman" w:cs="Times New Roman"/>
          <w:color w:val="000000"/>
          <w:sz w:val="24"/>
          <w:szCs w:val="24"/>
        </w:rPr>
        <w:t xml:space="preserve">. Os estabelecimentos registrados no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só podem receber produto de origem animal destinado ao consumo humano que esteja claramente identificado como oriundo de outro estabelecimento registrado em Serviço de Inspeção oficial federal, estadual ou integrante do </w:t>
      </w:r>
      <w:r>
        <w:rPr>
          <w:rFonts w:hint="default" w:ascii="Times New Roman" w:hAnsi="Times New Roman" w:cs="Times New Roman"/>
          <w:color w:val="000000"/>
          <w:sz w:val="24"/>
          <w:szCs w:val="24"/>
          <w:lang w:val="pt-BR"/>
        </w:rPr>
        <w:t>SIM de YYYYY</w:t>
      </w:r>
      <w:r>
        <w:rPr>
          <w:rFonts w:hint="default" w:ascii="Times New Roman" w:hAnsi="Times New Roman" w:cs="Times New Roman"/>
          <w:b/>
          <w:color w:val="000000"/>
          <w:sz w:val="24"/>
          <w:szCs w:val="24"/>
          <w:shd w:val="clear"/>
        </w:rPr>
        <w:t>.</w:t>
      </w:r>
    </w:p>
    <w:p w14:paraId="448F8511">
      <w:pPr>
        <w:pStyle w:val="40"/>
        <w:rPr>
          <w:rFonts w:hint="default" w:ascii="Times New Roman" w:hAnsi="Times New Roman" w:cs="Times New Roman"/>
          <w:color w:val="000000"/>
          <w:sz w:val="24"/>
          <w:szCs w:val="24"/>
        </w:rPr>
      </w:pPr>
    </w:p>
    <w:p w14:paraId="176DA57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Parágrafo único.</w:t>
      </w:r>
      <w:r>
        <w:rPr>
          <w:rFonts w:hint="default" w:ascii="Times New Roman" w:hAnsi="Times New Roman" w:cs="Times New Roman"/>
          <w:color w:val="002060"/>
          <w:sz w:val="24"/>
          <w:szCs w:val="24"/>
        </w:rPr>
        <w:t xml:space="preserve"> </w:t>
      </w:r>
      <w:r>
        <w:rPr>
          <w:rFonts w:hint="default" w:ascii="Times New Roman" w:hAnsi="Times New Roman" w:cs="Times New Roman"/>
          <w:sz w:val="24"/>
          <w:szCs w:val="24"/>
        </w:rPr>
        <w:t xml:space="preserve">Somente será permitida a entrada de matérias-primas e produtos de origem animal procedentes de estabelecimentos sob inspeção municipal que não pertença ao </w:t>
      </w:r>
      <w:r>
        <w:rPr>
          <w:rFonts w:hint="default" w:ascii="Times New Roman" w:hAnsi="Times New Roman" w:cs="Times New Roman"/>
          <w:color w:val="000000"/>
          <w:sz w:val="24"/>
          <w:szCs w:val="24"/>
          <w:lang w:val="pt-BR"/>
        </w:rPr>
        <w:t>SIM de YYYYY</w:t>
      </w:r>
      <w:r>
        <w:rPr>
          <w:rFonts w:hint="default" w:ascii="Times New Roman" w:hAnsi="Times New Roman" w:cs="Times New Roman"/>
          <w:sz w:val="24"/>
          <w:szCs w:val="24"/>
        </w:rPr>
        <w:t xml:space="preserve"> quando este tenha sua equivalência reconhecida pelo órgão competente e o estabelecimento conste no Cadastro Geral do Sistema Brasileiro de Inspeção dos Produtos de Origem Animal - SISBI, mantido pelo MAPA.</w:t>
      </w:r>
      <w:bookmarkStart w:id="34" w:name="art79"/>
      <w:bookmarkEnd w:id="34"/>
    </w:p>
    <w:p w14:paraId="2226A509">
      <w:pPr>
        <w:pStyle w:val="40"/>
        <w:ind w:firstLine="708"/>
        <w:jc w:val="both"/>
        <w:rPr>
          <w:rFonts w:hint="default" w:ascii="Times New Roman" w:hAnsi="Times New Roman" w:cs="Times New Roman"/>
          <w:color w:val="000000"/>
          <w:sz w:val="24"/>
          <w:szCs w:val="24"/>
        </w:rPr>
      </w:pPr>
      <w:bookmarkStart w:id="35" w:name="art80"/>
      <w:bookmarkEnd w:id="35"/>
    </w:p>
    <w:p w14:paraId="5D2973D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8</w:t>
      </w:r>
      <w:r>
        <w:rPr>
          <w:rFonts w:hint="default" w:ascii="Times New Roman" w:hAnsi="Times New Roman" w:cs="Times New Roman"/>
          <w:color w:val="000000"/>
          <w:sz w:val="24"/>
          <w:szCs w:val="24"/>
          <w:lang w:val="pt-BR"/>
        </w:rPr>
        <w:t>6</w:t>
      </w:r>
      <w:r>
        <w:rPr>
          <w:rFonts w:hint="default" w:ascii="Times New Roman" w:hAnsi="Times New Roman" w:cs="Times New Roman"/>
          <w:color w:val="000000"/>
          <w:sz w:val="24"/>
          <w:szCs w:val="24"/>
        </w:rPr>
        <w:t>. É proibido retornar às câmaras frigoríficas produtos e matérias-primas delas retirados e que permaneceram em condições inadequadas de temperatura, caso constatada perda de suas características originais de conservação.</w:t>
      </w:r>
    </w:p>
    <w:p w14:paraId="50496C52">
      <w:pPr>
        <w:pStyle w:val="40"/>
        <w:rPr>
          <w:rFonts w:hint="default" w:ascii="Times New Roman" w:hAnsi="Times New Roman" w:cs="Times New Roman"/>
          <w:color w:val="000000"/>
          <w:sz w:val="24"/>
          <w:szCs w:val="24"/>
        </w:rPr>
      </w:pPr>
      <w:bookmarkStart w:id="36" w:name="art81"/>
      <w:bookmarkEnd w:id="36"/>
    </w:p>
    <w:p w14:paraId="42C0FFA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8</w:t>
      </w:r>
      <w:r>
        <w:rPr>
          <w:rFonts w:hint="default" w:ascii="Times New Roman" w:hAnsi="Times New Roman" w:cs="Times New Roman"/>
          <w:color w:val="000000"/>
          <w:sz w:val="24"/>
          <w:szCs w:val="24"/>
          <w:lang w:val="pt-BR"/>
        </w:rPr>
        <w:t>7</w:t>
      </w:r>
      <w:r>
        <w:rPr>
          <w:rFonts w:hint="default" w:ascii="Times New Roman" w:hAnsi="Times New Roman" w:cs="Times New Roman"/>
          <w:color w:val="000000"/>
          <w:sz w:val="24"/>
          <w:szCs w:val="24"/>
        </w:rPr>
        <w:t>. Os estabelecimentos só podem expor à venda e distribuir produtos que:</w:t>
      </w:r>
    </w:p>
    <w:p w14:paraId="4B679BE6">
      <w:pPr>
        <w:pStyle w:val="40"/>
        <w:rPr>
          <w:rFonts w:hint="default" w:ascii="Times New Roman" w:hAnsi="Times New Roman" w:cs="Times New Roman"/>
          <w:color w:val="000000"/>
          <w:sz w:val="24"/>
          <w:szCs w:val="24"/>
        </w:rPr>
      </w:pPr>
    </w:p>
    <w:p w14:paraId="73B0DCBC">
      <w:pPr>
        <w:pStyle w:val="40"/>
        <w:ind w:firstLine="708"/>
        <w:rPr>
          <w:rFonts w:hint="default" w:ascii="Times New Roman" w:hAnsi="Times New Roman" w:cs="Times New Roman"/>
          <w:sz w:val="24"/>
          <w:szCs w:val="24"/>
        </w:rPr>
      </w:pPr>
      <w:r>
        <w:rPr>
          <w:rFonts w:hint="default" w:ascii="Times New Roman" w:hAnsi="Times New Roman" w:cs="Times New Roman"/>
          <w:color w:val="000000"/>
          <w:sz w:val="24"/>
          <w:szCs w:val="24"/>
        </w:rPr>
        <w:t>I - não representem risco à saúde pública;</w:t>
      </w:r>
    </w:p>
    <w:p w14:paraId="2E09D74C">
      <w:pPr>
        <w:pStyle w:val="40"/>
        <w:ind w:left="708" w:firstLine="0"/>
        <w:rPr>
          <w:rFonts w:hint="default" w:ascii="Times New Roman" w:hAnsi="Times New Roman" w:cs="Times New Roman"/>
          <w:color w:val="000000"/>
          <w:sz w:val="24"/>
          <w:szCs w:val="24"/>
        </w:rPr>
      </w:pPr>
    </w:p>
    <w:p w14:paraId="64CD0910">
      <w:pPr>
        <w:pStyle w:val="40"/>
        <w:ind w:left="708" w:firstLine="0"/>
        <w:rPr>
          <w:rFonts w:hint="default" w:ascii="Times New Roman" w:hAnsi="Times New Roman" w:cs="Times New Roman"/>
          <w:sz w:val="24"/>
          <w:szCs w:val="24"/>
        </w:rPr>
      </w:pPr>
      <w:r>
        <w:rPr>
          <w:rFonts w:hint="default" w:ascii="Times New Roman" w:hAnsi="Times New Roman" w:cs="Times New Roman"/>
          <w:color w:val="000000"/>
          <w:sz w:val="24"/>
          <w:szCs w:val="24"/>
        </w:rPr>
        <w:t>II - não tenham sido alterados ou fraudados; e</w:t>
      </w:r>
    </w:p>
    <w:p w14:paraId="74BC2D2A">
      <w:pPr>
        <w:pStyle w:val="40"/>
        <w:ind w:firstLine="708"/>
        <w:rPr>
          <w:rFonts w:hint="default" w:ascii="Times New Roman" w:hAnsi="Times New Roman" w:cs="Times New Roman"/>
          <w:color w:val="000000"/>
          <w:sz w:val="24"/>
          <w:szCs w:val="24"/>
        </w:rPr>
      </w:pPr>
    </w:p>
    <w:p w14:paraId="3884C72A">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III - tenham assegurada a rastreabilidade nas fases de obtenção, recepção, fabricação e de expedição.</w:t>
      </w:r>
    </w:p>
    <w:p w14:paraId="7F043530">
      <w:pPr>
        <w:pStyle w:val="40"/>
        <w:ind w:firstLine="708"/>
        <w:rPr>
          <w:rFonts w:hint="default" w:ascii="Times New Roman" w:hAnsi="Times New Roman" w:cs="Times New Roman"/>
          <w:sz w:val="24"/>
          <w:szCs w:val="24"/>
        </w:rPr>
      </w:pPr>
    </w:p>
    <w:p w14:paraId="0FDB57A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Parágrafo único.  Os estabelecimentos adotarão todas as providências necessárias para o recolhimento de lotes de produtos que representem risco à saúde pública ou que tenham sido alterados ou fraudados.</w:t>
      </w:r>
    </w:p>
    <w:p w14:paraId="6650E4D4">
      <w:pPr>
        <w:pStyle w:val="40"/>
        <w:rPr>
          <w:rFonts w:hint="default" w:ascii="Times New Roman" w:hAnsi="Times New Roman" w:cs="Times New Roman"/>
          <w:color w:val="000000"/>
          <w:sz w:val="24"/>
          <w:szCs w:val="24"/>
        </w:rPr>
      </w:pPr>
    </w:p>
    <w:p w14:paraId="26A965C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8</w:t>
      </w:r>
      <w:r>
        <w:rPr>
          <w:rFonts w:hint="default" w:ascii="Times New Roman" w:hAnsi="Times New Roman" w:cs="Times New Roman"/>
          <w:color w:val="000000"/>
          <w:sz w:val="24"/>
          <w:szCs w:val="24"/>
          <w:lang w:val="pt-BR"/>
        </w:rPr>
        <w:t>8</w:t>
      </w:r>
      <w:r>
        <w:rPr>
          <w:rFonts w:hint="default" w:ascii="Times New Roman" w:hAnsi="Times New Roman" w:cs="Times New Roman"/>
          <w:color w:val="000000"/>
          <w:sz w:val="24"/>
          <w:szCs w:val="24"/>
        </w:rPr>
        <w:t xml:space="preserve">. O estabelecimento que, após o registro, desrespeitar o contido neste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 xml:space="preserve"> e em legislação específica, será notificado oficialmente pelo Serviço de Inspeção Municipal das irregularidades, sendo aberto processo administrativo, quando cabível. </w:t>
      </w:r>
    </w:p>
    <w:p w14:paraId="2C9A86A6">
      <w:pPr>
        <w:pStyle w:val="40"/>
        <w:rPr>
          <w:rFonts w:hint="default" w:ascii="Times New Roman" w:hAnsi="Times New Roman" w:cs="Times New Roman"/>
          <w:color w:val="000000"/>
          <w:sz w:val="24"/>
          <w:szCs w:val="24"/>
        </w:rPr>
      </w:pPr>
    </w:p>
    <w:p w14:paraId="336D7A5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1º Quando houver a necessidade de execução de medidas corretivas no estabelecimento, o proprietário ou responsável legal deverá elaborar plano de ação, o qual deverá ser apresentado ao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para aprovação e concessão de prazos para a devida correção.</w:t>
      </w:r>
    </w:p>
    <w:p w14:paraId="7248DCBB">
      <w:pPr>
        <w:pStyle w:val="40"/>
        <w:rPr>
          <w:rFonts w:hint="default" w:ascii="Times New Roman" w:hAnsi="Times New Roman" w:cs="Times New Roman"/>
          <w:color w:val="000000"/>
          <w:sz w:val="24"/>
          <w:szCs w:val="24"/>
        </w:rPr>
      </w:pPr>
    </w:p>
    <w:p w14:paraId="7140EBA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2º Vencidos os prazos convencionados sem que as irregularidades tenham sido sanadas, o estabelecimento se sujeita às penalidades previstas neste </w:t>
      </w:r>
      <w:r>
        <w:rPr>
          <w:rFonts w:hint="default" w:ascii="Times New Roman" w:hAnsi="Times New Roman" w:cs="Times New Roman"/>
          <w:color w:val="000000"/>
          <w:sz w:val="24"/>
          <w:szCs w:val="24"/>
          <w:shd w:val="clear" w:fill="FFFFFF"/>
        </w:rPr>
        <w:t>Decreto</w:t>
      </w:r>
      <w:r>
        <w:rPr>
          <w:rFonts w:hint="default" w:ascii="Times New Roman" w:hAnsi="Times New Roman" w:cs="Times New Roman"/>
          <w:color w:val="000000"/>
          <w:sz w:val="24"/>
          <w:szCs w:val="24"/>
        </w:rPr>
        <w:t>.</w:t>
      </w:r>
    </w:p>
    <w:p w14:paraId="560D2903">
      <w:pPr>
        <w:pStyle w:val="40"/>
        <w:rPr>
          <w:rFonts w:hint="default" w:ascii="Times New Roman" w:hAnsi="Times New Roman" w:cs="Times New Roman"/>
          <w:color w:val="000000"/>
          <w:sz w:val="24"/>
          <w:szCs w:val="24"/>
        </w:rPr>
      </w:pPr>
    </w:p>
    <w:p w14:paraId="7C3FCEB9">
      <w:pPr>
        <w:pStyle w:val="40"/>
        <w:rPr>
          <w:rFonts w:hint="default" w:ascii="Times New Roman" w:hAnsi="Times New Roman" w:cs="Times New Roman"/>
          <w:color w:val="000000"/>
          <w:sz w:val="24"/>
          <w:szCs w:val="24"/>
        </w:rPr>
      </w:pPr>
    </w:p>
    <w:p w14:paraId="58483243">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TÍTULO VI</w:t>
      </w:r>
    </w:p>
    <w:p w14:paraId="241BC60E">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ESTABELECIMENTOS AGROINDUSTRIAIS DE PEQUENO PORTE DE PRODUTOS DE ORIGEM ANIMAL</w:t>
      </w:r>
    </w:p>
    <w:p w14:paraId="0C9053CE">
      <w:pPr>
        <w:pStyle w:val="40"/>
        <w:jc w:val="center"/>
        <w:rPr>
          <w:rFonts w:hint="default" w:ascii="Times New Roman" w:hAnsi="Times New Roman" w:cs="Times New Roman"/>
          <w:b/>
          <w:bCs/>
          <w:sz w:val="24"/>
          <w:szCs w:val="24"/>
        </w:rPr>
      </w:pPr>
    </w:p>
    <w:p w14:paraId="6697BF2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8</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Para os efeitos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considera-se </w:t>
      </w:r>
      <w:bookmarkStart w:id="37" w:name="_Hlk12975176"/>
      <w:r>
        <w:rPr>
          <w:rFonts w:hint="default" w:ascii="Times New Roman" w:hAnsi="Times New Roman" w:cs="Times New Roman"/>
          <w:sz w:val="24"/>
          <w:szCs w:val="24"/>
        </w:rPr>
        <w:t xml:space="preserve">estabelecimento agroindustrial de pequeno porte de produtos de origem animal </w:t>
      </w:r>
      <w:bookmarkEnd w:id="37"/>
      <w:r>
        <w:rPr>
          <w:rFonts w:hint="default" w:ascii="Times New Roman" w:hAnsi="Times New Roman" w:cs="Times New Roman"/>
          <w:sz w:val="24"/>
          <w:szCs w:val="24"/>
        </w:rPr>
        <w:t xml:space="preserve">aquele que, cumulativamente: </w:t>
      </w:r>
    </w:p>
    <w:p w14:paraId="2E12D5D6">
      <w:pPr>
        <w:pStyle w:val="40"/>
        <w:rPr>
          <w:rFonts w:hint="default" w:ascii="Times New Roman" w:hAnsi="Times New Roman" w:cs="Times New Roman"/>
          <w:sz w:val="24"/>
          <w:szCs w:val="24"/>
        </w:rPr>
      </w:pPr>
    </w:p>
    <w:p w14:paraId="728F367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pertence, de forma individual ou coletiva, a produtores urbanos e agricultores familiares ou equivalentes;  </w:t>
      </w:r>
    </w:p>
    <w:p w14:paraId="60ABA353">
      <w:pPr>
        <w:pStyle w:val="40"/>
        <w:ind w:firstLine="708"/>
        <w:jc w:val="both"/>
        <w:rPr>
          <w:rFonts w:hint="default" w:ascii="Times New Roman" w:hAnsi="Times New Roman" w:cs="Times New Roman"/>
          <w:sz w:val="24"/>
          <w:szCs w:val="24"/>
        </w:rPr>
      </w:pPr>
    </w:p>
    <w:p w14:paraId="55FB73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é destinado exclusivamente ao processamento de produtos de origem animal;</w:t>
      </w:r>
    </w:p>
    <w:p w14:paraId="4E253560">
      <w:pPr>
        <w:pStyle w:val="40"/>
        <w:ind w:firstLine="708"/>
        <w:jc w:val="both"/>
        <w:rPr>
          <w:rFonts w:hint="default" w:ascii="Times New Roman" w:hAnsi="Times New Roman" w:cs="Times New Roman"/>
          <w:sz w:val="24"/>
          <w:szCs w:val="24"/>
        </w:rPr>
      </w:pPr>
    </w:p>
    <w:p w14:paraId="745AD2F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possui área útil construída não superior a duzentos e cinquenta metros quadrados; e</w:t>
      </w:r>
    </w:p>
    <w:p w14:paraId="22D82728">
      <w:pPr>
        <w:pStyle w:val="40"/>
        <w:ind w:firstLine="708"/>
        <w:jc w:val="both"/>
        <w:rPr>
          <w:rFonts w:hint="default" w:ascii="Times New Roman" w:hAnsi="Times New Roman" w:cs="Times New Roman"/>
          <w:sz w:val="24"/>
          <w:szCs w:val="24"/>
        </w:rPr>
      </w:pPr>
    </w:p>
    <w:p w14:paraId="53EDECC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atenda aos requisitos previstos na Lei complementar nº 123, de 14 de dezembro de 2006.</w:t>
      </w:r>
    </w:p>
    <w:p w14:paraId="23CEF5E5">
      <w:pPr>
        <w:pStyle w:val="40"/>
        <w:ind w:firstLine="708"/>
        <w:jc w:val="both"/>
        <w:rPr>
          <w:rFonts w:hint="default" w:ascii="Times New Roman" w:hAnsi="Times New Roman" w:cs="Times New Roman"/>
          <w:sz w:val="24"/>
          <w:szCs w:val="24"/>
        </w:rPr>
      </w:pPr>
    </w:p>
    <w:p w14:paraId="7E4FB39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Deverá apresentar CAF- Cadastro Nacional da Agricultura Familiar;</w:t>
      </w:r>
    </w:p>
    <w:p w14:paraId="4EC8E76B">
      <w:pPr>
        <w:pStyle w:val="40"/>
        <w:rPr>
          <w:rFonts w:hint="default" w:ascii="Times New Roman" w:hAnsi="Times New Roman" w:cs="Times New Roman"/>
          <w:sz w:val="24"/>
          <w:szCs w:val="24"/>
        </w:rPr>
      </w:pPr>
    </w:p>
    <w:p w14:paraId="24743BA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Não serão considerados para fins do cálculo da área útil construída os vestiários, sanitários, escritórios, área de descanso, área de circulação externa, área de projeção de cobertura da recepção e expedição, área de lavagem externa de caminhões, refeitório, caldeira, sala de máquinas, estação de tratamento de água de abastecimento e esgoto, quando existentes.</w:t>
      </w:r>
    </w:p>
    <w:p w14:paraId="547FE081">
      <w:pPr>
        <w:pStyle w:val="40"/>
        <w:rPr>
          <w:rFonts w:hint="default" w:ascii="Times New Roman" w:hAnsi="Times New Roman" w:cs="Times New Roman"/>
          <w:sz w:val="24"/>
          <w:szCs w:val="24"/>
        </w:rPr>
      </w:pPr>
      <w:r>
        <w:rPr>
          <w:rFonts w:hint="default" w:ascii="Times New Roman" w:hAnsi="Times New Roman" w:eastAsia="Calibri" w:cs="Times New Roman"/>
          <w:sz w:val="24"/>
          <w:szCs w:val="24"/>
        </w:rPr>
        <w:t xml:space="preserve">  </w:t>
      </w:r>
    </w:p>
    <w:p w14:paraId="5687AFC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90</w:t>
      </w:r>
      <w:r>
        <w:rPr>
          <w:rFonts w:hint="default" w:ascii="Times New Roman" w:hAnsi="Times New Roman" w:cs="Times New Roman"/>
          <w:sz w:val="24"/>
          <w:szCs w:val="24"/>
        </w:rPr>
        <w:t>.  As normas estabelecidas para os estabelecimentos definidos no Art. 86 serão fundamentadas visando tratamento diferenciado, a simplificação, racionalização e unicidade dos processos.</w:t>
      </w:r>
    </w:p>
    <w:p w14:paraId="037B8CEF">
      <w:pPr>
        <w:pStyle w:val="40"/>
        <w:rPr>
          <w:rFonts w:hint="default" w:ascii="Times New Roman" w:hAnsi="Times New Roman" w:cs="Times New Roman"/>
          <w:sz w:val="24"/>
          <w:szCs w:val="24"/>
        </w:rPr>
      </w:pPr>
    </w:p>
    <w:p w14:paraId="1AA110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91</w:t>
      </w:r>
      <w:r>
        <w:rPr>
          <w:rFonts w:hint="default" w:ascii="Times New Roman" w:hAnsi="Times New Roman" w:cs="Times New Roman"/>
          <w:sz w:val="24"/>
          <w:szCs w:val="24"/>
        </w:rPr>
        <w:t xml:space="preserve">.  Os estabelecimentos agroindustriais de pequeno porte que realizem operação de abate deverão possuir inspeção permanente para seu funcionamento. </w:t>
      </w:r>
    </w:p>
    <w:p w14:paraId="1D58D5B2">
      <w:pPr>
        <w:pStyle w:val="40"/>
        <w:rPr>
          <w:rFonts w:hint="default" w:ascii="Times New Roman" w:hAnsi="Times New Roman" w:cs="Times New Roman"/>
          <w:sz w:val="24"/>
          <w:szCs w:val="24"/>
          <w:highlight w:val="red"/>
        </w:rPr>
      </w:pPr>
    </w:p>
    <w:p w14:paraId="0468312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92</w:t>
      </w:r>
      <w:r>
        <w:rPr>
          <w:rFonts w:hint="default" w:ascii="Times New Roman" w:hAnsi="Times New Roman" w:cs="Times New Roman"/>
          <w:sz w:val="24"/>
          <w:szCs w:val="24"/>
        </w:rPr>
        <w:t xml:space="preserve">. Para estabelecimentos agroindustriais de pequeno porte, as análises laboratoriais de controle de qualidade dos produtos de origem animal poderão ser subsidiadas, a critério do </w:t>
      </w:r>
      <w:r>
        <w:rPr>
          <w:rFonts w:hint="default" w:ascii="Times New Roman" w:hAnsi="Times New Roman" w:cs="Times New Roman"/>
          <w:b w:val="0"/>
          <w:bCs/>
          <w:sz w:val="24"/>
          <w:szCs w:val="24"/>
          <w:shd w:val="clear" w:fill="FFFFFF"/>
        </w:rPr>
        <w:t>Município</w:t>
      </w:r>
      <w:r>
        <w:rPr>
          <w:rFonts w:hint="default" w:ascii="Times New Roman" w:hAnsi="Times New Roman" w:cs="Times New Roman"/>
          <w:sz w:val="24"/>
          <w:szCs w:val="24"/>
        </w:rPr>
        <w:t>, diretamente ou através de parcerias, de modo a garantir o controle dos processos e a qualidade e inocuidade dos produtos beneficiados.</w:t>
      </w:r>
    </w:p>
    <w:p w14:paraId="699C60D3">
      <w:pPr>
        <w:pStyle w:val="40"/>
        <w:jc w:val="both"/>
        <w:rPr>
          <w:rFonts w:hint="default" w:ascii="Times New Roman" w:hAnsi="Times New Roman" w:cs="Times New Roman"/>
          <w:sz w:val="24"/>
          <w:szCs w:val="24"/>
        </w:rPr>
      </w:pPr>
    </w:p>
    <w:p w14:paraId="27823465">
      <w:pPr>
        <w:pStyle w:val="40"/>
        <w:rPr>
          <w:rFonts w:hint="default" w:ascii="Times New Roman" w:hAnsi="Times New Roman" w:cs="Times New Roman"/>
          <w:sz w:val="24"/>
          <w:szCs w:val="24"/>
        </w:rPr>
      </w:pPr>
    </w:p>
    <w:p w14:paraId="09756F1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9</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O </w:t>
      </w:r>
      <w:r>
        <w:rPr>
          <w:rFonts w:hint="default" w:ascii="Times New Roman" w:hAnsi="Times New Roman" w:cs="Times New Roman"/>
          <w:color w:val="000000"/>
          <w:sz w:val="24"/>
          <w:szCs w:val="24"/>
          <w:lang w:val="pt-BR"/>
        </w:rPr>
        <w:t>SIM de YYYYY</w:t>
      </w:r>
      <w:r>
        <w:rPr>
          <w:rFonts w:hint="default" w:ascii="Times New Roman" w:hAnsi="Times New Roman" w:cs="Times New Roman"/>
          <w:sz w:val="24"/>
          <w:szCs w:val="24"/>
        </w:rPr>
        <w:t xml:space="preserve"> disponibilizará as diretrizes e os requisitos mínimos para elaboração dos Programas de Autocontrole a serem implantados por estes estabelecimentos.</w:t>
      </w:r>
    </w:p>
    <w:p w14:paraId="2E19DDEF">
      <w:pPr>
        <w:pStyle w:val="40"/>
        <w:rPr>
          <w:rFonts w:hint="default" w:ascii="Times New Roman" w:hAnsi="Times New Roman" w:cs="Times New Roman"/>
          <w:sz w:val="24"/>
          <w:szCs w:val="24"/>
        </w:rPr>
      </w:pPr>
    </w:p>
    <w:p w14:paraId="04A28BB7">
      <w:pPr>
        <w:pStyle w:val="40"/>
        <w:rPr>
          <w:rFonts w:hint="default" w:ascii="Times New Roman" w:hAnsi="Times New Roman" w:cs="Times New Roman"/>
          <w:sz w:val="24"/>
          <w:szCs w:val="24"/>
        </w:rPr>
      </w:pPr>
    </w:p>
    <w:p w14:paraId="3F9A35C1">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w:t>
      </w:r>
    </w:p>
    <w:p w14:paraId="405D7384">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DAS INSTALAÇÕES E DOS EQUIPAMENTOS DOS ESTABELECIMENTOS AGROINDUSTRIAIS DE PEQUENO PORTE DE PRODUTOS DE ORIGEM ANIMAL</w:t>
      </w:r>
    </w:p>
    <w:p w14:paraId="656A1B3A">
      <w:pPr>
        <w:pStyle w:val="40"/>
        <w:tabs>
          <w:tab w:val="left" w:pos="6360"/>
        </w:tabs>
        <w:rPr>
          <w:rFonts w:hint="default" w:ascii="Times New Roman" w:hAnsi="Times New Roman" w:cs="Times New Roman"/>
          <w:sz w:val="24"/>
          <w:szCs w:val="24"/>
        </w:rPr>
      </w:pPr>
      <w:r>
        <w:rPr>
          <w:rFonts w:hint="default" w:ascii="Times New Roman" w:hAnsi="Times New Roman" w:cs="Times New Roman"/>
          <w:b/>
          <w:bCs/>
          <w:sz w:val="24"/>
          <w:szCs w:val="24"/>
        </w:rPr>
        <w:tab/>
      </w:r>
    </w:p>
    <w:p w14:paraId="4A519080">
      <w:pPr>
        <w:pStyle w:val="40"/>
        <w:rPr>
          <w:rFonts w:hint="default" w:ascii="Times New Roman" w:hAnsi="Times New Roman" w:cs="Times New Roman"/>
          <w:sz w:val="24"/>
          <w:szCs w:val="24"/>
        </w:rPr>
      </w:pPr>
    </w:p>
    <w:p w14:paraId="0B37042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9</w:t>
      </w:r>
      <w:r>
        <w:rPr>
          <w:rFonts w:hint="default" w:ascii="Times New Roman" w:hAnsi="Times New Roman" w:cs="Times New Roman"/>
          <w:sz w:val="24"/>
          <w:szCs w:val="24"/>
          <w:lang w:val="pt-BR"/>
        </w:rPr>
        <w:t>4</w:t>
      </w:r>
      <w:r>
        <w:rPr>
          <w:rFonts w:hint="default" w:ascii="Times New Roman" w:hAnsi="Times New Roman" w:cs="Times New Roman"/>
          <w:sz w:val="24"/>
          <w:szCs w:val="24"/>
        </w:rPr>
        <w:t>. As exigências referentes à estrutura física, às dependências e aos equipamentos dos estabelecimentos agroindustriais de pequeno porte de produtos de origem animal serão as disciplinadas em normas complementares ou na ausência destas, em normas federais específicas</w:t>
      </w:r>
      <w:r>
        <w:rPr>
          <w:rFonts w:hint="default" w:ascii="Times New Roman" w:hAnsi="Times New Roman" w:cs="Times New Roman"/>
          <w:color w:val="17365D"/>
          <w:sz w:val="24"/>
          <w:szCs w:val="24"/>
        </w:rPr>
        <w:t>.</w:t>
      </w:r>
    </w:p>
    <w:p w14:paraId="224B49AF">
      <w:pPr>
        <w:pStyle w:val="40"/>
        <w:rPr>
          <w:rFonts w:hint="default" w:ascii="Times New Roman" w:hAnsi="Times New Roman" w:cs="Times New Roman"/>
          <w:sz w:val="24"/>
          <w:szCs w:val="24"/>
        </w:rPr>
      </w:pPr>
    </w:p>
    <w:p w14:paraId="5AC0865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9</w:t>
      </w:r>
      <w:r>
        <w:rPr>
          <w:rFonts w:hint="default" w:ascii="Times New Roman" w:hAnsi="Times New Roman" w:cs="Times New Roman"/>
          <w:sz w:val="24"/>
          <w:szCs w:val="24"/>
          <w:lang w:val="pt-BR"/>
        </w:rPr>
        <w:t>5</w:t>
      </w:r>
      <w:r>
        <w:rPr>
          <w:rFonts w:hint="default" w:ascii="Times New Roman" w:hAnsi="Times New Roman" w:cs="Times New Roman"/>
          <w:sz w:val="24"/>
          <w:szCs w:val="24"/>
        </w:rPr>
        <w:t>. No estabelecimento agroindustrial de pequeno porte, é permitida a pasteurização lenta (“</w:t>
      </w:r>
      <w:r>
        <w:rPr>
          <w:rFonts w:hint="default" w:ascii="Times New Roman" w:hAnsi="Times New Roman" w:cs="Times New Roman"/>
          <w:i/>
          <w:iCs/>
          <w:sz w:val="24"/>
          <w:szCs w:val="24"/>
        </w:rPr>
        <w:t>Low Temperature, Long Time</w:t>
      </w:r>
      <w:r>
        <w:rPr>
          <w:rFonts w:hint="default" w:ascii="Times New Roman" w:hAnsi="Times New Roman" w:cs="Times New Roman"/>
          <w:sz w:val="24"/>
          <w:szCs w:val="24"/>
        </w:rPr>
        <w:t>” - LTLT, equivalente à expressão em português “Baixa Temperatura, Longo Tempo”) para produção de derivados de leite.</w:t>
      </w:r>
    </w:p>
    <w:p w14:paraId="51CC9199">
      <w:pPr>
        <w:pStyle w:val="40"/>
        <w:rPr>
          <w:rFonts w:hint="default" w:ascii="Times New Roman" w:hAnsi="Times New Roman" w:cs="Times New Roman"/>
          <w:sz w:val="24"/>
          <w:szCs w:val="24"/>
        </w:rPr>
      </w:pPr>
    </w:p>
    <w:p w14:paraId="19A982C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equipamento de pasteurização a ser utilizado deve ser apropriado, mantendo-se o leite com agitação mecânica e lenta.</w:t>
      </w:r>
    </w:p>
    <w:p w14:paraId="1834D9B3">
      <w:pPr>
        <w:pStyle w:val="40"/>
        <w:rPr>
          <w:rFonts w:hint="default" w:ascii="Times New Roman" w:hAnsi="Times New Roman" w:cs="Times New Roman"/>
          <w:sz w:val="24"/>
          <w:szCs w:val="24"/>
        </w:rPr>
      </w:pPr>
    </w:p>
    <w:p w14:paraId="74AAF4E1">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2º Não é permitida a pasteurização lenta para o envase de leite fluido.</w:t>
      </w:r>
    </w:p>
    <w:p w14:paraId="6261AFF9">
      <w:pPr>
        <w:pStyle w:val="40"/>
        <w:rPr>
          <w:rFonts w:hint="default" w:ascii="Times New Roman" w:hAnsi="Times New Roman" w:cs="Times New Roman"/>
          <w:sz w:val="24"/>
          <w:szCs w:val="24"/>
        </w:rPr>
      </w:pPr>
    </w:p>
    <w:p w14:paraId="059A5F1A">
      <w:pPr>
        <w:pStyle w:val="40"/>
        <w:jc w:val="both"/>
        <w:rPr>
          <w:rFonts w:hint="default" w:ascii="Times New Roman" w:hAnsi="Times New Roman" w:cs="Times New Roman"/>
          <w:sz w:val="24"/>
          <w:szCs w:val="24"/>
        </w:rPr>
      </w:pPr>
      <w:r>
        <w:rPr>
          <w:rFonts w:hint="default" w:ascii="Times New Roman" w:hAnsi="Times New Roman" w:eastAsia="Calibri" w:cs="Times New Roman"/>
          <w:sz w:val="24"/>
          <w:szCs w:val="24"/>
        </w:rPr>
        <w:t xml:space="preserve"> </w:t>
      </w:r>
      <w:r>
        <w:rPr>
          <w:rFonts w:hint="default" w:ascii="Times New Roman" w:hAnsi="Times New Roman" w:cs="Times New Roman"/>
          <w:sz w:val="24"/>
          <w:szCs w:val="24"/>
        </w:rPr>
        <w:tab/>
      </w:r>
      <w:r>
        <w:rPr>
          <w:rFonts w:hint="default" w:ascii="Times New Roman" w:hAnsi="Times New Roman" w:cs="Times New Roman"/>
          <w:sz w:val="24"/>
          <w:szCs w:val="24"/>
        </w:rPr>
        <w:t>Art. 9</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O estabelecimento agroindustrial de pequeno porte fica dispensado de dispor de escritório ou sala para o </w:t>
      </w:r>
      <w:r>
        <w:rPr>
          <w:rFonts w:hint="default" w:ascii="Times New Roman" w:hAnsi="Times New Roman" w:cs="Times New Roman"/>
          <w:color w:val="000000"/>
          <w:sz w:val="24"/>
          <w:szCs w:val="24"/>
          <w:lang w:val="pt-BR"/>
        </w:rPr>
        <w:t>SIM de YYYYY</w:t>
      </w:r>
      <w:r>
        <w:rPr>
          <w:rFonts w:hint="default" w:ascii="Times New Roman" w:hAnsi="Times New Roman" w:cs="Times New Roman"/>
          <w:sz w:val="24"/>
          <w:szCs w:val="24"/>
        </w:rPr>
        <w:t>, a critério deste, devendo, contudo, dispor de local apropriado para arquivar documentos do Serviço.</w:t>
      </w:r>
    </w:p>
    <w:p w14:paraId="7C89A896">
      <w:pPr>
        <w:pStyle w:val="40"/>
        <w:rPr>
          <w:rFonts w:hint="default" w:ascii="Times New Roman" w:hAnsi="Times New Roman" w:cs="Times New Roman"/>
          <w:sz w:val="24"/>
          <w:szCs w:val="24"/>
        </w:rPr>
      </w:pPr>
    </w:p>
    <w:p w14:paraId="304D7226">
      <w:pPr>
        <w:pStyle w:val="40"/>
        <w:rPr>
          <w:rFonts w:hint="default" w:ascii="Times New Roman" w:hAnsi="Times New Roman" w:cs="Times New Roman"/>
          <w:sz w:val="24"/>
          <w:szCs w:val="24"/>
        </w:rPr>
      </w:pPr>
    </w:p>
    <w:p w14:paraId="7F58DA70">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II</w:t>
      </w:r>
    </w:p>
    <w:p w14:paraId="1913D7CB">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DAS DISPOSIÇÕES GERAIS</w:t>
      </w:r>
    </w:p>
    <w:p w14:paraId="34E72899">
      <w:pPr>
        <w:pStyle w:val="40"/>
        <w:rPr>
          <w:rFonts w:hint="default" w:ascii="Times New Roman" w:hAnsi="Times New Roman" w:cs="Times New Roman"/>
          <w:color w:val="17365D"/>
          <w:sz w:val="24"/>
          <w:szCs w:val="24"/>
        </w:rPr>
      </w:pPr>
    </w:p>
    <w:p w14:paraId="5113546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9</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O estabelecimento agroindustrial de pequeno porte estará sujeito às sanções administrativas previstas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w:t>
      </w:r>
    </w:p>
    <w:p w14:paraId="25BD0E34">
      <w:pPr>
        <w:pStyle w:val="40"/>
        <w:rPr>
          <w:rFonts w:hint="default" w:ascii="Times New Roman" w:hAnsi="Times New Roman" w:cs="Times New Roman"/>
          <w:i/>
          <w:iCs/>
          <w:color w:val="17365D"/>
          <w:sz w:val="24"/>
          <w:szCs w:val="24"/>
        </w:rPr>
      </w:pPr>
    </w:p>
    <w:p w14:paraId="6352BE6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9</w:t>
      </w:r>
      <w:r>
        <w:rPr>
          <w:rFonts w:hint="default" w:ascii="Times New Roman" w:hAnsi="Times New Roman" w:cs="Times New Roman"/>
          <w:sz w:val="24"/>
          <w:szCs w:val="24"/>
          <w:lang w:val="pt-BR"/>
        </w:rPr>
        <w:t>8</w:t>
      </w:r>
      <w:r>
        <w:rPr>
          <w:rFonts w:hint="default" w:ascii="Times New Roman" w:hAnsi="Times New Roman" w:cs="Times New Roman"/>
          <w:sz w:val="24"/>
          <w:szCs w:val="24"/>
        </w:rPr>
        <w:t xml:space="preserve">. É permitida a multifuncionalidade do estabelecimento agroindustrial de pequeno porte para utilização das instalações e equipamentos destinados à fabricação de diversos tipos de produtos de origem animal, desde que respeitadas as implicações tecnológicas e classificação do estabelecimento descritas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w:t>
      </w:r>
    </w:p>
    <w:p w14:paraId="77FE3FBA">
      <w:pPr>
        <w:pStyle w:val="40"/>
        <w:rPr>
          <w:rFonts w:hint="default" w:ascii="Times New Roman" w:hAnsi="Times New Roman" w:cs="Times New Roman"/>
          <w:color w:val="17365D"/>
          <w:sz w:val="24"/>
          <w:szCs w:val="24"/>
        </w:rPr>
      </w:pPr>
    </w:p>
    <w:p w14:paraId="43AD4209">
      <w:pPr>
        <w:pStyle w:val="40"/>
        <w:jc w:val="center"/>
        <w:rPr>
          <w:rFonts w:hint="default" w:ascii="Times New Roman" w:hAnsi="Times New Roman" w:eastAsia="Times New Roman" w:cs="Times New Roman"/>
          <w:b/>
          <w:bCs/>
          <w:color w:val="17365D"/>
          <w:sz w:val="24"/>
          <w:szCs w:val="24"/>
        </w:rPr>
      </w:pPr>
    </w:p>
    <w:p w14:paraId="418A52BD">
      <w:pPr>
        <w:pStyle w:val="40"/>
        <w:jc w:val="center"/>
        <w:rPr>
          <w:rFonts w:hint="default" w:ascii="Times New Roman" w:hAnsi="Times New Roman" w:cs="Times New Roman"/>
          <w:sz w:val="24"/>
          <w:szCs w:val="24"/>
        </w:rPr>
      </w:pPr>
      <w:r>
        <w:rPr>
          <w:rFonts w:hint="default" w:ascii="Times New Roman" w:hAnsi="Times New Roman" w:eastAsia="Times New Roman" w:cs="Times New Roman"/>
          <w:b/>
          <w:bCs/>
          <w:sz w:val="24"/>
          <w:szCs w:val="24"/>
        </w:rPr>
        <w:t>TÍTULO VII</w:t>
      </w:r>
    </w:p>
    <w:p w14:paraId="4531E55B">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DA INSPEÇÃO INDUSTRIAL E SANITÁRIA</w:t>
      </w:r>
    </w:p>
    <w:p w14:paraId="08F0887C">
      <w:pPr>
        <w:pStyle w:val="40"/>
        <w:jc w:val="center"/>
        <w:rPr>
          <w:rFonts w:hint="default" w:ascii="Times New Roman" w:hAnsi="Times New Roman" w:cs="Times New Roman"/>
          <w:b/>
          <w:bCs/>
          <w:sz w:val="24"/>
          <w:szCs w:val="24"/>
        </w:rPr>
      </w:pPr>
    </w:p>
    <w:p w14:paraId="4BDE4174">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w:t>
      </w:r>
    </w:p>
    <w:p w14:paraId="084B38EB">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INSPEÇÃO INDUSTRIAL E SANITÁRIA DE CARNES E DERIVADOS</w:t>
      </w:r>
    </w:p>
    <w:p w14:paraId="52A9F2E8">
      <w:pPr>
        <w:pStyle w:val="40"/>
        <w:rPr>
          <w:rFonts w:hint="default" w:ascii="Times New Roman" w:hAnsi="Times New Roman" w:cs="Times New Roman"/>
          <w:sz w:val="24"/>
          <w:szCs w:val="24"/>
        </w:rPr>
      </w:pPr>
    </w:p>
    <w:p w14:paraId="2E5AC47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9</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Nos estabelecimentos registrados no </w:t>
      </w:r>
      <w:r>
        <w:rPr>
          <w:rFonts w:hint="default" w:ascii="Times New Roman" w:hAnsi="Times New Roman" w:cs="Times New Roman"/>
          <w:color w:val="000000"/>
          <w:sz w:val="24"/>
          <w:szCs w:val="24"/>
          <w:lang w:val="pt-BR"/>
        </w:rPr>
        <w:t>SIM de YYYYY</w:t>
      </w:r>
      <w:r>
        <w:rPr>
          <w:rFonts w:hint="default" w:ascii="Times New Roman" w:hAnsi="Times New Roman" w:cs="Times New Roman"/>
          <w:sz w:val="24"/>
          <w:szCs w:val="24"/>
        </w:rPr>
        <w:t xml:space="preserve">, é permitido o abate de bovídeos, equídeos, suídeos, ovinos, caprinos, aves domésticas e coelhos, bem como dos animais exóticos, animais silvestres e pescado, atendido o disposto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normas complementares. </w:t>
      </w:r>
    </w:p>
    <w:p w14:paraId="21B2AC39">
      <w:pPr>
        <w:pStyle w:val="40"/>
        <w:rPr>
          <w:rFonts w:hint="default" w:ascii="Times New Roman" w:hAnsi="Times New Roman" w:cs="Times New Roman"/>
          <w:sz w:val="24"/>
          <w:szCs w:val="24"/>
        </w:rPr>
      </w:pPr>
    </w:p>
    <w:p w14:paraId="51C772D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O abate de diferentes espécies em um mesmo estabelecimento pode ser realizado, desde que haja instalações e equipamentos específicos para a finalidade e desde que seja evidenciada a completa segregação entre as carnes das diferentes espécies durante todas as etapas do processamento, inclusive durante o abate propriamente dito, respeitadas as particularidades de cada espécie, inclusive quanto à higienização das instalações e equipamentos.   </w:t>
      </w:r>
    </w:p>
    <w:p w14:paraId="260EE37A">
      <w:pPr>
        <w:pStyle w:val="40"/>
        <w:rPr>
          <w:rFonts w:hint="default" w:ascii="Times New Roman" w:hAnsi="Times New Roman" w:cs="Times New Roman"/>
          <w:sz w:val="24"/>
          <w:szCs w:val="24"/>
        </w:rPr>
      </w:pPr>
    </w:p>
    <w:p w14:paraId="635D530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O abate de animais silvestres ou exóticos só pode ser feito quando os mesmos procederem de criadouros registrados pela entidade competente ou por ela autorizados.   </w:t>
      </w:r>
    </w:p>
    <w:p w14:paraId="06DCF18E">
      <w:pPr>
        <w:pStyle w:val="40"/>
        <w:rPr>
          <w:rFonts w:hint="default" w:ascii="Times New Roman" w:hAnsi="Times New Roman" w:cs="Times New Roman"/>
          <w:sz w:val="24"/>
          <w:szCs w:val="24"/>
        </w:rPr>
      </w:pPr>
    </w:p>
    <w:p w14:paraId="47E2F151">
      <w:pPr>
        <w:pStyle w:val="40"/>
        <w:jc w:val="center"/>
        <w:rPr>
          <w:rFonts w:hint="default" w:ascii="Times New Roman" w:hAnsi="Times New Roman" w:cs="Times New Roman"/>
          <w:sz w:val="24"/>
          <w:szCs w:val="24"/>
          <w:lang w:val="pt-BR"/>
        </w:rPr>
      </w:pPr>
      <w:r>
        <w:rPr>
          <w:rFonts w:hint="default" w:ascii="Times New Roman" w:hAnsi="Times New Roman" w:cs="Times New Roman"/>
          <w:b/>
          <w:bCs/>
          <w:sz w:val="24"/>
          <w:szCs w:val="24"/>
        </w:rPr>
        <w:t xml:space="preserve">Seção </w:t>
      </w:r>
      <w:r>
        <w:rPr>
          <w:rFonts w:hint="default" w:ascii="Times New Roman" w:hAnsi="Times New Roman" w:cs="Times New Roman"/>
          <w:b/>
          <w:bCs/>
          <w:sz w:val="24"/>
          <w:szCs w:val="24"/>
          <w:lang w:val="pt-BR"/>
        </w:rPr>
        <w:t>I</w:t>
      </w:r>
    </w:p>
    <w:p w14:paraId="4B3CE988">
      <w:pPr>
        <w:pStyle w:val="40"/>
        <w:jc w:val="center"/>
        <w:rPr>
          <w:rFonts w:hint="default" w:ascii="Times New Roman" w:hAnsi="Times New Roman" w:cs="Times New Roman"/>
          <w:i w:val="0"/>
          <w:iCs w:val="0"/>
          <w:sz w:val="24"/>
          <w:szCs w:val="24"/>
        </w:rPr>
      </w:pPr>
      <w:r>
        <w:rPr>
          <w:rFonts w:hint="default" w:ascii="Times New Roman" w:hAnsi="Times New Roman" w:cs="Times New Roman"/>
          <w:b/>
          <w:bCs/>
          <w:sz w:val="24"/>
          <w:szCs w:val="24"/>
          <w:lang w:val="pt-BR"/>
        </w:rPr>
        <w:t>D</w:t>
      </w:r>
      <w:r>
        <w:rPr>
          <w:rFonts w:hint="default" w:ascii="Times New Roman" w:hAnsi="Times New Roman" w:cs="Times New Roman"/>
          <w:b/>
          <w:bCs/>
          <w:sz w:val="24"/>
          <w:szCs w:val="24"/>
        </w:rPr>
        <w:t xml:space="preserve">a inspeção </w:t>
      </w:r>
      <w:r>
        <w:rPr>
          <w:rFonts w:hint="default" w:ascii="Times New Roman" w:hAnsi="Times New Roman" w:cs="Times New Roman"/>
          <w:b/>
          <w:bCs/>
          <w:i w:val="0"/>
          <w:iCs w:val="0"/>
          <w:sz w:val="24"/>
          <w:szCs w:val="24"/>
        </w:rPr>
        <w:t>ante mortem</w:t>
      </w:r>
    </w:p>
    <w:p w14:paraId="3C2D7E3C">
      <w:pPr>
        <w:pStyle w:val="40"/>
        <w:rPr>
          <w:rFonts w:hint="default" w:ascii="Times New Roman" w:hAnsi="Times New Roman" w:cs="Times New Roman"/>
          <w:sz w:val="24"/>
          <w:szCs w:val="24"/>
        </w:rPr>
      </w:pPr>
      <w:r>
        <w:rPr>
          <w:rFonts w:hint="default" w:ascii="Times New Roman" w:hAnsi="Times New Roman" w:cs="Times New Roman"/>
          <w:sz w:val="24"/>
          <w:szCs w:val="24"/>
        </w:rPr>
        <w:tab/>
      </w:r>
    </w:p>
    <w:p w14:paraId="1C2A00C5">
      <w:pPr>
        <w:pStyle w:val="40"/>
        <w:ind w:firstLine="708"/>
        <w:jc w:val="both"/>
        <w:rPr>
          <w:rFonts w:hint="default" w:ascii="Times New Roman" w:hAnsi="Times New Roman" w:cs="Times New Roman"/>
          <w:sz w:val="24"/>
          <w:szCs w:val="24"/>
          <w:lang w:val="pt-BR"/>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100</w:t>
      </w:r>
      <w:r>
        <w:rPr>
          <w:rFonts w:hint="default" w:ascii="Times New Roman" w:hAnsi="Times New Roman" w:cs="Times New Roman"/>
          <w:sz w:val="24"/>
          <w:szCs w:val="24"/>
        </w:rPr>
        <w:t xml:space="preserve">. O recebimento de animais para abate em qualquer dependência do estabelecimento deve ser feito com prévio conhecimento do </w:t>
      </w:r>
      <w:r>
        <w:rPr>
          <w:rFonts w:hint="default" w:ascii="Times New Roman" w:hAnsi="Times New Roman" w:cs="Times New Roman"/>
          <w:color w:val="000000"/>
          <w:sz w:val="24"/>
          <w:szCs w:val="24"/>
          <w:lang w:val="pt-BR"/>
        </w:rPr>
        <w:t>SIM de YYYYY</w:t>
      </w:r>
    </w:p>
    <w:p w14:paraId="66C5881E">
      <w:pPr>
        <w:pStyle w:val="40"/>
        <w:ind w:firstLine="708"/>
        <w:jc w:val="both"/>
        <w:rPr>
          <w:rFonts w:hint="default" w:ascii="Times New Roman" w:hAnsi="Times New Roman" w:cs="Times New Roman"/>
          <w:sz w:val="24"/>
          <w:szCs w:val="24"/>
        </w:rPr>
      </w:pPr>
    </w:p>
    <w:p w14:paraId="79F4E45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101</w:t>
      </w:r>
      <w:r>
        <w:rPr>
          <w:rFonts w:hint="default" w:ascii="Times New Roman" w:hAnsi="Times New Roman" w:cs="Times New Roman"/>
          <w:sz w:val="24"/>
          <w:szCs w:val="24"/>
        </w:rPr>
        <w:t xml:space="preserve">. Por ocasião do recebimento e do desembarque dos animais, o estabelecimento deve verificar os documentos de trânsito previstos em normas específicas, com vistas a assegurar a procedência dos animais. </w:t>
      </w:r>
    </w:p>
    <w:p w14:paraId="6C47DC80">
      <w:pPr>
        <w:pStyle w:val="40"/>
        <w:ind w:firstLine="708"/>
        <w:jc w:val="both"/>
        <w:rPr>
          <w:rFonts w:hint="default" w:ascii="Times New Roman" w:hAnsi="Times New Roman" w:cs="Times New Roman"/>
          <w:sz w:val="24"/>
          <w:szCs w:val="24"/>
        </w:rPr>
      </w:pPr>
    </w:p>
    <w:p w14:paraId="6136078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É vedado o abate de animais desacompanhados de documentos de trânsito (GTA). </w:t>
      </w:r>
    </w:p>
    <w:p w14:paraId="3F8E514E">
      <w:pPr>
        <w:pStyle w:val="40"/>
        <w:rPr>
          <w:rFonts w:hint="default" w:ascii="Times New Roman" w:hAnsi="Times New Roman" w:cs="Times New Roman"/>
          <w:sz w:val="24"/>
          <w:szCs w:val="24"/>
        </w:rPr>
      </w:pPr>
    </w:p>
    <w:p w14:paraId="6A2313D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102</w:t>
      </w:r>
      <w:r>
        <w:rPr>
          <w:rFonts w:hint="default" w:ascii="Times New Roman" w:hAnsi="Times New Roman" w:cs="Times New Roman"/>
          <w:sz w:val="24"/>
          <w:szCs w:val="24"/>
        </w:rPr>
        <w:t xml:space="preserve">. Os animais, respeitadas as particularidades de cada espécie, devem ser desembarcados e alojados em instalações apropriadas e exclusivas, onde aguardarão avaliação pelo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1205DE50">
      <w:pPr>
        <w:pStyle w:val="40"/>
        <w:ind w:firstLine="708"/>
        <w:jc w:val="both"/>
        <w:rPr>
          <w:rFonts w:hint="default" w:ascii="Times New Roman" w:hAnsi="Times New Roman" w:cs="Times New Roman"/>
          <w:sz w:val="24"/>
          <w:szCs w:val="24"/>
        </w:rPr>
      </w:pPr>
    </w:p>
    <w:p w14:paraId="4F02E91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10</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O estabelecimento é obrigado a adotar medidas para evitar maus tratos aos animais e aplicar ações que visem à proteção e ao bem-estar animal, desde o embarque na origem até o momento do abate. </w:t>
      </w:r>
    </w:p>
    <w:p w14:paraId="25289E51">
      <w:pPr>
        <w:pStyle w:val="40"/>
        <w:ind w:firstLine="708"/>
        <w:jc w:val="both"/>
        <w:rPr>
          <w:rFonts w:hint="default" w:ascii="Times New Roman" w:hAnsi="Times New Roman" w:cs="Times New Roman"/>
          <w:sz w:val="24"/>
          <w:szCs w:val="24"/>
        </w:rPr>
      </w:pPr>
    </w:p>
    <w:p w14:paraId="0622546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10</w:t>
      </w:r>
      <w:r>
        <w:rPr>
          <w:rFonts w:hint="default" w:ascii="Times New Roman" w:hAnsi="Times New Roman" w:cs="Times New Roman"/>
          <w:sz w:val="24"/>
          <w:szCs w:val="24"/>
          <w:lang w:val="pt-BR"/>
        </w:rPr>
        <w:t>4</w:t>
      </w:r>
      <w:r>
        <w:rPr>
          <w:rFonts w:hint="default" w:ascii="Times New Roman" w:hAnsi="Times New Roman" w:cs="Times New Roman"/>
          <w:sz w:val="24"/>
          <w:szCs w:val="24"/>
        </w:rPr>
        <w:t>. O estabelecimento deve apresentar, previamente ao abate, a programação de abate e a documentação referente à identificação, ao manejo e à procedência dos lotes e as demais informações previstas em legislação específica para a verificação das condições físicas e sanitárias dos animais ao Médico Veterinário Oficial.</w:t>
      </w:r>
    </w:p>
    <w:p w14:paraId="63C469C0">
      <w:pPr>
        <w:pStyle w:val="40"/>
        <w:rPr>
          <w:rFonts w:hint="default" w:ascii="Times New Roman" w:hAnsi="Times New Roman" w:cs="Times New Roman"/>
          <w:sz w:val="24"/>
          <w:szCs w:val="24"/>
        </w:rPr>
      </w:pPr>
    </w:p>
    <w:p w14:paraId="4221075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Nos casos de suspeita de uso de substâncias proibidas ou de falta de informações sobre o cumprimento do prazo de carência de produtos de uso veterinário, o </w:t>
      </w:r>
      <w:r>
        <w:rPr>
          <w:rFonts w:hint="default" w:ascii="Times New Roman" w:hAnsi="Times New Roman" w:cs="Times New Roman"/>
          <w:color w:val="000000"/>
          <w:sz w:val="24"/>
          <w:szCs w:val="24"/>
          <w:lang w:val="pt-BR"/>
        </w:rPr>
        <w:t>SIM de YYYYY</w:t>
      </w:r>
      <w:r>
        <w:rPr>
          <w:rFonts w:hint="default" w:ascii="Times New Roman" w:hAnsi="Times New Roman" w:cs="Times New Roman"/>
          <w:sz w:val="24"/>
          <w:szCs w:val="24"/>
        </w:rPr>
        <w:t xml:space="preserve"> poderá apreender os lotes de animais ou os produtos, proceder a coleta de amostras e adotar outros procedimentos que respaldem a decisão acerca de sua destinação. </w:t>
      </w:r>
    </w:p>
    <w:p w14:paraId="469A677B">
      <w:pPr>
        <w:pStyle w:val="40"/>
        <w:rPr>
          <w:rFonts w:hint="default" w:ascii="Times New Roman" w:hAnsi="Times New Roman" w:cs="Times New Roman"/>
          <w:sz w:val="24"/>
          <w:szCs w:val="24"/>
        </w:rPr>
      </w:pPr>
    </w:p>
    <w:p w14:paraId="5ADEA05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Sempre que o </w:t>
      </w:r>
      <w:r>
        <w:rPr>
          <w:rFonts w:hint="default" w:ascii="Times New Roman" w:hAnsi="Times New Roman" w:cs="Times New Roman"/>
          <w:color w:val="000000"/>
          <w:sz w:val="24"/>
          <w:szCs w:val="24"/>
          <w:lang w:val="pt-BR"/>
        </w:rPr>
        <w:t>SIM de YYYYY</w:t>
      </w:r>
      <w:r>
        <w:rPr>
          <w:rFonts w:hint="default" w:ascii="Times New Roman" w:hAnsi="Times New Roman" w:cs="Times New Roman"/>
          <w:sz w:val="24"/>
          <w:szCs w:val="24"/>
        </w:rPr>
        <w:t xml:space="preserve"> julgar necessário, os documentos com informações de interesse sobre o lote devem ser disponibilizados com, no mínimo, vinte e quatro horas de antecedência. </w:t>
      </w:r>
    </w:p>
    <w:p w14:paraId="7BEC28A3">
      <w:pPr>
        <w:pStyle w:val="40"/>
        <w:rPr>
          <w:rFonts w:hint="default" w:ascii="Times New Roman" w:hAnsi="Times New Roman" w:cs="Times New Roman"/>
          <w:sz w:val="24"/>
          <w:szCs w:val="24"/>
        </w:rPr>
      </w:pPr>
    </w:p>
    <w:p w14:paraId="1629B1D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10</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É obrigatória a realização do exame </w:t>
      </w:r>
      <w:r>
        <w:rPr>
          <w:rFonts w:hint="default" w:ascii="Times New Roman" w:hAnsi="Times New Roman" w:cs="Times New Roman"/>
          <w:i/>
          <w:iCs/>
          <w:sz w:val="24"/>
          <w:szCs w:val="24"/>
        </w:rPr>
        <w:t>ante mortem</w:t>
      </w:r>
      <w:r>
        <w:rPr>
          <w:rFonts w:hint="default" w:ascii="Times New Roman" w:hAnsi="Times New Roman" w:cs="Times New Roman"/>
          <w:sz w:val="24"/>
          <w:szCs w:val="24"/>
        </w:rPr>
        <w:t xml:space="preserve"> dos animais destinados ao abate por Médico Veterinário Oficial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4EAD1E5F">
      <w:pPr>
        <w:pStyle w:val="40"/>
        <w:ind w:firstLine="708"/>
        <w:jc w:val="both"/>
        <w:rPr>
          <w:rFonts w:hint="default" w:ascii="Times New Roman" w:hAnsi="Times New Roman" w:cs="Times New Roman"/>
          <w:sz w:val="24"/>
          <w:szCs w:val="24"/>
        </w:rPr>
      </w:pPr>
    </w:p>
    <w:p w14:paraId="6090085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O exame de que trata o caput compreende a avaliação documental, do comportamento e do aspecto do animal e dos sintomas de doenças de interesse para as áreas de saúde animal e de saúde pública, atendido o disposto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normas complementares.</w:t>
      </w:r>
    </w:p>
    <w:p w14:paraId="6729F8EF">
      <w:pPr>
        <w:pStyle w:val="40"/>
        <w:rPr>
          <w:rFonts w:hint="default" w:ascii="Times New Roman" w:hAnsi="Times New Roman" w:cs="Times New Roman"/>
          <w:sz w:val="24"/>
          <w:szCs w:val="24"/>
        </w:rPr>
      </w:pPr>
    </w:p>
    <w:p w14:paraId="30C68BC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Qualquer caso suspeito implica a identificação e o isolamento dos animais envolvidos. Quando necessário, se procederá ao isolamento de todo o lote. </w:t>
      </w:r>
    </w:p>
    <w:p w14:paraId="1FBFD8D7">
      <w:pPr>
        <w:pStyle w:val="40"/>
        <w:rPr>
          <w:rFonts w:hint="default" w:ascii="Times New Roman" w:hAnsi="Times New Roman" w:cs="Times New Roman"/>
          <w:sz w:val="24"/>
          <w:szCs w:val="24"/>
        </w:rPr>
      </w:pPr>
    </w:p>
    <w:p w14:paraId="2977C94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3º Os casos suspeitos serão submetidos à avaliação do Médico Veterinário Oficial, que pode compreender exame clínico, necropsia ou outros procedimentos com o fim de diagnosticar e determinar a destinação, aplicando-se ações de saúde animal quando o caso exigir. </w:t>
      </w:r>
    </w:p>
    <w:p w14:paraId="21AFB5B5">
      <w:pPr>
        <w:pStyle w:val="40"/>
        <w:rPr>
          <w:rFonts w:hint="default" w:ascii="Times New Roman" w:hAnsi="Times New Roman" w:cs="Times New Roman"/>
          <w:sz w:val="24"/>
          <w:szCs w:val="24"/>
        </w:rPr>
      </w:pPr>
    </w:p>
    <w:p w14:paraId="001F84A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4º O exame </w:t>
      </w:r>
      <w:r>
        <w:rPr>
          <w:rFonts w:hint="default" w:ascii="Times New Roman" w:hAnsi="Times New Roman" w:cs="Times New Roman"/>
          <w:i/>
          <w:iCs/>
          <w:sz w:val="24"/>
          <w:szCs w:val="24"/>
        </w:rPr>
        <w:t>ante mortem</w:t>
      </w:r>
      <w:r>
        <w:rPr>
          <w:rFonts w:hint="default" w:ascii="Times New Roman" w:hAnsi="Times New Roman" w:cs="Times New Roman"/>
          <w:sz w:val="24"/>
          <w:szCs w:val="24"/>
        </w:rPr>
        <w:t xml:space="preserve"> deve ser realizado no menor intervalo de tempo possível após a chegada dos animais no estabelecimento de abate.</w:t>
      </w:r>
    </w:p>
    <w:p w14:paraId="4918821A">
      <w:pPr>
        <w:pStyle w:val="40"/>
        <w:rPr>
          <w:rFonts w:hint="default" w:ascii="Times New Roman" w:hAnsi="Times New Roman" w:cs="Times New Roman"/>
          <w:sz w:val="24"/>
          <w:szCs w:val="24"/>
        </w:rPr>
      </w:pPr>
    </w:p>
    <w:p w14:paraId="7A45961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O exame será repetido caso decorra mais de 24 horas entre a primeira avaliação e o momento do abate.</w:t>
      </w:r>
    </w:p>
    <w:p w14:paraId="68D1D1AD">
      <w:pPr>
        <w:pStyle w:val="40"/>
        <w:rPr>
          <w:rFonts w:hint="default" w:ascii="Times New Roman" w:hAnsi="Times New Roman" w:cs="Times New Roman"/>
          <w:sz w:val="24"/>
          <w:szCs w:val="24"/>
        </w:rPr>
      </w:pPr>
    </w:p>
    <w:p w14:paraId="52348FC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6º Dentre as espécies de abate de pescado, somente os anfíbios e os répteis devem ser submetidos à inspeção </w:t>
      </w:r>
      <w:r>
        <w:rPr>
          <w:rFonts w:hint="default" w:ascii="Times New Roman" w:hAnsi="Times New Roman" w:cs="Times New Roman"/>
          <w:i/>
          <w:iCs/>
          <w:sz w:val="24"/>
          <w:szCs w:val="24"/>
        </w:rPr>
        <w:t>ante mortem</w:t>
      </w:r>
      <w:r>
        <w:rPr>
          <w:rFonts w:hint="default" w:ascii="Times New Roman" w:hAnsi="Times New Roman" w:cs="Times New Roman"/>
          <w:sz w:val="24"/>
          <w:szCs w:val="24"/>
        </w:rPr>
        <w:t>.</w:t>
      </w:r>
    </w:p>
    <w:p w14:paraId="43AF4FAE">
      <w:pPr>
        <w:pStyle w:val="40"/>
        <w:rPr>
          <w:rFonts w:hint="default" w:ascii="Times New Roman" w:hAnsi="Times New Roman" w:cs="Times New Roman"/>
          <w:sz w:val="24"/>
          <w:szCs w:val="24"/>
        </w:rPr>
      </w:pPr>
    </w:p>
    <w:p w14:paraId="42C285E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10</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Na inspeção </w:t>
      </w:r>
      <w:r>
        <w:rPr>
          <w:rFonts w:hint="default" w:ascii="Times New Roman" w:hAnsi="Times New Roman" w:cs="Times New Roman"/>
          <w:i/>
          <w:iCs/>
          <w:sz w:val="24"/>
          <w:szCs w:val="24"/>
        </w:rPr>
        <w:t>ante mortem</w:t>
      </w:r>
      <w:r>
        <w:rPr>
          <w:rFonts w:hint="default" w:ascii="Times New Roman" w:hAnsi="Times New Roman" w:cs="Times New Roman"/>
          <w:sz w:val="24"/>
          <w:szCs w:val="24"/>
        </w:rPr>
        <w:t xml:space="preserve">, quando forem identificados animais suspeitos de zoonoses ou enfermidades infectocontagiosas, ou animais que apresentem reação inconclusiva ou positiva em testes diagnósticos para essas enfermidades, o abate deve ser realizado em separado dos demais animais, adotadas as medidas profiláticas cabíveis. </w:t>
      </w:r>
    </w:p>
    <w:p w14:paraId="767142A0">
      <w:pPr>
        <w:pStyle w:val="40"/>
        <w:rPr>
          <w:rFonts w:hint="default" w:ascii="Times New Roman" w:hAnsi="Times New Roman" w:cs="Times New Roman"/>
          <w:sz w:val="24"/>
          <w:szCs w:val="24"/>
        </w:rPr>
      </w:pPr>
    </w:p>
    <w:p w14:paraId="6FECC67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No caso de suspeita de doenças não previstas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ou em normas complementares, o abate deve ser realizado também em separado, para melhor estudo das lesões e verificações complementares. </w:t>
      </w:r>
    </w:p>
    <w:p w14:paraId="6120D42C">
      <w:pPr>
        <w:pStyle w:val="40"/>
        <w:ind w:firstLine="708"/>
        <w:jc w:val="both"/>
        <w:rPr>
          <w:rFonts w:hint="default" w:ascii="Times New Roman" w:hAnsi="Times New Roman" w:cs="Times New Roman"/>
          <w:sz w:val="24"/>
          <w:szCs w:val="24"/>
        </w:rPr>
      </w:pPr>
    </w:p>
    <w:p w14:paraId="6DA726D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10</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Quando houver suspeita de doenças infectocontagiosas de notificação imediata determinada pelo serviço oficial de saúde animal, além das medidas já estabelecidas, cabe ao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198B59D5">
      <w:pPr>
        <w:pStyle w:val="40"/>
        <w:ind w:firstLine="708"/>
        <w:jc w:val="both"/>
        <w:rPr>
          <w:rFonts w:hint="default" w:ascii="Times New Roman" w:hAnsi="Times New Roman" w:cs="Times New Roman"/>
          <w:sz w:val="24"/>
          <w:szCs w:val="24"/>
        </w:rPr>
      </w:pPr>
    </w:p>
    <w:p w14:paraId="34ED6EE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notificar o serviço oficial de saúde animal;</w:t>
      </w:r>
    </w:p>
    <w:p w14:paraId="1B0C85DF">
      <w:pPr>
        <w:pStyle w:val="40"/>
        <w:ind w:firstLine="708"/>
        <w:jc w:val="both"/>
        <w:rPr>
          <w:rFonts w:hint="default" w:ascii="Times New Roman" w:hAnsi="Times New Roman" w:cs="Times New Roman"/>
          <w:sz w:val="24"/>
          <w:szCs w:val="24"/>
        </w:rPr>
      </w:pPr>
    </w:p>
    <w:p w14:paraId="519CAED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 isolar os animais suspeitos e manter o lote sob observação enquanto não houver definição das medidas epidemiológicas de saúde animal a serem adotadas; e </w:t>
      </w:r>
    </w:p>
    <w:p w14:paraId="31343EAA">
      <w:pPr>
        <w:pStyle w:val="40"/>
        <w:ind w:firstLine="708"/>
        <w:jc w:val="both"/>
        <w:rPr>
          <w:rFonts w:hint="default" w:ascii="Times New Roman" w:hAnsi="Times New Roman" w:cs="Times New Roman"/>
          <w:sz w:val="24"/>
          <w:szCs w:val="24"/>
        </w:rPr>
      </w:pPr>
    </w:p>
    <w:p w14:paraId="1A4B5D4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 determinar a imediata desinfecção dos locais, dos equipamentos e dos utensílios que possam ter entrado em contato com os resíduos dos animais ou qualquer outro material que possa ter sido contaminado, atendidas as recomendações estabelecidas pelo serviço oficial de saúde animal. </w:t>
      </w:r>
    </w:p>
    <w:p w14:paraId="3879AF1D">
      <w:pPr>
        <w:pStyle w:val="40"/>
        <w:rPr>
          <w:rFonts w:hint="default" w:ascii="Times New Roman" w:hAnsi="Times New Roman" w:cs="Times New Roman"/>
          <w:sz w:val="24"/>
          <w:szCs w:val="24"/>
        </w:rPr>
      </w:pPr>
    </w:p>
    <w:p w14:paraId="1E4E684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10</w:t>
      </w:r>
      <w:r>
        <w:rPr>
          <w:rFonts w:hint="default" w:ascii="Times New Roman" w:hAnsi="Times New Roman" w:cs="Times New Roman"/>
          <w:sz w:val="24"/>
          <w:szCs w:val="24"/>
          <w:lang w:val="pt-BR"/>
        </w:rPr>
        <w:t>8</w:t>
      </w:r>
      <w:r>
        <w:rPr>
          <w:rFonts w:hint="default" w:ascii="Times New Roman" w:hAnsi="Times New Roman" w:cs="Times New Roman"/>
          <w:sz w:val="24"/>
          <w:szCs w:val="24"/>
        </w:rPr>
        <w:t xml:space="preserve">. Quando no exame </w:t>
      </w:r>
      <w:r>
        <w:rPr>
          <w:rFonts w:hint="default" w:ascii="Times New Roman" w:hAnsi="Times New Roman" w:cs="Times New Roman"/>
          <w:i/>
          <w:iCs/>
          <w:sz w:val="24"/>
          <w:szCs w:val="24"/>
        </w:rPr>
        <w:t>ante mortem</w:t>
      </w:r>
      <w:r>
        <w:rPr>
          <w:rFonts w:hint="default" w:ascii="Times New Roman" w:hAnsi="Times New Roman" w:cs="Times New Roman"/>
          <w:sz w:val="24"/>
          <w:szCs w:val="24"/>
        </w:rPr>
        <w:t xml:space="preserve"> forem constatados casos isolados de doenças não contagiosas que permitam o aproveitamento condicional ou impliquem a condenação total do animal, este deve ser abatido por último ou em instalações específicas para este fim. </w:t>
      </w:r>
    </w:p>
    <w:p w14:paraId="7BD427D4">
      <w:pPr>
        <w:pStyle w:val="40"/>
        <w:rPr>
          <w:rFonts w:hint="default" w:ascii="Times New Roman" w:hAnsi="Times New Roman" w:cs="Times New Roman"/>
          <w:sz w:val="24"/>
          <w:szCs w:val="24"/>
        </w:rPr>
      </w:pPr>
    </w:p>
    <w:p w14:paraId="2BBD5AEC">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Art. 10</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As fêmeas em gestação adiantada ou com sinais de parto recente, não portadoras de doença infectocontagiosa, podem ser retiradas do estabelecimento para melhor aproveitamento, observados os procedimentos definidos pelo serviço de saúde animal. </w:t>
      </w:r>
    </w:p>
    <w:p w14:paraId="3683138D">
      <w:pPr>
        <w:pStyle w:val="40"/>
        <w:ind w:firstLine="708"/>
        <w:jc w:val="both"/>
        <w:rPr>
          <w:rFonts w:hint="default" w:ascii="Times New Roman" w:hAnsi="Times New Roman" w:cs="Times New Roman"/>
          <w:sz w:val="24"/>
          <w:szCs w:val="24"/>
        </w:rPr>
      </w:pPr>
    </w:p>
    <w:p w14:paraId="78528C9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As fêmeas com sinais de parto recente ou aborto somente poderão ser abatidas após no mínimo dez dias, contados da data do parto, desde que não sejam portadoras de doença infectocontagiosa, caso em que serão avaliadas de acordo com 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com as normas complementares.</w:t>
      </w:r>
    </w:p>
    <w:p w14:paraId="25505EEA">
      <w:pPr>
        <w:pStyle w:val="40"/>
        <w:rPr>
          <w:rFonts w:hint="default" w:ascii="Times New Roman" w:hAnsi="Times New Roman" w:cs="Times New Roman"/>
          <w:sz w:val="24"/>
          <w:szCs w:val="24"/>
        </w:rPr>
      </w:pPr>
    </w:p>
    <w:p w14:paraId="17BCC0B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10</w:t>
      </w:r>
      <w:r>
        <w:rPr>
          <w:rFonts w:hint="default" w:ascii="Times New Roman" w:hAnsi="Times New Roman" w:cs="Times New Roman"/>
          <w:sz w:val="24"/>
          <w:szCs w:val="24"/>
        </w:rPr>
        <w:t xml:space="preserve">. Os animais de abate que apresentem hipotermia ou hipertermia podem ser condenados, levando-se em consideração as condições climáticas, de transporte e os demais sinais clínicos apresentados, conforme dispõem normas complementares. </w:t>
      </w:r>
    </w:p>
    <w:p w14:paraId="56FD8057">
      <w:pPr>
        <w:pStyle w:val="40"/>
        <w:rPr>
          <w:rFonts w:hint="default" w:ascii="Times New Roman" w:hAnsi="Times New Roman" w:cs="Times New Roman"/>
          <w:sz w:val="24"/>
          <w:szCs w:val="24"/>
        </w:rPr>
      </w:pPr>
    </w:p>
    <w:p w14:paraId="1336072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O disposto no caput não se aplica aos animais pecilotérmicos. </w:t>
      </w:r>
    </w:p>
    <w:p w14:paraId="73CCC9E8">
      <w:pPr>
        <w:pStyle w:val="40"/>
        <w:rPr>
          <w:rFonts w:hint="default" w:ascii="Times New Roman" w:hAnsi="Times New Roman" w:cs="Times New Roman"/>
          <w:sz w:val="24"/>
          <w:szCs w:val="24"/>
        </w:rPr>
      </w:pPr>
    </w:p>
    <w:p w14:paraId="2FD78EF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11</w:t>
      </w:r>
      <w:r>
        <w:rPr>
          <w:rFonts w:hint="default" w:ascii="Times New Roman" w:hAnsi="Times New Roman" w:cs="Times New Roman"/>
          <w:sz w:val="24"/>
          <w:szCs w:val="24"/>
        </w:rPr>
        <w:t xml:space="preserve">. A existência de animais mortos ou impossibilitados de locomoção em veículos transportadores que estejam nas instalações para recepção e acomodação de animais ou em qualquer dependência do estabelecimento deve ser imediatamente levada ao conhecimento do </w:t>
      </w:r>
      <w:r>
        <w:rPr>
          <w:rFonts w:hint="default" w:ascii="Times New Roman" w:hAnsi="Times New Roman" w:cs="Times New Roman"/>
          <w:color w:val="000000"/>
          <w:sz w:val="24"/>
          <w:szCs w:val="24"/>
          <w:lang w:val="pt-BR"/>
        </w:rPr>
        <w:t>SIM de YYYYY</w:t>
      </w:r>
      <w:r>
        <w:rPr>
          <w:rFonts w:hint="default" w:ascii="Times New Roman" w:hAnsi="Times New Roman" w:cs="Times New Roman"/>
          <w:sz w:val="24"/>
          <w:szCs w:val="24"/>
        </w:rPr>
        <w:t xml:space="preserve"> para que sejam providenciados a necrópsia ou o abate de emergência e sejam adotadas as medidas que se façam necessárias, respeitadas as particularidades de cada espécie. </w:t>
      </w:r>
    </w:p>
    <w:p w14:paraId="376527FD">
      <w:pPr>
        <w:pStyle w:val="40"/>
        <w:rPr>
          <w:rFonts w:hint="default" w:ascii="Times New Roman" w:hAnsi="Times New Roman" w:cs="Times New Roman"/>
          <w:sz w:val="24"/>
          <w:szCs w:val="24"/>
        </w:rPr>
      </w:pPr>
    </w:p>
    <w:p w14:paraId="575F78A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 1º O lote de animais no qual se verifique qualquer caso de morte natural só deve ser abatido depois do resultado da necrópsia. </w:t>
      </w:r>
    </w:p>
    <w:p w14:paraId="3068F4EB">
      <w:pPr>
        <w:pStyle w:val="40"/>
        <w:ind w:firstLine="708"/>
        <w:rPr>
          <w:rFonts w:hint="default" w:ascii="Times New Roman" w:hAnsi="Times New Roman" w:cs="Times New Roman"/>
          <w:sz w:val="24"/>
          <w:szCs w:val="24"/>
        </w:rPr>
      </w:pPr>
    </w:p>
    <w:p w14:paraId="11A7058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A necrópsia de aves será realizada por Médico Veterinário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na hipótese de suspeita clínica de enfermidades e sua realização será compulsória quando estabelecida em normas complementares.</w:t>
      </w:r>
    </w:p>
    <w:p w14:paraId="7A2B42D2">
      <w:pPr>
        <w:pStyle w:val="40"/>
        <w:rPr>
          <w:rFonts w:hint="default" w:ascii="Times New Roman" w:hAnsi="Times New Roman" w:cs="Times New Roman"/>
          <w:sz w:val="24"/>
          <w:szCs w:val="24"/>
        </w:rPr>
      </w:pPr>
    </w:p>
    <w:p w14:paraId="3C496BD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12</w:t>
      </w:r>
      <w:r>
        <w:rPr>
          <w:rFonts w:hint="default" w:ascii="Times New Roman" w:hAnsi="Times New Roman" w:cs="Times New Roman"/>
          <w:sz w:val="24"/>
          <w:szCs w:val="24"/>
        </w:rPr>
        <w:t xml:space="preserve">. As carcaças de animais que tenham morte acidental nas dependências do estabelecimento, desde que imediatamente sangrados, poderão ser destinadas ao aproveitamento condicional após exame </w:t>
      </w:r>
      <w:r>
        <w:rPr>
          <w:rFonts w:hint="default" w:ascii="Times New Roman" w:hAnsi="Times New Roman" w:cs="Times New Roman"/>
          <w:i/>
          <w:iCs/>
          <w:sz w:val="24"/>
          <w:szCs w:val="24"/>
        </w:rPr>
        <w:t>post mortem</w:t>
      </w:r>
      <w:r>
        <w:rPr>
          <w:rFonts w:hint="default" w:ascii="Times New Roman" w:hAnsi="Times New Roman" w:cs="Times New Roman"/>
          <w:sz w:val="24"/>
          <w:szCs w:val="24"/>
        </w:rPr>
        <w:t xml:space="preserve">, a critério do Médico Veterinário Oficial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41924400">
      <w:pPr>
        <w:pStyle w:val="40"/>
        <w:rPr>
          <w:rFonts w:hint="default" w:ascii="Times New Roman" w:hAnsi="Times New Roman" w:cs="Times New Roman"/>
          <w:sz w:val="24"/>
          <w:szCs w:val="24"/>
        </w:rPr>
      </w:pPr>
    </w:p>
    <w:p w14:paraId="6B93F1E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11</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Quando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autorizar o transporte de animais mortos ou agonizantes para o local onde será realizada a necrópsia, deve ser utilizado veículo ou contentor apropriado, impermeável e que permita desinfecção logo após seu uso. </w:t>
      </w:r>
    </w:p>
    <w:p w14:paraId="4E34D825">
      <w:pPr>
        <w:pStyle w:val="40"/>
        <w:rPr>
          <w:rFonts w:hint="default" w:ascii="Times New Roman" w:hAnsi="Times New Roman" w:cs="Times New Roman"/>
          <w:sz w:val="24"/>
          <w:szCs w:val="24"/>
        </w:rPr>
      </w:pPr>
    </w:p>
    <w:p w14:paraId="3EFCA0B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No caso de animais mortos com suspeita de doença infectocontagiosa, deve ser feito o tamponamento das aberturas naturais do animal antes do transporte, de modo a ser evitada a disseminação das secreções e excreções. </w:t>
      </w:r>
    </w:p>
    <w:p w14:paraId="417D9659">
      <w:pPr>
        <w:pStyle w:val="40"/>
        <w:rPr>
          <w:rFonts w:hint="default" w:ascii="Times New Roman" w:hAnsi="Times New Roman" w:cs="Times New Roman"/>
          <w:sz w:val="24"/>
          <w:szCs w:val="24"/>
        </w:rPr>
      </w:pPr>
    </w:p>
    <w:p w14:paraId="6DFD94E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Confirmada a suspeita, o animal morto e os seus resíduos devem ser:</w:t>
      </w:r>
    </w:p>
    <w:p w14:paraId="37841957">
      <w:pPr>
        <w:pStyle w:val="40"/>
        <w:ind w:firstLine="708"/>
        <w:jc w:val="both"/>
        <w:rPr>
          <w:rFonts w:hint="default" w:ascii="Times New Roman" w:hAnsi="Times New Roman" w:cs="Times New Roman"/>
          <w:sz w:val="24"/>
          <w:szCs w:val="24"/>
        </w:rPr>
      </w:pPr>
    </w:p>
    <w:p w14:paraId="13ADE81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incinerados;</w:t>
      </w:r>
    </w:p>
    <w:p w14:paraId="77FBBA5F">
      <w:pPr>
        <w:pStyle w:val="40"/>
        <w:ind w:firstLine="708"/>
        <w:jc w:val="both"/>
        <w:rPr>
          <w:rFonts w:hint="default" w:ascii="Times New Roman" w:hAnsi="Times New Roman" w:cs="Times New Roman"/>
          <w:sz w:val="24"/>
          <w:szCs w:val="24"/>
        </w:rPr>
      </w:pPr>
    </w:p>
    <w:p w14:paraId="66CBFCD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autoclavados em equipamento próprio; ou</w:t>
      </w:r>
    </w:p>
    <w:p w14:paraId="105132CA">
      <w:pPr>
        <w:pStyle w:val="40"/>
        <w:ind w:firstLine="708"/>
        <w:jc w:val="both"/>
        <w:rPr>
          <w:rFonts w:hint="default" w:ascii="Times New Roman" w:hAnsi="Times New Roman" w:cs="Times New Roman"/>
          <w:sz w:val="24"/>
          <w:szCs w:val="24"/>
        </w:rPr>
      </w:pPr>
    </w:p>
    <w:p w14:paraId="563BDF0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submetidos a tratamento equivalente, que assegure a destruição do agente.</w:t>
      </w:r>
    </w:p>
    <w:p w14:paraId="38578307">
      <w:pPr>
        <w:pStyle w:val="40"/>
        <w:ind w:firstLine="708"/>
        <w:jc w:val="both"/>
        <w:rPr>
          <w:rFonts w:hint="default" w:ascii="Times New Roman" w:hAnsi="Times New Roman" w:cs="Times New Roman"/>
          <w:sz w:val="24"/>
          <w:szCs w:val="24"/>
        </w:rPr>
      </w:pPr>
    </w:p>
    <w:p w14:paraId="77602F1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3º Concluídos os trabalhos de necrópsias, o veículo ou contentor utilizado no transporte, o piso da dependência e todos os equipamentos e utensílios que entraram em contato com o animal devem ser lavados e desinfetados. </w:t>
      </w:r>
    </w:p>
    <w:p w14:paraId="4EB19779">
      <w:pPr>
        <w:pStyle w:val="40"/>
        <w:rPr>
          <w:rFonts w:hint="default" w:ascii="Times New Roman" w:hAnsi="Times New Roman" w:cs="Times New Roman"/>
          <w:sz w:val="24"/>
          <w:szCs w:val="24"/>
        </w:rPr>
      </w:pPr>
    </w:p>
    <w:p w14:paraId="147CE5D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11</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As necrópsias, independentemente de sua motivação, devem ser realizadas em local específico e os animais e seus resíduos serão destruídos conforme disposto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w:t>
      </w:r>
    </w:p>
    <w:p w14:paraId="29004A4D">
      <w:pPr>
        <w:pStyle w:val="40"/>
        <w:rPr>
          <w:rFonts w:hint="default" w:ascii="Times New Roman" w:hAnsi="Times New Roman" w:cs="Times New Roman"/>
          <w:sz w:val="24"/>
          <w:szCs w:val="24"/>
        </w:rPr>
      </w:pPr>
    </w:p>
    <w:p w14:paraId="5390A15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levará ao conhecimento do serviço oficial de saúde animal o resultado das necrópsias que evidenciarem doenças infectocontagiosas e remeterá, quando necessário, material para diagnóstico, conforme legislação de saúde animal. </w:t>
      </w:r>
    </w:p>
    <w:p w14:paraId="4F52C6B3">
      <w:pPr>
        <w:pStyle w:val="40"/>
        <w:ind w:firstLine="708"/>
        <w:jc w:val="both"/>
        <w:rPr>
          <w:rFonts w:hint="default" w:ascii="Times New Roman" w:hAnsi="Times New Roman" w:cs="Times New Roman"/>
          <w:sz w:val="24"/>
          <w:szCs w:val="24"/>
        </w:rPr>
      </w:pPr>
    </w:p>
    <w:p w14:paraId="74645045">
      <w:pPr>
        <w:pStyle w:val="40"/>
        <w:jc w:val="center"/>
        <w:rPr>
          <w:rFonts w:hint="default" w:ascii="Times New Roman" w:hAnsi="Times New Roman" w:cs="Times New Roman"/>
          <w:sz w:val="24"/>
          <w:szCs w:val="24"/>
          <w:lang w:val="pt-BR"/>
        </w:rPr>
      </w:pPr>
      <w:r>
        <w:rPr>
          <w:rFonts w:hint="default" w:ascii="Times New Roman" w:hAnsi="Times New Roman" w:cs="Times New Roman"/>
          <w:b/>
          <w:bCs/>
          <w:sz w:val="24"/>
          <w:szCs w:val="24"/>
        </w:rPr>
        <w:t xml:space="preserve">Seção </w:t>
      </w:r>
      <w:r>
        <w:rPr>
          <w:rFonts w:hint="default" w:ascii="Times New Roman" w:hAnsi="Times New Roman" w:cs="Times New Roman"/>
          <w:b/>
          <w:bCs/>
          <w:sz w:val="24"/>
          <w:szCs w:val="24"/>
          <w:lang w:val="pt-BR"/>
        </w:rPr>
        <w:t>II</w:t>
      </w:r>
    </w:p>
    <w:p w14:paraId="5AA7F50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lang w:val="pt-BR"/>
        </w:rPr>
        <w:t>D</w:t>
      </w:r>
      <w:r>
        <w:rPr>
          <w:rFonts w:hint="default" w:ascii="Times New Roman" w:hAnsi="Times New Roman" w:cs="Times New Roman"/>
          <w:b/>
          <w:bCs/>
          <w:sz w:val="24"/>
          <w:szCs w:val="24"/>
        </w:rPr>
        <w:t>o abate dos animais</w:t>
      </w:r>
    </w:p>
    <w:p w14:paraId="59C626EF">
      <w:pPr>
        <w:pStyle w:val="40"/>
        <w:rPr>
          <w:rFonts w:hint="default" w:ascii="Times New Roman" w:hAnsi="Times New Roman" w:cs="Times New Roman"/>
          <w:sz w:val="24"/>
          <w:szCs w:val="24"/>
        </w:rPr>
      </w:pPr>
    </w:p>
    <w:p w14:paraId="70CD20D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11</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Nenhum animal pode ser abatido sem autorização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0EFB6914">
      <w:pPr>
        <w:pStyle w:val="40"/>
        <w:ind w:firstLine="708"/>
        <w:jc w:val="both"/>
        <w:rPr>
          <w:rFonts w:hint="default" w:ascii="Times New Roman" w:hAnsi="Times New Roman" w:cs="Times New Roman"/>
          <w:sz w:val="24"/>
          <w:szCs w:val="24"/>
        </w:rPr>
      </w:pPr>
    </w:p>
    <w:p w14:paraId="0FE3EC1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11</w:t>
      </w:r>
      <w:r>
        <w:rPr>
          <w:rFonts w:hint="default" w:ascii="Times New Roman" w:hAnsi="Times New Roman" w:cs="Times New Roman"/>
          <w:sz w:val="24"/>
          <w:szCs w:val="24"/>
          <w:lang w:val="pt-BR"/>
        </w:rPr>
        <w:t>6</w:t>
      </w:r>
      <w:r>
        <w:rPr>
          <w:rFonts w:hint="default" w:ascii="Times New Roman" w:hAnsi="Times New Roman" w:cs="Times New Roman"/>
          <w:sz w:val="24"/>
          <w:szCs w:val="24"/>
        </w:rPr>
        <w:t>.  É proibido o abate de animais que não tenham permanecido em descanso, jejum e dieta hídrica, respeitadas as particularidades de cada espécie e as situações emergenciais que comprometem o bem-estar animal.</w:t>
      </w:r>
    </w:p>
    <w:p w14:paraId="40AEAD1E">
      <w:pPr>
        <w:pStyle w:val="40"/>
        <w:rPr>
          <w:rFonts w:hint="default" w:ascii="Times New Roman" w:hAnsi="Times New Roman" w:cs="Times New Roman"/>
          <w:sz w:val="24"/>
          <w:szCs w:val="24"/>
        </w:rPr>
      </w:pPr>
    </w:p>
    <w:p w14:paraId="4390AA5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Os parâmetros referentes ao descanso, ao jejum e à dieta hídrica dos animais são os estabelecidos pela legislação federal.</w:t>
      </w:r>
    </w:p>
    <w:p w14:paraId="6C610848">
      <w:pPr>
        <w:pStyle w:val="40"/>
        <w:rPr>
          <w:rFonts w:hint="default" w:ascii="Times New Roman" w:hAnsi="Times New Roman" w:cs="Times New Roman"/>
          <w:sz w:val="24"/>
          <w:szCs w:val="24"/>
        </w:rPr>
      </w:pPr>
    </w:p>
    <w:p w14:paraId="5362B681">
      <w:pPr>
        <w:pStyle w:val="40"/>
        <w:rPr>
          <w:rFonts w:hint="default" w:ascii="Times New Roman" w:hAnsi="Times New Roman" w:cs="Times New Roman"/>
          <w:sz w:val="24"/>
          <w:szCs w:val="24"/>
        </w:rPr>
      </w:pPr>
    </w:p>
    <w:p w14:paraId="35D06BD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I</w:t>
      </w:r>
    </w:p>
    <w:p w14:paraId="00490A19">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 abate de emergência</w:t>
      </w:r>
    </w:p>
    <w:p w14:paraId="3F961542">
      <w:pPr>
        <w:pStyle w:val="40"/>
        <w:jc w:val="center"/>
        <w:rPr>
          <w:rFonts w:hint="default" w:ascii="Times New Roman" w:hAnsi="Times New Roman" w:cs="Times New Roman"/>
          <w:b/>
          <w:bCs/>
          <w:sz w:val="24"/>
          <w:szCs w:val="24"/>
        </w:rPr>
      </w:pPr>
    </w:p>
    <w:p w14:paraId="7916C54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11</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Os animais que chegarem ao estabelecimento em condições precárias de saúde, impossibilitados ou não de atingirem a dependência de abate por seus próprios meios, e os que foram excluídos do abate normal após exame </w:t>
      </w:r>
      <w:r>
        <w:rPr>
          <w:rFonts w:hint="default" w:ascii="Times New Roman" w:hAnsi="Times New Roman" w:cs="Times New Roman"/>
          <w:i/>
          <w:iCs/>
          <w:sz w:val="24"/>
          <w:szCs w:val="24"/>
        </w:rPr>
        <w:t>ante mortem</w:t>
      </w:r>
      <w:r>
        <w:rPr>
          <w:rFonts w:hint="default" w:ascii="Times New Roman" w:hAnsi="Times New Roman" w:cs="Times New Roman"/>
          <w:sz w:val="24"/>
          <w:szCs w:val="24"/>
        </w:rPr>
        <w:t>, devem ser submetidos ao abate de emergência.</w:t>
      </w:r>
    </w:p>
    <w:p w14:paraId="521DE513">
      <w:pPr>
        <w:pStyle w:val="40"/>
        <w:rPr>
          <w:rFonts w:hint="default" w:ascii="Times New Roman" w:hAnsi="Times New Roman" w:cs="Times New Roman"/>
          <w:sz w:val="24"/>
          <w:szCs w:val="24"/>
        </w:rPr>
      </w:pPr>
    </w:p>
    <w:p w14:paraId="64B15CC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As situações de que trata o caput compreendem animais doentes, com sinais de doenças infectocontagiosas de notificação imediata, agonizantes, contundidos, com fraturas, hemorragia, hipotermia ou hipertermia, impossibilitados de locomoção, com sinais clínicos neurológicos e outras condições previstas em normas complementares.</w:t>
      </w:r>
    </w:p>
    <w:p w14:paraId="327954F7">
      <w:pPr>
        <w:pStyle w:val="40"/>
        <w:rPr>
          <w:rFonts w:hint="default" w:ascii="Times New Roman" w:hAnsi="Times New Roman" w:cs="Times New Roman"/>
          <w:sz w:val="24"/>
          <w:szCs w:val="24"/>
        </w:rPr>
      </w:pPr>
      <w:r>
        <w:rPr>
          <w:rFonts w:hint="default" w:ascii="Times New Roman" w:hAnsi="Times New Roman" w:eastAsia="Calibri" w:cs="Times New Roman"/>
          <w:sz w:val="24"/>
          <w:szCs w:val="24"/>
        </w:rPr>
        <w:t xml:space="preserve"> </w:t>
      </w:r>
    </w:p>
    <w:p w14:paraId="13ADEF3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11</w:t>
      </w:r>
      <w:r>
        <w:rPr>
          <w:rFonts w:hint="default" w:ascii="Times New Roman" w:hAnsi="Times New Roman" w:cs="Times New Roman"/>
          <w:sz w:val="24"/>
          <w:szCs w:val="24"/>
          <w:lang w:val="pt-BR"/>
        </w:rPr>
        <w:t>8</w:t>
      </w:r>
      <w:r>
        <w:rPr>
          <w:rFonts w:hint="default" w:ascii="Times New Roman" w:hAnsi="Times New Roman" w:cs="Times New Roman"/>
          <w:sz w:val="24"/>
          <w:szCs w:val="24"/>
        </w:rPr>
        <w:t xml:space="preserve">.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deve coletar material dos animais destinados ao abate de emergência que apresentem sinais clínicos neurológicos e enviar aos laboratórios oficiais para fins de diagnóstico, e adotar outras ações determinadas na legislação de saúde animal. </w:t>
      </w:r>
    </w:p>
    <w:p w14:paraId="6FDB041D">
      <w:pPr>
        <w:pStyle w:val="40"/>
        <w:ind w:firstLine="708"/>
        <w:jc w:val="both"/>
        <w:rPr>
          <w:rFonts w:hint="default" w:ascii="Times New Roman" w:hAnsi="Times New Roman" w:cs="Times New Roman"/>
          <w:sz w:val="24"/>
          <w:szCs w:val="24"/>
        </w:rPr>
      </w:pPr>
    </w:p>
    <w:p w14:paraId="3B859EF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11</w:t>
      </w:r>
      <w:r>
        <w:rPr>
          <w:rFonts w:hint="default" w:ascii="Times New Roman" w:hAnsi="Times New Roman" w:cs="Times New Roman"/>
          <w:sz w:val="24"/>
          <w:szCs w:val="24"/>
          <w:lang w:val="pt-BR"/>
        </w:rPr>
        <w:t>9</w:t>
      </w:r>
      <w:r>
        <w:rPr>
          <w:rFonts w:hint="default" w:ascii="Times New Roman" w:hAnsi="Times New Roman" w:cs="Times New Roman"/>
          <w:sz w:val="24"/>
          <w:szCs w:val="24"/>
        </w:rPr>
        <w:t>. Animais com sinais clínicos de paralisia decorrente de alterações metabólicas ou patológicas devem ser destinados ao abate de emergência.</w:t>
      </w:r>
    </w:p>
    <w:p w14:paraId="35DA3C88">
      <w:pPr>
        <w:pStyle w:val="40"/>
        <w:rPr>
          <w:rFonts w:hint="default" w:ascii="Times New Roman" w:hAnsi="Times New Roman" w:cs="Times New Roman"/>
          <w:sz w:val="24"/>
          <w:szCs w:val="24"/>
        </w:rPr>
      </w:pPr>
    </w:p>
    <w:p w14:paraId="226FD82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No caso de paralisia decorrente de alterações metabólicas, é permitido retirar os animais do estabelecimento para tratamento, observados os procedimentos definidos pela legislação de saúde animal.</w:t>
      </w:r>
    </w:p>
    <w:p w14:paraId="6B5DB8C4">
      <w:pPr>
        <w:pStyle w:val="40"/>
        <w:rPr>
          <w:rFonts w:hint="default" w:ascii="Times New Roman" w:hAnsi="Times New Roman" w:cs="Times New Roman"/>
          <w:sz w:val="24"/>
          <w:szCs w:val="24"/>
        </w:rPr>
      </w:pPr>
    </w:p>
    <w:p w14:paraId="7CB1E8D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20</w:t>
      </w:r>
      <w:r>
        <w:rPr>
          <w:rFonts w:hint="default" w:ascii="Times New Roman" w:hAnsi="Times New Roman" w:cs="Times New Roman"/>
          <w:sz w:val="24"/>
          <w:szCs w:val="24"/>
        </w:rPr>
        <w:t xml:space="preserve">.  Nos casos de dúvida no diagnóstico de processo septicêmico,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deve realizar coleta de material para análise laboratorial, principalmente quando houver inflamação dos intestinos, do úbere, do útero, das articulações, dos pulmões, da pleura, do peritônio ou das lesões supuradas e gangrenosas.</w:t>
      </w:r>
    </w:p>
    <w:p w14:paraId="772A15EE">
      <w:pPr>
        <w:pStyle w:val="40"/>
        <w:ind w:firstLine="708"/>
        <w:jc w:val="both"/>
        <w:rPr>
          <w:rFonts w:hint="default" w:ascii="Times New Roman" w:hAnsi="Times New Roman" w:cs="Times New Roman"/>
          <w:sz w:val="24"/>
          <w:szCs w:val="24"/>
        </w:rPr>
      </w:pPr>
    </w:p>
    <w:p w14:paraId="74C23E3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21</w:t>
      </w:r>
      <w:r>
        <w:rPr>
          <w:rFonts w:hint="default" w:ascii="Times New Roman" w:hAnsi="Times New Roman" w:cs="Times New Roman"/>
          <w:sz w:val="24"/>
          <w:szCs w:val="24"/>
        </w:rPr>
        <w:t xml:space="preserve">.  São considerados impróprios para consumo humano os animais que, abatidos de emergência, se enquadrem nos casos de condenação previstos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ou em normas complementares.</w:t>
      </w:r>
    </w:p>
    <w:p w14:paraId="22698B9D">
      <w:pPr>
        <w:pStyle w:val="40"/>
        <w:rPr>
          <w:rFonts w:hint="default" w:ascii="Times New Roman" w:hAnsi="Times New Roman" w:cs="Times New Roman"/>
          <w:sz w:val="24"/>
          <w:szCs w:val="24"/>
        </w:rPr>
      </w:pPr>
    </w:p>
    <w:p w14:paraId="5C76CDC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22</w:t>
      </w:r>
      <w:r>
        <w:rPr>
          <w:rFonts w:hint="default" w:ascii="Times New Roman" w:hAnsi="Times New Roman" w:cs="Times New Roman"/>
          <w:sz w:val="24"/>
          <w:szCs w:val="24"/>
        </w:rPr>
        <w:t xml:space="preserve">.  As carcaças de animais abatidos de emergência que não foram condenadas podem ser destinadas ao aproveitamento condicional ou, não havendo qualquer comprometimento sanitário, serão liberadas, conforme previsto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ou em normas complementares.</w:t>
      </w:r>
    </w:p>
    <w:p w14:paraId="4468E25E">
      <w:pPr>
        <w:pStyle w:val="40"/>
        <w:rPr>
          <w:rFonts w:hint="default" w:ascii="Times New Roman" w:hAnsi="Times New Roman" w:cs="Times New Roman"/>
          <w:sz w:val="24"/>
          <w:szCs w:val="24"/>
        </w:rPr>
      </w:pPr>
    </w:p>
    <w:p w14:paraId="2DA032FE">
      <w:pPr>
        <w:pStyle w:val="40"/>
        <w:jc w:val="center"/>
        <w:rPr>
          <w:rFonts w:hint="default" w:ascii="Times New Roman" w:hAnsi="Times New Roman" w:cs="Times New Roman"/>
          <w:b/>
          <w:bCs/>
          <w:sz w:val="24"/>
          <w:szCs w:val="24"/>
        </w:rPr>
      </w:pPr>
    </w:p>
    <w:p w14:paraId="29A9250B">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II</w:t>
      </w:r>
    </w:p>
    <w:p w14:paraId="647801FD">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 abate normal</w:t>
      </w:r>
    </w:p>
    <w:p w14:paraId="1084CEB7">
      <w:pPr>
        <w:pStyle w:val="40"/>
        <w:jc w:val="center"/>
        <w:rPr>
          <w:rFonts w:hint="default" w:ascii="Times New Roman" w:hAnsi="Times New Roman" w:cs="Times New Roman"/>
          <w:b/>
          <w:bCs/>
          <w:sz w:val="24"/>
          <w:szCs w:val="24"/>
        </w:rPr>
      </w:pPr>
    </w:p>
    <w:p w14:paraId="1ED1877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12</w:t>
      </w:r>
      <w:r>
        <w:rPr>
          <w:rFonts w:hint="default" w:ascii="Times New Roman" w:hAnsi="Times New Roman" w:cs="Times New Roman"/>
          <w:sz w:val="24"/>
          <w:szCs w:val="24"/>
          <w:lang w:val="pt-BR"/>
        </w:rPr>
        <w:t>3</w:t>
      </w:r>
      <w:r>
        <w:rPr>
          <w:rFonts w:hint="default" w:ascii="Times New Roman" w:hAnsi="Times New Roman" w:cs="Times New Roman"/>
          <w:sz w:val="24"/>
          <w:szCs w:val="24"/>
        </w:rPr>
        <w:t>.  Só é permitido o abate de animais com o emprego de métodos humanitários, utilizando-se de prévia insensibilização, baseada em princípios científicos, seguida de imediata sangria.</w:t>
      </w:r>
    </w:p>
    <w:p w14:paraId="2711DF02">
      <w:pPr>
        <w:pStyle w:val="40"/>
        <w:ind w:firstLine="708"/>
        <w:jc w:val="both"/>
        <w:rPr>
          <w:rFonts w:hint="default" w:ascii="Times New Roman" w:hAnsi="Times New Roman" w:cs="Times New Roman"/>
          <w:sz w:val="24"/>
          <w:szCs w:val="24"/>
        </w:rPr>
      </w:pPr>
    </w:p>
    <w:p w14:paraId="04B7021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Os métodos empregados para cada espécie animal serão aqueles estabelecidos em normas federais complementares.</w:t>
      </w:r>
    </w:p>
    <w:p w14:paraId="507A6F53">
      <w:pPr>
        <w:pStyle w:val="40"/>
        <w:rPr>
          <w:rFonts w:hint="default" w:ascii="Times New Roman" w:hAnsi="Times New Roman" w:cs="Times New Roman"/>
          <w:sz w:val="24"/>
          <w:szCs w:val="24"/>
        </w:rPr>
      </w:pPr>
    </w:p>
    <w:p w14:paraId="61883BD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12</w:t>
      </w:r>
      <w:r>
        <w:rPr>
          <w:rFonts w:hint="default" w:ascii="Times New Roman" w:hAnsi="Times New Roman" w:cs="Times New Roman"/>
          <w:sz w:val="24"/>
          <w:szCs w:val="24"/>
          <w:lang w:val="pt-BR"/>
        </w:rPr>
        <w:t>4</w:t>
      </w:r>
      <w:r>
        <w:rPr>
          <w:rFonts w:hint="default" w:ascii="Times New Roman" w:hAnsi="Times New Roman" w:cs="Times New Roman"/>
          <w:sz w:val="24"/>
          <w:szCs w:val="24"/>
        </w:rPr>
        <w:t>.  Antes de chegar à dependência de abate, os animais devem passar por banho de aspersão com água suficiente ou processo equivalente para promover a limpeza e a remoção de sujidades, respeitadas as particularidades de cada espécie.</w:t>
      </w:r>
    </w:p>
    <w:p w14:paraId="7FEFA855">
      <w:pPr>
        <w:pStyle w:val="40"/>
        <w:rPr>
          <w:rFonts w:hint="default" w:ascii="Times New Roman" w:hAnsi="Times New Roman" w:cs="Times New Roman"/>
          <w:sz w:val="24"/>
          <w:szCs w:val="24"/>
        </w:rPr>
      </w:pPr>
    </w:p>
    <w:p w14:paraId="049BFAE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12</w:t>
      </w:r>
      <w:r>
        <w:rPr>
          <w:rFonts w:hint="default" w:ascii="Times New Roman" w:hAnsi="Times New Roman" w:cs="Times New Roman"/>
          <w:sz w:val="24"/>
          <w:szCs w:val="24"/>
          <w:lang w:val="pt-BR"/>
        </w:rPr>
        <w:t>5</w:t>
      </w:r>
      <w:r>
        <w:rPr>
          <w:rFonts w:hint="default" w:ascii="Times New Roman" w:hAnsi="Times New Roman" w:cs="Times New Roman"/>
          <w:sz w:val="24"/>
          <w:szCs w:val="24"/>
        </w:rPr>
        <w:t>.  A sangria deve ser a mais completa possível e realizada com o animal suspenso pelos membros posteriores ou com o emprego de outro método aprovado pela legislação federal.</w:t>
      </w:r>
    </w:p>
    <w:p w14:paraId="174D448E">
      <w:pPr>
        <w:pStyle w:val="40"/>
        <w:rPr>
          <w:rFonts w:hint="default" w:ascii="Times New Roman" w:hAnsi="Times New Roman" w:cs="Times New Roman"/>
          <w:sz w:val="24"/>
          <w:szCs w:val="24"/>
        </w:rPr>
      </w:pPr>
    </w:p>
    <w:p w14:paraId="5742F57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Nenhuma manipulação pode ser iniciada antes que o sangue tenha escoado o máximo possível, respeitado o período mínimo de sangria previsto em legislação federal.</w:t>
      </w:r>
    </w:p>
    <w:p w14:paraId="58C86BAA">
      <w:pPr>
        <w:pStyle w:val="40"/>
        <w:rPr>
          <w:rFonts w:hint="default" w:ascii="Times New Roman" w:hAnsi="Times New Roman" w:cs="Times New Roman"/>
          <w:sz w:val="24"/>
          <w:szCs w:val="24"/>
        </w:rPr>
      </w:pPr>
    </w:p>
    <w:p w14:paraId="352399D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Art. 12</w:t>
      </w:r>
      <w:r>
        <w:rPr>
          <w:rFonts w:hint="default" w:ascii="Times New Roman" w:hAnsi="Times New Roman" w:cs="Times New Roman"/>
          <w:sz w:val="24"/>
          <w:szCs w:val="24"/>
          <w:lang w:val="pt-BR"/>
        </w:rPr>
        <w:t>6</w:t>
      </w:r>
      <w:r>
        <w:rPr>
          <w:rFonts w:hint="default" w:ascii="Times New Roman" w:hAnsi="Times New Roman" w:cs="Times New Roman"/>
          <w:sz w:val="24"/>
          <w:szCs w:val="24"/>
        </w:rPr>
        <w:t>.  As aves podem ser depenadas:</w:t>
      </w:r>
    </w:p>
    <w:p w14:paraId="469852DB">
      <w:pPr>
        <w:pStyle w:val="40"/>
        <w:rPr>
          <w:rFonts w:hint="default" w:ascii="Times New Roman" w:hAnsi="Times New Roman" w:cs="Times New Roman"/>
          <w:sz w:val="24"/>
          <w:szCs w:val="24"/>
        </w:rPr>
      </w:pPr>
    </w:p>
    <w:p w14:paraId="07DB73B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a seco;</w:t>
      </w:r>
    </w:p>
    <w:p w14:paraId="282E5DC3">
      <w:pPr>
        <w:pStyle w:val="40"/>
        <w:ind w:firstLine="708"/>
        <w:jc w:val="both"/>
        <w:rPr>
          <w:rFonts w:hint="default" w:ascii="Times New Roman" w:hAnsi="Times New Roman" w:cs="Times New Roman"/>
          <w:sz w:val="24"/>
          <w:szCs w:val="24"/>
        </w:rPr>
      </w:pPr>
    </w:p>
    <w:p w14:paraId="4D0597A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 após escaldagem em água previamente aquecida e com renovação contínua; ou </w:t>
      </w:r>
    </w:p>
    <w:p w14:paraId="068F26F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 por outro processo autorizado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ou legislação federal. </w:t>
      </w:r>
    </w:p>
    <w:p w14:paraId="7BE3E3CC">
      <w:pPr>
        <w:pStyle w:val="40"/>
        <w:rPr>
          <w:rFonts w:hint="default" w:ascii="Times New Roman" w:hAnsi="Times New Roman" w:cs="Times New Roman"/>
          <w:sz w:val="24"/>
          <w:szCs w:val="24"/>
        </w:rPr>
      </w:pPr>
    </w:p>
    <w:p w14:paraId="556754C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12</w:t>
      </w:r>
      <w:r>
        <w:rPr>
          <w:rFonts w:hint="default" w:ascii="Times New Roman" w:hAnsi="Times New Roman" w:cs="Times New Roman"/>
          <w:sz w:val="24"/>
          <w:szCs w:val="24"/>
          <w:lang w:val="pt-BR"/>
        </w:rPr>
        <w:t>7</w:t>
      </w:r>
      <w:r>
        <w:rPr>
          <w:rFonts w:hint="default" w:ascii="Times New Roman" w:hAnsi="Times New Roman" w:cs="Times New Roman"/>
          <w:sz w:val="24"/>
          <w:szCs w:val="24"/>
        </w:rPr>
        <w:t>.  Sempre que for entregue para o consumo com pele, é obrigatória a depilação completa de toda a carcaça de suídeos pela prévia escaldagem em água quente ou processo similar aprovado pela legislação federal.</w:t>
      </w:r>
    </w:p>
    <w:p w14:paraId="656BBE78">
      <w:pPr>
        <w:pStyle w:val="40"/>
        <w:ind w:firstLine="708"/>
        <w:jc w:val="both"/>
        <w:rPr>
          <w:rFonts w:hint="default" w:ascii="Times New Roman" w:hAnsi="Times New Roman" w:cs="Times New Roman"/>
          <w:sz w:val="24"/>
          <w:szCs w:val="24"/>
        </w:rPr>
      </w:pPr>
    </w:p>
    <w:p w14:paraId="65D0A26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 operação depilatória pode ser completada manualmente ou com a utilização de equipamento apropriado e as carcaças devem ser lavadas após a execução do processo.</w:t>
      </w:r>
    </w:p>
    <w:p w14:paraId="5ADB0EB9">
      <w:pPr>
        <w:pStyle w:val="40"/>
        <w:rPr>
          <w:rFonts w:hint="default" w:ascii="Times New Roman" w:hAnsi="Times New Roman" w:cs="Times New Roman"/>
          <w:sz w:val="24"/>
          <w:szCs w:val="24"/>
        </w:rPr>
      </w:pPr>
    </w:p>
    <w:p w14:paraId="63F08F9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É proibido o chamuscamento de suídeos sem escaldagem e depilação prévias.</w:t>
      </w:r>
    </w:p>
    <w:p w14:paraId="36283268">
      <w:pPr>
        <w:pStyle w:val="40"/>
        <w:rPr>
          <w:rFonts w:hint="default" w:ascii="Times New Roman" w:hAnsi="Times New Roman" w:cs="Times New Roman"/>
          <w:sz w:val="24"/>
          <w:szCs w:val="24"/>
        </w:rPr>
      </w:pPr>
    </w:p>
    <w:p w14:paraId="7A8C459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É obrigatória a renovação contínua da água nos sistemas de escaldagem dos suídeos.</w:t>
      </w:r>
    </w:p>
    <w:p w14:paraId="544EE7C5">
      <w:pPr>
        <w:pStyle w:val="40"/>
        <w:ind w:firstLine="708"/>
        <w:jc w:val="both"/>
        <w:rPr>
          <w:rFonts w:hint="default" w:ascii="Times New Roman" w:hAnsi="Times New Roman" w:cs="Times New Roman"/>
          <w:sz w:val="24"/>
          <w:szCs w:val="24"/>
        </w:rPr>
      </w:pPr>
    </w:p>
    <w:p w14:paraId="484F886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12</w:t>
      </w:r>
      <w:r>
        <w:rPr>
          <w:rFonts w:hint="default" w:ascii="Times New Roman" w:hAnsi="Times New Roman" w:cs="Times New Roman"/>
          <w:sz w:val="24"/>
          <w:szCs w:val="24"/>
          <w:lang w:val="pt-BR"/>
        </w:rPr>
        <w:t>8</w:t>
      </w:r>
      <w:r>
        <w:rPr>
          <w:rFonts w:hint="default" w:ascii="Times New Roman" w:hAnsi="Times New Roman" w:cs="Times New Roman"/>
          <w:sz w:val="24"/>
          <w:szCs w:val="24"/>
        </w:rPr>
        <w:t xml:space="preserve">.  Quando forem identificadas deficiências no curso do abate,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determinará a interrupção do abate ou a redução de sua velocidade.</w:t>
      </w:r>
    </w:p>
    <w:p w14:paraId="745CCCCD">
      <w:pPr>
        <w:pStyle w:val="40"/>
        <w:rPr>
          <w:rFonts w:hint="default" w:ascii="Times New Roman" w:hAnsi="Times New Roman" w:cs="Times New Roman"/>
          <w:sz w:val="24"/>
          <w:szCs w:val="24"/>
        </w:rPr>
      </w:pPr>
    </w:p>
    <w:p w14:paraId="16D3A5A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12</w:t>
      </w:r>
      <w:r>
        <w:rPr>
          <w:rFonts w:hint="default" w:ascii="Times New Roman" w:hAnsi="Times New Roman" w:cs="Times New Roman"/>
          <w:sz w:val="24"/>
          <w:szCs w:val="24"/>
          <w:lang w:val="pt-BR"/>
        </w:rPr>
        <w:t>9</w:t>
      </w:r>
      <w:r>
        <w:rPr>
          <w:rFonts w:hint="default" w:ascii="Times New Roman" w:hAnsi="Times New Roman" w:cs="Times New Roman"/>
          <w:sz w:val="24"/>
          <w:szCs w:val="24"/>
        </w:rPr>
        <w:t>.  A evisceração deve ser realizada em local que permita pronto exame das vísceras, de forma que não ocorram contaminações.</w:t>
      </w:r>
    </w:p>
    <w:p w14:paraId="28A0DAE7">
      <w:pPr>
        <w:pStyle w:val="40"/>
        <w:rPr>
          <w:rFonts w:hint="default" w:ascii="Times New Roman" w:hAnsi="Times New Roman" w:cs="Times New Roman"/>
          <w:sz w:val="24"/>
          <w:szCs w:val="24"/>
        </w:rPr>
      </w:pPr>
    </w:p>
    <w:p w14:paraId="38CC042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Caso ocorra retardamento da evisceração, as carcaças e vísceras serão julgadas de acordo com o disposto em normas complementares.</w:t>
      </w:r>
    </w:p>
    <w:p w14:paraId="20240DF5">
      <w:pPr>
        <w:pStyle w:val="40"/>
        <w:rPr>
          <w:rFonts w:hint="default" w:ascii="Times New Roman" w:hAnsi="Times New Roman" w:cs="Times New Roman"/>
          <w:sz w:val="24"/>
          <w:szCs w:val="24"/>
        </w:rPr>
      </w:pPr>
    </w:p>
    <w:p w14:paraId="6320F1F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deve aplicar as medidas estabelecidas na Seção III, do Capítulo I, do Título VII, no caso de contaminação das carcaças e dos órgãos no momento da evisceração. </w:t>
      </w:r>
    </w:p>
    <w:p w14:paraId="2D87A521">
      <w:pPr>
        <w:pStyle w:val="40"/>
        <w:rPr>
          <w:rFonts w:hint="default" w:ascii="Times New Roman" w:hAnsi="Times New Roman" w:cs="Times New Roman"/>
          <w:sz w:val="24"/>
          <w:szCs w:val="24"/>
        </w:rPr>
      </w:pPr>
    </w:p>
    <w:p w14:paraId="465B990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30</w:t>
      </w:r>
      <w:r>
        <w:rPr>
          <w:rFonts w:hint="default" w:ascii="Times New Roman" w:hAnsi="Times New Roman" w:cs="Times New Roman"/>
          <w:sz w:val="24"/>
          <w:szCs w:val="24"/>
        </w:rPr>
        <w:t xml:space="preserve">.  Deve ser mantida a correspondência entre as carcaças, as partes das carcaças e suas respectivas vísceras até o término do exame </w:t>
      </w:r>
      <w:r>
        <w:rPr>
          <w:rFonts w:hint="default" w:ascii="Times New Roman" w:hAnsi="Times New Roman" w:cs="Times New Roman"/>
          <w:i/>
          <w:iCs/>
          <w:sz w:val="24"/>
          <w:szCs w:val="24"/>
        </w:rPr>
        <w:t>post mortem</w:t>
      </w:r>
      <w:r>
        <w:rPr>
          <w:rFonts w:hint="default" w:ascii="Times New Roman" w:hAnsi="Times New Roman" w:cs="Times New Roman"/>
          <w:sz w:val="24"/>
          <w:szCs w:val="24"/>
        </w:rPr>
        <w:t xml:space="preserve">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056D8F9C">
      <w:pPr>
        <w:pStyle w:val="40"/>
        <w:rPr>
          <w:rFonts w:hint="default" w:ascii="Times New Roman" w:hAnsi="Times New Roman" w:cs="Times New Roman"/>
          <w:sz w:val="24"/>
          <w:szCs w:val="24"/>
        </w:rPr>
      </w:pPr>
    </w:p>
    <w:p w14:paraId="160DFE4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É vedada a realização de operações de toalete antes do término do exame </w:t>
      </w:r>
      <w:r>
        <w:rPr>
          <w:rFonts w:hint="default" w:ascii="Times New Roman" w:hAnsi="Times New Roman" w:cs="Times New Roman"/>
          <w:i/>
          <w:iCs/>
          <w:sz w:val="24"/>
          <w:szCs w:val="24"/>
        </w:rPr>
        <w:t>post mortem</w:t>
      </w:r>
      <w:r>
        <w:rPr>
          <w:rFonts w:hint="default" w:ascii="Times New Roman" w:hAnsi="Times New Roman" w:cs="Times New Roman"/>
          <w:sz w:val="24"/>
          <w:szCs w:val="24"/>
        </w:rPr>
        <w:t>.</w:t>
      </w:r>
    </w:p>
    <w:p w14:paraId="3BE40D1C">
      <w:pPr>
        <w:pStyle w:val="40"/>
        <w:ind w:firstLine="708"/>
        <w:rPr>
          <w:rFonts w:hint="default" w:ascii="Times New Roman" w:hAnsi="Times New Roman" w:cs="Times New Roman"/>
          <w:sz w:val="24"/>
          <w:szCs w:val="24"/>
        </w:rPr>
      </w:pPr>
    </w:p>
    <w:p w14:paraId="3668366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É de responsabilidade do estabelecimento a manutenção da correlação entre a carcaça e as vísceras e o sincronismo entre estas nas linhas de inspeção.</w:t>
      </w:r>
    </w:p>
    <w:p w14:paraId="4BFDDEAC">
      <w:pPr>
        <w:pStyle w:val="40"/>
        <w:rPr>
          <w:rFonts w:hint="default" w:ascii="Times New Roman" w:hAnsi="Times New Roman" w:cs="Times New Roman"/>
          <w:sz w:val="24"/>
          <w:szCs w:val="24"/>
        </w:rPr>
      </w:pPr>
    </w:p>
    <w:p w14:paraId="269B476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31</w:t>
      </w:r>
      <w:r>
        <w:rPr>
          <w:rFonts w:hint="default" w:ascii="Times New Roman" w:hAnsi="Times New Roman" w:cs="Times New Roman"/>
          <w:sz w:val="24"/>
          <w:szCs w:val="24"/>
        </w:rPr>
        <w:t>.  A insuflação é permitida como método auxiliar no processo tecnológico da esfola e desossa das espécies de abate.</w:t>
      </w:r>
    </w:p>
    <w:p w14:paraId="5AE19017">
      <w:pPr>
        <w:pStyle w:val="40"/>
        <w:rPr>
          <w:rFonts w:hint="default" w:ascii="Times New Roman" w:hAnsi="Times New Roman" w:cs="Times New Roman"/>
          <w:sz w:val="24"/>
          <w:szCs w:val="24"/>
        </w:rPr>
      </w:pPr>
    </w:p>
    <w:p w14:paraId="7ED782C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32</w:t>
      </w:r>
      <w:r>
        <w:rPr>
          <w:rFonts w:hint="default" w:ascii="Times New Roman" w:hAnsi="Times New Roman" w:cs="Times New Roman"/>
          <w:sz w:val="24"/>
          <w:szCs w:val="24"/>
        </w:rPr>
        <w:t>.  Todas as carcaças, as partes das carcaças, os órgãos e as vísceras devem ser previamente resfriados ou congelados, dependendo da especificação do produto, antes de serem armazenados em câmaras frigoríficas onde já se encontrem outras matérias-primas.</w:t>
      </w:r>
    </w:p>
    <w:p w14:paraId="361FB6A3">
      <w:pPr>
        <w:pStyle w:val="40"/>
        <w:rPr>
          <w:rFonts w:hint="default" w:ascii="Times New Roman" w:hAnsi="Times New Roman" w:cs="Times New Roman"/>
          <w:sz w:val="24"/>
          <w:szCs w:val="24"/>
        </w:rPr>
      </w:pPr>
    </w:p>
    <w:p w14:paraId="1615960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13</w:t>
      </w:r>
      <w:r>
        <w:rPr>
          <w:rFonts w:hint="default" w:ascii="Times New Roman" w:hAnsi="Times New Roman" w:cs="Times New Roman"/>
          <w:sz w:val="24"/>
          <w:szCs w:val="24"/>
          <w:lang w:val="pt-BR"/>
        </w:rPr>
        <w:t>3</w:t>
      </w:r>
      <w:r>
        <w:rPr>
          <w:rFonts w:hint="default" w:ascii="Times New Roman" w:hAnsi="Times New Roman" w:cs="Times New Roman"/>
          <w:sz w:val="24"/>
          <w:szCs w:val="24"/>
        </w:rPr>
        <w:t>.  As carcaças ou as partes das carcaças, quando submetidas a processo de resfriamento pelo ar, devem ser penduradas em câmaras frigoríficas, respeitadas as particularidades de cada espécie, e dispostas de modo que haja suficiente espaço entre cada peça e entre elas e as paredes, as colunas e os pisos.</w:t>
      </w:r>
    </w:p>
    <w:p w14:paraId="4ECF3367">
      <w:pPr>
        <w:pStyle w:val="40"/>
        <w:rPr>
          <w:rFonts w:hint="default" w:ascii="Times New Roman" w:hAnsi="Times New Roman" w:cs="Times New Roman"/>
          <w:sz w:val="24"/>
          <w:szCs w:val="24"/>
        </w:rPr>
      </w:pPr>
    </w:p>
    <w:p w14:paraId="2874D50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É proibido depositar carcaças e produtos diretamente sobre o piso.</w:t>
      </w:r>
    </w:p>
    <w:p w14:paraId="74A42F51">
      <w:pPr>
        <w:pStyle w:val="40"/>
        <w:rPr>
          <w:rFonts w:hint="default" w:ascii="Times New Roman" w:hAnsi="Times New Roman" w:cs="Times New Roman"/>
          <w:sz w:val="24"/>
          <w:szCs w:val="24"/>
        </w:rPr>
      </w:pPr>
    </w:p>
    <w:p w14:paraId="6BA5059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13</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deve verificar o cumprimento dos procedimentos de desinfecção de dependências e equipamentos na ocorrência de doenças infectocontagiosas, para evitar contaminações cruzadas.</w:t>
      </w:r>
    </w:p>
    <w:p w14:paraId="4C31690E">
      <w:pPr>
        <w:pStyle w:val="40"/>
        <w:ind w:firstLine="708"/>
        <w:jc w:val="both"/>
        <w:rPr>
          <w:rFonts w:hint="default" w:ascii="Times New Roman" w:hAnsi="Times New Roman" w:cs="Times New Roman"/>
          <w:sz w:val="24"/>
          <w:szCs w:val="24"/>
        </w:rPr>
      </w:pPr>
    </w:p>
    <w:p w14:paraId="76B2FE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13</w:t>
      </w:r>
      <w:r>
        <w:rPr>
          <w:rFonts w:hint="default" w:ascii="Times New Roman" w:hAnsi="Times New Roman" w:cs="Times New Roman"/>
          <w:sz w:val="24"/>
          <w:szCs w:val="24"/>
          <w:lang w:val="pt-BR"/>
        </w:rPr>
        <w:t>5</w:t>
      </w:r>
      <w:r>
        <w:rPr>
          <w:rFonts w:hint="default" w:ascii="Times New Roman" w:hAnsi="Times New Roman" w:cs="Times New Roman"/>
          <w:sz w:val="24"/>
          <w:szCs w:val="24"/>
        </w:rPr>
        <w:t>.  É obrigatória a remoção, a segregação e a inutilização dos Materiais Especificados de Risco - MER para encefalopatias espongiformes transmissíveis de todos os ruminantes destinados ao abate.</w:t>
      </w:r>
    </w:p>
    <w:p w14:paraId="79BBDD54">
      <w:pPr>
        <w:pStyle w:val="40"/>
        <w:rPr>
          <w:rFonts w:hint="default" w:ascii="Times New Roman" w:hAnsi="Times New Roman" w:cs="Times New Roman"/>
          <w:sz w:val="24"/>
          <w:szCs w:val="24"/>
        </w:rPr>
      </w:pPr>
    </w:p>
    <w:p w14:paraId="0CDD34C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Os procedimentos de que trata o caput devem ser realizados pelos estabelecimentos, observado o disposto em legislação federal.</w:t>
      </w:r>
    </w:p>
    <w:p w14:paraId="18C08969">
      <w:pPr>
        <w:pStyle w:val="40"/>
        <w:rPr>
          <w:rFonts w:hint="default" w:ascii="Times New Roman" w:hAnsi="Times New Roman" w:cs="Times New Roman"/>
          <w:sz w:val="24"/>
          <w:szCs w:val="24"/>
        </w:rPr>
      </w:pPr>
    </w:p>
    <w:p w14:paraId="148EBA0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 especificação dos órgãos, das partes ou dos tecidos animais classificados como MER será realizada pela legislação de saúde animal.</w:t>
      </w:r>
    </w:p>
    <w:p w14:paraId="504E9CBB">
      <w:pPr>
        <w:pStyle w:val="40"/>
        <w:rPr>
          <w:rFonts w:hint="default" w:ascii="Times New Roman" w:hAnsi="Times New Roman" w:cs="Times New Roman"/>
          <w:sz w:val="24"/>
          <w:szCs w:val="24"/>
        </w:rPr>
      </w:pPr>
    </w:p>
    <w:p w14:paraId="288B805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É vedado o uso dos MER para alimentação humana ou animal, sob qualquer forma.</w:t>
      </w:r>
    </w:p>
    <w:p w14:paraId="26F48E1B">
      <w:pPr>
        <w:pStyle w:val="40"/>
        <w:rPr>
          <w:rFonts w:hint="default" w:ascii="Times New Roman" w:hAnsi="Times New Roman" w:cs="Times New Roman"/>
          <w:sz w:val="24"/>
          <w:szCs w:val="24"/>
        </w:rPr>
      </w:pPr>
    </w:p>
    <w:p w14:paraId="56A9656F">
      <w:pPr>
        <w:pStyle w:val="40"/>
        <w:rPr>
          <w:rFonts w:hint="default" w:ascii="Times New Roman" w:hAnsi="Times New Roman" w:cs="Times New Roman"/>
          <w:sz w:val="24"/>
          <w:szCs w:val="24"/>
        </w:rPr>
      </w:pPr>
    </w:p>
    <w:p w14:paraId="718E645C">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III</w:t>
      </w:r>
    </w:p>
    <w:p w14:paraId="0BFA7DFE">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 xml:space="preserve">Dos aspectos gerais da inspeção </w:t>
      </w:r>
      <w:r>
        <w:rPr>
          <w:rFonts w:hint="default" w:ascii="Times New Roman" w:hAnsi="Times New Roman" w:cs="Times New Roman"/>
          <w:b/>
          <w:bCs/>
          <w:i/>
          <w:iCs/>
          <w:sz w:val="24"/>
          <w:szCs w:val="24"/>
        </w:rPr>
        <w:t>post mortem</w:t>
      </w:r>
    </w:p>
    <w:p w14:paraId="27ABA53C">
      <w:pPr>
        <w:pStyle w:val="40"/>
        <w:rPr>
          <w:rFonts w:hint="default" w:ascii="Times New Roman" w:hAnsi="Times New Roman" w:cs="Times New Roman"/>
          <w:sz w:val="24"/>
          <w:szCs w:val="24"/>
        </w:rPr>
      </w:pPr>
    </w:p>
    <w:p w14:paraId="76EC7E1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13</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Nos procedimentos de inspeção </w:t>
      </w:r>
      <w:r>
        <w:rPr>
          <w:rFonts w:hint="default" w:ascii="Times New Roman" w:hAnsi="Times New Roman" w:cs="Times New Roman"/>
          <w:i/>
          <w:iCs/>
          <w:sz w:val="24"/>
          <w:szCs w:val="24"/>
        </w:rPr>
        <w:t>post mortem</w:t>
      </w:r>
      <w:r>
        <w:rPr>
          <w:rFonts w:hint="default" w:ascii="Times New Roman" w:hAnsi="Times New Roman" w:cs="Times New Roman"/>
          <w:sz w:val="24"/>
          <w:szCs w:val="24"/>
        </w:rPr>
        <w:t xml:space="preserve">, o Médico Veterinário Oficial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pode ser assistido por Agentes de Inspeção Sanitária e Industrial de Produtos de Origem Animal ou por auxiliares de inspeção devidamente capacitados.</w:t>
      </w:r>
    </w:p>
    <w:p w14:paraId="7AACEF2E">
      <w:pPr>
        <w:pStyle w:val="40"/>
        <w:ind w:firstLine="708"/>
        <w:jc w:val="both"/>
        <w:rPr>
          <w:rFonts w:hint="default" w:ascii="Times New Roman" w:hAnsi="Times New Roman" w:cs="Times New Roman"/>
          <w:sz w:val="24"/>
          <w:szCs w:val="24"/>
        </w:rPr>
      </w:pPr>
    </w:p>
    <w:p w14:paraId="62C2849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equipe de inspeção deve ser suficiente para a execução das atividades, conforme estabelecido em normas complementares.</w:t>
      </w:r>
    </w:p>
    <w:p w14:paraId="5B6A947D">
      <w:pPr>
        <w:pStyle w:val="40"/>
        <w:rPr>
          <w:rFonts w:hint="default" w:ascii="Times New Roman" w:hAnsi="Times New Roman" w:cs="Times New Roman"/>
          <w:sz w:val="24"/>
          <w:szCs w:val="24"/>
        </w:rPr>
      </w:pPr>
    </w:p>
    <w:p w14:paraId="15D8187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13</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A inspeção </w:t>
      </w:r>
      <w:r>
        <w:rPr>
          <w:rFonts w:hint="default" w:ascii="Times New Roman" w:hAnsi="Times New Roman" w:cs="Times New Roman"/>
          <w:i/>
          <w:iCs/>
          <w:sz w:val="24"/>
          <w:szCs w:val="24"/>
        </w:rPr>
        <w:t>post mortem</w:t>
      </w:r>
      <w:r>
        <w:rPr>
          <w:rFonts w:hint="default" w:ascii="Times New Roman" w:hAnsi="Times New Roman" w:cs="Times New Roman"/>
          <w:sz w:val="24"/>
          <w:szCs w:val="24"/>
        </w:rPr>
        <w:t xml:space="preserve"> consiste no exame da carcaça, das partes da carcaça, das cavidades, dos órgãos, dos tecidos e dos linfonodos, realizado por visualização, palpação, olfação e incisão, quando necessário, e demais procedimentos definidos em normas federais complementares específicas para cada espécie animal.</w:t>
      </w:r>
    </w:p>
    <w:p w14:paraId="2F7466E8">
      <w:pPr>
        <w:pStyle w:val="40"/>
        <w:ind w:firstLine="708"/>
        <w:rPr>
          <w:rFonts w:hint="default" w:ascii="Times New Roman" w:hAnsi="Times New Roman" w:cs="Times New Roman"/>
          <w:sz w:val="24"/>
          <w:szCs w:val="24"/>
        </w:rPr>
      </w:pPr>
    </w:p>
    <w:p w14:paraId="2719418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13</w:t>
      </w:r>
      <w:r>
        <w:rPr>
          <w:rFonts w:hint="default" w:ascii="Times New Roman" w:hAnsi="Times New Roman" w:cs="Times New Roman"/>
          <w:sz w:val="24"/>
          <w:szCs w:val="24"/>
          <w:lang w:val="pt-BR"/>
        </w:rPr>
        <w:t>8</w:t>
      </w:r>
      <w:r>
        <w:rPr>
          <w:rFonts w:hint="default" w:ascii="Times New Roman" w:hAnsi="Times New Roman" w:cs="Times New Roman"/>
          <w:sz w:val="24"/>
          <w:szCs w:val="24"/>
        </w:rPr>
        <w:t>.  Todos os órgãos e as partes das carcaças devem ser examinados na dependência de abate, imediatamente depois de removidos das carcaças, assegurada sempre a correspondência entre eles.</w:t>
      </w:r>
    </w:p>
    <w:p w14:paraId="0402CCF3">
      <w:pPr>
        <w:pStyle w:val="40"/>
        <w:rPr>
          <w:rFonts w:hint="default" w:ascii="Times New Roman" w:hAnsi="Times New Roman" w:cs="Times New Roman"/>
          <w:sz w:val="24"/>
          <w:szCs w:val="24"/>
        </w:rPr>
      </w:pPr>
    </w:p>
    <w:p w14:paraId="70C53D1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13</w:t>
      </w:r>
      <w:r>
        <w:rPr>
          <w:rFonts w:hint="default" w:ascii="Times New Roman" w:hAnsi="Times New Roman" w:cs="Times New Roman"/>
          <w:sz w:val="24"/>
          <w:szCs w:val="24"/>
          <w:lang w:val="pt-BR"/>
        </w:rPr>
        <w:t>9</w:t>
      </w:r>
      <w:r>
        <w:rPr>
          <w:rFonts w:hint="default" w:ascii="Times New Roman" w:hAnsi="Times New Roman" w:cs="Times New Roman"/>
          <w:sz w:val="24"/>
          <w:szCs w:val="24"/>
        </w:rPr>
        <w:t>.  As carcaças, as partes das carcaças e os órgãos que apresentem lesões ou anormalidades que não tenham implicações para a carcaça e para os demais órgãos podem ser condenados ou liberados nas linhas de inspeção, observado o disposto em normas federais complementares.</w:t>
      </w:r>
    </w:p>
    <w:p w14:paraId="2A9D4B8E">
      <w:pPr>
        <w:pStyle w:val="40"/>
        <w:rPr>
          <w:rFonts w:hint="default" w:ascii="Times New Roman" w:hAnsi="Times New Roman" w:cs="Times New Roman"/>
          <w:sz w:val="24"/>
          <w:szCs w:val="24"/>
        </w:rPr>
      </w:pPr>
    </w:p>
    <w:p w14:paraId="47AD1AF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40</w:t>
      </w:r>
      <w:r>
        <w:rPr>
          <w:rFonts w:hint="default" w:ascii="Times New Roman" w:hAnsi="Times New Roman" w:cs="Times New Roman"/>
          <w:sz w:val="24"/>
          <w:szCs w:val="24"/>
        </w:rPr>
        <w:t>.  Toda carcaça, partes das carcaças e dos órgãos, examinados nas linhas de inspeção, que apresentem lesões ou anormalidades que possam ter implicações para a carcaça e para os demais órgãos devem ser desviados para o Departamento de Inspeção Final para que sejam examinados, julgados e tenham a devida destinação.</w:t>
      </w:r>
    </w:p>
    <w:p w14:paraId="5313ADFB">
      <w:pPr>
        <w:pStyle w:val="40"/>
        <w:rPr>
          <w:rFonts w:hint="default" w:ascii="Times New Roman" w:hAnsi="Times New Roman" w:cs="Times New Roman"/>
          <w:sz w:val="24"/>
          <w:szCs w:val="24"/>
        </w:rPr>
      </w:pPr>
    </w:p>
    <w:p w14:paraId="25CEA58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A avaliação e o destino das carcaças, das partes das carcaças e dos órgãos são atribuições do Médico Veterinário Oficial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3AA74C36">
      <w:pPr>
        <w:pStyle w:val="40"/>
        <w:ind w:firstLine="708"/>
        <w:jc w:val="both"/>
        <w:rPr>
          <w:rFonts w:hint="default" w:ascii="Times New Roman" w:hAnsi="Times New Roman" w:cs="Times New Roman"/>
          <w:sz w:val="24"/>
          <w:szCs w:val="24"/>
        </w:rPr>
      </w:pPr>
    </w:p>
    <w:p w14:paraId="1948B1A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Quando se tratar de doenças infectocontagiosas, o destino dado aos órgãos será similar àquele dado à respectiva carcaça.</w:t>
      </w:r>
    </w:p>
    <w:p w14:paraId="05B36353">
      <w:pPr>
        <w:pStyle w:val="40"/>
        <w:rPr>
          <w:rFonts w:hint="default" w:ascii="Times New Roman" w:hAnsi="Times New Roman" w:cs="Times New Roman"/>
          <w:sz w:val="24"/>
          <w:szCs w:val="24"/>
        </w:rPr>
      </w:pPr>
    </w:p>
    <w:p w14:paraId="4AB4ED8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3º As carcaças, as partes das carcaças e os órgãos condenados devem ficar retidos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serem removidos do Departamento de Inspeção Final por meio de tubulações específicas, carrinhos especiais ou outros recipientes apropriados e identificados para este fim.</w:t>
      </w:r>
    </w:p>
    <w:p w14:paraId="523E7579">
      <w:pPr>
        <w:pStyle w:val="40"/>
        <w:rPr>
          <w:rFonts w:hint="default" w:ascii="Times New Roman" w:hAnsi="Times New Roman" w:cs="Times New Roman"/>
          <w:sz w:val="24"/>
          <w:szCs w:val="24"/>
        </w:rPr>
      </w:pPr>
    </w:p>
    <w:p w14:paraId="68A41EDF">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4º O material condenado será descaracterizado quando:</w:t>
      </w:r>
    </w:p>
    <w:p w14:paraId="61E3BECB">
      <w:pPr>
        <w:pStyle w:val="40"/>
        <w:rPr>
          <w:rFonts w:hint="default" w:ascii="Times New Roman" w:hAnsi="Times New Roman" w:cs="Times New Roman"/>
          <w:sz w:val="24"/>
          <w:szCs w:val="24"/>
        </w:rPr>
      </w:pPr>
    </w:p>
    <w:p w14:paraId="1BA3A98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não for processado no dia do abate; ou</w:t>
      </w:r>
    </w:p>
    <w:p w14:paraId="62833864">
      <w:pPr>
        <w:pStyle w:val="40"/>
        <w:rPr>
          <w:rFonts w:hint="default" w:ascii="Times New Roman" w:hAnsi="Times New Roman" w:cs="Times New Roman"/>
          <w:sz w:val="24"/>
          <w:szCs w:val="24"/>
        </w:rPr>
      </w:pPr>
    </w:p>
    <w:p w14:paraId="200F7057">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for transportado para transformação em outro estabelecimento.</w:t>
      </w:r>
    </w:p>
    <w:p w14:paraId="115280E2">
      <w:pPr>
        <w:pStyle w:val="40"/>
        <w:ind w:firstLine="708"/>
        <w:rPr>
          <w:rFonts w:hint="default" w:ascii="Times New Roman" w:hAnsi="Times New Roman" w:cs="Times New Roman"/>
          <w:sz w:val="24"/>
          <w:szCs w:val="24"/>
        </w:rPr>
      </w:pPr>
    </w:p>
    <w:p w14:paraId="263EA50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Na impossibilidade da descaracterização de que trata o § 4º, o material condenado será desnaturado.</w:t>
      </w:r>
    </w:p>
    <w:p w14:paraId="1827FCD7">
      <w:pPr>
        <w:pStyle w:val="40"/>
        <w:ind w:firstLine="708"/>
        <w:rPr>
          <w:rFonts w:hint="default" w:ascii="Times New Roman" w:hAnsi="Times New Roman" w:cs="Times New Roman"/>
          <w:sz w:val="24"/>
          <w:szCs w:val="24"/>
        </w:rPr>
      </w:pPr>
    </w:p>
    <w:p w14:paraId="5EC7FF8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41</w:t>
      </w:r>
      <w:r>
        <w:rPr>
          <w:rFonts w:hint="default" w:ascii="Times New Roman" w:hAnsi="Times New Roman" w:cs="Times New Roman"/>
          <w:sz w:val="24"/>
          <w:szCs w:val="24"/>
        </w:rPr>
        <w:t xml:space="preserve">. São proibidas a remoção, a raspagem ou qualquer prática que possa mascarar lesões das carcaças ou dos órgãos, antes do exame pelo </w:t>
      </w:r>
      <w:r>
        <w:rPr>
          <w:rFonts w:hint="default" w:ascii="Times New Roman" w:hAnsi="Times New Roman" w:cs="Times New Roman"/>
          <w:sz w:val="24"/>
          <w:szCs w:val="24"/>
          <w:lang w:val="pt-BR"/>
        </w:rPr>
        <w:t>SIM de YYYYY</w:t>
      </w:r>
      <w:r>
        <w:rPr>
          <w:rFonts w:hint="default" w:ascii="Times New Roman" w:hAnsi="Times New Roman" w:cs="Times New Roman"/>
          <w:b/>
          <w:sz w:val="24"/>
          <w:szCs w:val="24"/>
        </w:rPr>
        <w:t>.</w:t>
      </w:r>
    </w:p>
    <w:p w14:paraId="37F8B717">
      <w:pPr>
        <w:pStyle w:val="40"/>
        <w:rPr>
          <w:rFonts w:hint="default" w:ascii="Times New Roman" w:hAnsi="Times New Roman" w:cs="Times New Roman"/>
          <w:sz w:val="24"/>
          <w:szCs w:val="24"/>
        </w:rPr>
      </w:pPr>
    </w:p>
    <w:p w14:paraId="520B29E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42</w:t>
      </w:r>
      <w:r>
        <w:rPr>
          <w:rFonts w:hint="default" w:ascii="Times New Roman" w:hAnsi="Times New Roman" w:cs="Times New Roman"/>
          <w:sz w:val="24"/>
          <w:szCs w:val="24"/>
        </w:rPr>
        <w:t xml:space="preserve">.  As carcaças julgadas em condições de consumo devem receber as marcas oficiais previstas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sob supervisão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4D801FBA">
      <w:pPr>
        <w:pStyle w:val="40"/>
        <w:rPr>
          <w:rFonts w:hint="default" w:ascii="Times New Roman" w:hAnsi="Times New Roman" w:cs="Times New Roman"/>
          <w:sz w:val="24"/>
          <w:szCs w:val="24"/>
        </w:rPr>
      </w:pPr>
    </w:p>
    <w:p w14:paraId="46C28B3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Será dispensada a aplicação do carimbo a tinta nos quartos das carcaças de bovídeos e suídeos em estabelecimentos que realizam o abate e a desossa na mesma unidade industrial, observados os procedimentos definidos em normas complementares.</w:t>
      </w:r>
    </w:p>
    <w:p w14:paraId="3AE152D2">
      <w:pPr>
        <w:pStyle w:val="40"/>
        <w:rPr>
          <w:rFonts w:hint="default" w:ascii="Times New Roman" w:hAnsi="Times New Roman" w:cs="Times New Roman"/>
          <w:sz w:val="24"/>
          <w:szCs w:val="24"/>
        </w:rPr>
      </w:pPr>
    </w:p>
    <w:p w14:paraId="0AC9450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14</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Sempre que requerido pelos proprietários dos animais abatidos,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disponibilizará, nos estabelecimentos de abate, laudo em que constem as eventuais enfermidades ou patologias diagnosticadas nas carcaças, mesmo em caráter presuntivo, durante a inspeção sanitária e suas destinações.</w:t>
      </w:r>
    </w:p>
    <w:p w14:paraId="418381F5">
      <w:pPr>
        <w:pStyle w:val="40"/>
        <w:ind w:firstLine="708"/>
        <w:jc w:val="both"/>
        <w:rPr>
          <w:rFonts w:hint="default" w:ascii="Times New Roman" w:hAnsi="Times New Roman" w:cs="Times New Roman"/>
          <w:sz w:val="24"/>
          <w:szCs w:val="24"/>
        </w:rPr>
      </w:pPr>
    </w:p>
    <w:p w14:paraId="25ABDBA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14</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Durante os procedimentos de inspeção </w:t>
      </w:r>
      <w:r>
        <w:rPr>
          <w:rFonts w:hint="default" w:ascii="Times New Roman" w:hAnsi="Times New Roman" w:cs="Times New Roman"/>
          <w:i/>
          <w:iCs/>
          <w:sz w:val="24"/>
          <w:szCs w:val="24"/>
        </w:rPr>
        <w:t>ante mortem</w:t>
      </w:r>
      <w:r>
        <w:rPr>
          <w:rFonts w:hint="default" w:ascii="Times New Roman" w:hAnsi="Times New Roman" w:cs="Times New Roman"/>
          <w:sz w:val="24"/>
          <w:szCs w:val="24"/>
        </w:rPr>
        <w:t xml:space="preserve"> e </w:t>
      </w:r>
      <w:r>
        <w:rPr>
          <w:rFonts w:hint="default" w:ascii="Times New Roman" w:hAnsi="Times New Roman" w:cs="Times New Roman"/>
          <w:i/>
          <w:iCs/>
          <w:sz w:val="24"/>
          <w:szCs w:val="24"/>
        </w:rPr>
        <w:t>post mortem</w:t>
      </w:r>
      <w:r>
        <w:rPr>
          <w:rFonts w:hint="default" w:ascii="Times New Roman" w:hAnsi="Times New Roman" w:cs="Times New Roman"/>
          <w:sz w:val="24"/>
          <w:szCs w:val="24"/>
        </w:rPr>
        <w:t xml:space="preserve">, o julgamento dos casos não previstos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fica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que deve direcionar suas ações principalmente para a preservação da inocuidade do produto, da saúde pública e da saúde animal.</w:t>
      </w:r>
    </w:p>
    <w:p w14:paraId="6F1D8672">
      <w:pPr>
        <w:pStyle w:val="40"/>
        <w:rPr>
          <w:rFonts w:hint="default" w:ascii="Times New Roman" w:hAnsi="Times New Roman" w:cs="Times New Roman"/>
          <w:sz w:val="24"/>
          <w:szCs w:val="24"/>
        </w:rPr>
      </w:pPr>
    </w:p>
    <w:p w14:paraId="70B90E0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O </w:t>
      </w:r>
      <w:r>
        <w:rPr>
          <w:rFonts w:hint="default" w:ascii="Times New Roman" w:hAnsi="Times New Roman" w:cs="Times New Roman"/>
          <w:sz w:val="24"/>
          <w:szCs w:val="24"/>
          <w:lang w:val="pt-BR"/>
        </w:rPr>
        <w:t>SIM de YYYYY</w:t>
      </w:r>
      <w:r>
        <w:rPr>
          <w:rFonts w:hint="default" w:ascii="Times New Roman" w:hAnsi="Times New Roman" w:cs="Times New Roman"/>
          <w:color w:val="002060"/>
          <w:sz w:val="24"/>
          <w:szCs w:val="24"/>
        </w:rPr>
        <w:t xml:space="preserve"> </w:t>
      </w:r>
      <w:r>
        <w:rPr>
          <w:rFonts w:hint="default" w:ascii="Times New Roman" w:hAnsi="Times New Roman" w:cs="Times New Roman"/>
          <w:sz w:val="24"/>
          <w:szCs w:val="24"/>
        </w:rPr>
        <w:t>coletará material, sempre que necessário, e encaminhará para análise laboratorial para confirmação diagnóstica.</w:t>
      </w:r>
    </w:p>
    <w:p w14:paraId="3C5E5CC7">
      <w:pPr>
        <w:pStyle w:val="40"/>
        <w:rPr>
          <w:rFonts w:hint="default" w:ascii="Times New Roman" w:hAnsi="Times New Roman" w:cs="Times New Roman"/>
          <w:sz w:val="24"/>
          <w:szCs w:val="24"/>
        </w:rPr>
      </w:pPr>
    </w:p>
    <w:p w14:paraId="1D40907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14</w:t>
      </w:r>
      <w:r>
        <w:rPr>
          <w:rFonts w:hint="default" w:ascii="Times New Roman" w:hAnsi="Times New Roman" w:cs="Times New Roman"/>
          <w:sz w:val="24"/>
          <w:szCs w:val="24"/>
          <w:lang w:val="pt-BR"/>
        </w:rPr>
        <w:t>5</w:t>
      </w:r>
      <w:r>
        <w:rPr>
          <w:rFonts w:hint="default" w:ascii="Times New Roman" w:hAnsi="Times New Roman" w:cs="Times New Roman"/>
          <w:sz w:val="24"/>
          <w:szCs w:val="24"/>
        </w:rPr>
        <w:t>.  As carcaças, as partes das carcaças e os órgãos que apresentem abscessos múltiplos ou disseminados com repercussão no estado geral da carcaça devem ser condenados, observando-se, ainda, o que segue:</w:t>
      </w:r>
    </w:p>
    <w:p w14:paraId="56A96B99">
      <w:pPr>
        <w:pStyle w:val="40"/>
        <w:rPr>
          <w:rFonts w:hint="default" w:ascii="Times New Roman" w:hAnsi="Times New Roman" w:cs="Times New Roman"/>
          <w:sz w:val="24"/>
          <w:szCs w:val="24"/>
        </w:rPr>
      </w:pPr>
    </w:p>
    <w:p w14:paraId="38E1EB6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devem ser condenados carcaças, partes das carcaças ou órgãos que sejam contaminados acidentalmente com material purulento;</w:t>
      </w:r>
    </w:p>
    <w:p w14:paraId="67B8A0E1">
      <w:pPr>
        <w:pStyle w:val="40"/>
        <w:ind w:firstLine="708"/>
        <w:jc w:val="both"/>
        <w:rPr>
          <w:rFonts w:hint="default" w:ascii="Times New Roman" w:hAnsi="Times New Roman" w:cs="Times New Roman"/>
          <w:sz w:val="24"/>
          <w:szCs w:val="24"/>
        </w:rPr>
      </w:pPr>
    </w:p>
    <w:p w14:paraId="6AA3747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devem ser condenadas as carcaças com alterações gerais como caquexia, anemia ou icterícia decorrentes de processo purulento;</w:t>
      </w:r>
    </w:p>
    <w:p w14:paraId="58F55E2C">
      <w:pPr>
        <w:pStyle w:val="40"/>
        <w:ind w:firstLine="708"/>
        <w:jc w:val="both"/>
        <w:rPr>
          <w:rFonts w:hint="default" w:ascii="Times New Roman" w:hAnsi="Times New Roman" w:cs="Times New Roman"/>
          <w:sz w:val="24"/>
          <w:szCs w:val="24"/>
        </w:rPr>
      </w:pPr>
    </w:p>
    <w:p w14:paraId="2356696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devem ser destinadas ao aproveitamento condicional pelo uso do calor as carcaças que apresentem abscessos múltiplos em órgãos ou em partes, sem repercussão no seu estado geral, depois de removidas e condenadas as áreas atingidas;</w:t>
      </w:r>
    </w:p>
    <w:p w14:paraId="190CEFFD">
      <w:pPr>
        <w:pStyle w:val="40"/>
        <w:ind w:firstLine="708"/>
        <w:jc w:val="both"/>
        <w:rPr>
          <w:rFonts w:hint="default" w:ascii="Times New Roman" w:hAnsi="Times New Roman" w:cs="Times New Roman"/>
          <w:sz w:val="24"/>
          <w:szCs w:val="24"/>
        </w:rPr>
      </w:pPr>
    </w:p>
    <w:p w14:paraId="38B388B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podem ser liberadas as carcaças que apresentem abscessos múltiplos em um único órgão ou parte da carcaça, com exceção dos pulmões, sem repercussão nos linfonodos ou no seu estado geral, depois de removidas e condenadas as áreas atingidas; e</w:t>
      </w:r>
    </w:p>
    <w:p w14:paraId="78201AC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podem ser liberadas as carcaças que apresentem abscessos localizados, depois de removidos e condenados os órgãos e as áreas atingidas.</w:t>
      </w:r>
    </w:p>
    <w:p w14:paraId="67189172">
      <w:pPr>
        <w:pStyle w:val="40"/>
        <w:rPr>
          <w:rFonts w:hint="default" w:ascii="Times New Roman" w:hAnsi="Times New Roman" w:cs="Times New Roman"/>
          <w:sz w:val="24"/>
          <w:szCs w:val="24"/>
        </w:rPr>
      </w:pPr>
      <w:r>
        <w:rPr>
          <w:rFonts w:hint="default" w:ascii="Times New Roman" w:hAnsi="Times New Roman" w:cs="Times New Roman"/>
          <w:sz w:val="24"/>
          <w:szCs w:val="24"/>
        </w:rPr>
        <w:tab/>
      </w:r>
    </w:p>
    <w:p w14:paraId="30C904C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14</w:t>
      </w:r>
      <w:r>
        <w:rPr>
          <w:rFonts w:hint="default" w:ascii="Times New Roman" w:hAnsi="Times New Roman" w:cs="Times New Roman"/>
          <w:sz w:val="24"/>
          <w:szCs w:val="24"/>
          <w:lang w:val="pt-BR"/>
        </w:rPr>
        <w:t>6</w:t>
      </w:r>
      <w:r>
        <w:rPr>
          <w:rFonts w:hint="default" w:ascii="Times New Roman" w:hAnsi="Times New Roman" w:cs="Times New Roman"/>
          <w:sz w:val="24"/>
          <w:szCs w:val="24"/>
        </w:rPr>
        <w:t>.  As carcaças devem ser condenadas quando apresentarem lesões generalizadas ou localizadas de actinomicose ou actinobacilose nos locais de eleição, com repercussão no seu estado geral, observando-se ainda o que segue:</w:t>
      </w:r>
    </w:p>
    <w:p w14:paraId="2DAD8BA9">
      <w:pPr>
        <w:pStyle w:val="40"/>
        <w:ind w:firstLine="708"/>
        <w:rPr>
          <w:rFonts w:hint="default" w:ascii="Times New Roman" w:hAnsi="Times New Roman" w:cs="Times New Roman"/>
          <w:sz w:val="24"/>
          <w:szCs w:val="24"/>
        </w:rPr>
      </w:pPr>
    </w:p>
    <w:p w14:paraId="318DA67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quando as lesões são localizadas e afetam os pulmões, mas sem repercussão no estado geral da carcaça, permite-se o aproveitamento condicional desta para esterilização pelo calor, depois de removidos e condenados os órgãos atingidos;</w:t>
      </w:r>
    </w:p>
    <w:p w14:paraId="361C133D">
      <w:pPr>
        <w:pStyle w:val="40"/>
        <w:ind w:firstLine="708"/>
        <w:jc w:val="both"/>
        <w:rPr>
          <w:rFonts w:hint="default" w:ascii="Times New Roman" w:hAnsi="Times New Roman" w:cs="Times New Roman"/>
          <w:sz w:val="24"/>
          <w:szCs w:val="24"/>
        </w:rPr>
      </w:pPr>
    </w:p>
    <w:p w14:paraId="0AD02DD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quando a lesão é discreta e limitada à língua afetando ou não os linfonodos correspondentes, permite-se o aproveitamento condicional da carne de cabeça para esterilização pelo calor, depois de removidos e condenados a língua e seus linfonodos;</w:t>
      </w:r>
    </w:p>
    <w:p w14:paraId="356BB2A5">
      <w:pPr>
        <w:pStyle w:val="40"/>
        <w:ind w:firstLine="708"/>
        <w:jc w:val="both"/>
        <w:rPr>
          <w:rFonts w:hint="default" w:ascii="Times New Roman" w:hAnsi="Times New Roman" w:cs="Times New Roman"/>
          <w:sz w:val="24"/>
          <w:szCs w:val="24"/>
        </w:rPr>
      </w:pPr>
    </w:p>
    <w:p w14:paraId="5DA9949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quando as lesões são localizadas, sem comprometimento dos linfonodos e de outros órgãos, e a carcaça encontrar-se em bom estado geral, esta pode ser liberada para o consumo, depois de removidas e condenadas as áreas atingidas; e</w:t>
      </w:r>
    </w:p>
    <w:p w14:paraId="075498D5">
      <w:pPr>
        <w:pStyle w:val="40"/>
        <w:ind w:firstLine="708"/>
        <w:jc w:val="both"/>
        <w:rPr>
          <w:rFonts w:hint="default" w:ascii="Times New Roman" w:hAnsi="Times New Roman" w:cs="Times New Roman"/>
          <w:sz w:val="24"/>
          <w:szCs w:val="24"/>
        </w:rPr>
      </w:pPr>
    </w:p>
    <w:p w14:paraId="1447845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devem ser condenadas as cabeças com lesões de actinomicose, exceto quando a lesão óssea for discreta e estritamente localizada, sem supuração ou trajetos fistulosos.</w:t>
      </w:r>
    </w:p>
    <w:p w14:paraId="1C1205A0">
      <w:pPr>
        <w:pStyle w:val="40"/>
        <w:ind w:firstLine="708"/>
        <w:jc w:val="both"/>
        <w:rPr>
          <w:rFonts w:hint="default" w:ascii="Times New Roman" w:hAnsi="Times New Roman" w:cs="Times New Roman"/>
          <w:sz w:val="24"/>
          <w:szCs w:val="24"/>
        </w:rPr>
      </w:pPr>
    </w:p>
    <w:p w14:paraId="43F488B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14</w:t>
      </w:r>
      <w:r>
        <w:rPr>
          <w:rFonts w:hint="default" w:ascii="Times New Roman" w:hAnsi="Times New Roman" w:cs="Times New Roman"/>
          <w:sz w:val="24"/>
          <w:szCs w:val="24"/>
          <w:lang w:val="pt-BR"/>
        </w:rPr>
        <w:t>7</w:t>
      </w:r>
      <w:r>
        <w:rPr>
          <w:rFonts w:hint="default" w:ascii="Times New Roman" w:hAnsi="Times New Roman" w:cs="Times New Roman"/>
          <w:sz w:val="24"/>
          <w:szCs w:val="24"/>
        </w:rPr>
        <w:t>.  As carcaças de animais acometidos de afecções extensas do tecido pulmonar, em processo agudo ou crônico, purulento, necrótico, gangrenoso, fibrinoso, associado ou não a outras complicações e com repercussão no estado geral da carcaça devem ser condenadas.</w:t>
      </w:r>
    </w:p>
    <w:p w14:paraId="7D76E172">
      <w:pPr>
        <w:pStyle w:val="40"/>
        <w:ind w:firstLine="708"/>
        <w:jc w:val="both"/>
        <w:rPr>
          <w:rFonts w:hint="default" w:ascii="Times New Roman" w:hAnsi="Times New Roman" w:cs="Times New Roman"/>
          <w:sz w:val="24"/>
          <w:szCs w:val="24"/>
        </w:rPr>
      </w:pPr>
    </w:p>
    <w:p w14:paraId="112C1FF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A carcaça de animais acometidos de afecções pulmonares, em processo agudo ou em fase de </w:t>
      </w:r>
      <w:r>
        <w:rPr>
          <w:rFonts w:hint="default" w:ascii="Times New Roman" w:hAnsi="Times New Roman" w:cs="Times New Roman"/>
          <w:sz w:val="24"/>
          <w:szCs w:val="24"/>
          <w:shd w:val="clear" w:fill="FFFFFF"/>
        </w:rPr>
        <w:t>resolução</w:t>
      </w:r>
      <w:r>
        <w:rPr>
          <w:rFonts w:hint="default" w:ascii="Times New Roman" w:hAnsi="Times New Roman" w:cs="Times New Roman"/>
          <w:sz w:val="24"/>
          <w:szCs w:val="24"/>
        </w:rPr>
        <w:t>, abrangido o tecido pulmonar e a pleura, com exsudato e com repercussão na cadeia linfática regional, mas sem repercussão no estado geral da carcaça, deve ser destinada ao aproveitamento condicional pelo uso do calor.*</w:t>
      </w:r>
    </w:p>
    <w:p w14:paraId="19D58DA3">
      <w:pPr>
        <w:pStyle w:val="40"/>
        <w:ind w:firstLine="708"/>
        <w:jc w:val="both"/>
        <w:rPr>
          <w:rFonts w:hint="default" w:ascii="Times New Roman" w:hAnsi="Times New Roman" w:cs="Times New Roman"/>
          <w:sz w:val="24"/>
          <w:szCs w:val="24"/>
        </w:rPr>
      </w:pPr>
    </w:p>
    <w:p w14:paraId="790199B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Nos casos de aderências pleurais sem qualquer tipo de exsudato, resultantes de processos patológicos resolvidos e sem repercussão na cadeia linfática regional, a carcaça pode ser liberada para o consumo, após a remoção das áreas atingidas.</w:t>
      </w:r>
    </w:p>
    <w:p w14:paraId="0ABCAD2F">
      <w:pPr>
        <w:pStyle w:val="40"/>
        <w:ind w:firstLine="708"/>
        <w:jc w:val="both"/>
        <w:rPr>
          <w:rFonts w:hint="default" w:ascii="Times New Roman" w:hAnsi="Times New Roman" w:cs="Times New Roman"/>
          <w:sz w:val="24"/>
          <w:szCs w:val="24"/>
        </w:rPr>
      </w:pPr>
    </w:p>
    <w:p w14:paraId="686E81C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Os pulmões que apresentem lesões patológicas de origem inflamatória, infecciosa, parasitária, traumática ou pré-agônica devem ser condenados, sem prejuízo do exame das características gerais da carcaça.</w:t>
      </w:r>
    </w:p>
    <w:p w14:paraId="6803FAB2">
      <w:pPr>
        <w:pStyle w:val="40"/>
        <w:ind w:firstLine="708"/>
        <w:jc w:val="both"/>
        <w:rPr>
          <w:rFonts w:hint="default" w:ascii="Times New Roman" w:hAnsi="Times New Roman" w:cs="Times New Roman"/>
          <w:sz w:val="24"/>
          <w:szCs w:val="24"/>
        </w:rPr>
      </w:pPr>
    </w:p>
    <w:p w14:paraId="1182F3B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14</w:t>
      </w:r>
      <w:r>
        <w:rPr>
          <w:rFonts w:hint="default" w:ascii="Times New Roman" w:hAnsi="Times New Roman" w:cs="Times New Roman"/>
          <w:sz w:val="24"/>
          <w:szCs w:val="24"/>
          <w:lang w:val="pt-BR"/>
        </w:rPr>
        <w:t>8</w:t>
      </w:r>
      <w:r>
        <w:rPr>
          <w:rFonts w:hint="default" w:ascii="Times New Roman" w:hAnsi="Times New Roman" w:cs="Times New Roman"/>
          <w:sz w:val="24"/>
          <w:szCs w:val="24"/>
        </w:rPr>
        <w:t>. As carcaças de animais que apresentem septicemia, piemia, toxemia ou indícios de viremia, cujo consumo possa causar infecção ou intoxicação alimentar devem ser condenadas.</w:t>
      </w:r>
    </w:p>
    <w:p w14:paraId="27E214E7">
      <w:pPr>
        <w:pStyle w:val="40"/>
        <w:rPr>
          <w:rFonts w:hint="default" w:ascii="Times New Roman" w:hAnsi="Times New Roman" w:cs="Times New Roman"/>
          <w:sz w:val="24"/>
          <w:szCs w:val="24"/>
        </w:rPr>
      </w:pPr>
    </w:p>
    <w:p w14:paraId="49C989D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Incluem-se, mas não se limitam às afecções de que trata o caput, os casos de: </w:t>
      </w:r>
    </w:p>
    <w:p w14:paraId="005AE124">
      <w:pPr>
        <w:pStyle w:val="40"/>
        <w:ind w:firstLine="708"/>
        <w:rPr>
          <w:rFonts w:hint="default" w:ascii="Times New Roman" w:hAnsi="Times New Roman" w:cs="Times New Roman"/>
          <w:sz w:val="24"/>
          <w:szCs w:val="24"/>
        </w:rPr>
      </w:pPr>
    </w:p>
    <w:p w14:paraId="210B1A3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inflamação aguda da pleura, do peritônio, do pericárdio e das meninges; </w:t>
      </w:r>
    </w:p>
    <w:p w14:paraId="23CCCC08">
      <w:pPr>
        <w:pStyle w:val="40"/>
        <w:ind w:firstLine="708"/>
        <w:jc w:val="both"/>
        <w:rPr>
          <w:rFonts w:hint="default" w:ascii="Times New Roman" w:hAnsi="Times New Roman" w:cs="Times New Roman"/>
          <w:sz w:val="24"/>
          <w:szCs w:val="24"/>
        </w:rPr>
      </w:pPr>
    </w:p>
    <w:p w14:paraId="27D464F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 gangrena, gastrite e enterite hemorrágica ou crônica; </w:t>
      </w:r>
    </w:p>
    <w:p w14:paraId="40D84DB0">
      <w:pPr>
        <w:pStyle w:val="40"/>
        <w:ind w:firstLine="708"/>
        <w:rPr>
          <w:rFonts w:hint="default" w:ascii="Times New Roman" w:hAnsi="Times New Roman" w:cs="Times New Roman"/>
          <w:sz w:val="24"/>
          <w:szCs w:val="24"/>
        </w:rPr>
      </w:pPr>
    </w:p>
    <w:p w14:paraId="40ADA084">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III - metrite;</w:t>
      </w:r>
    </w:p>
    <w:p w14:paraId="2D466182">
      <w:pPr>
        <w:pStyle w:val="40"/>
        <w:ind w:firstLine="708"/>
        <w:rPr>
          <w:rFonts w:hint="default" w:ascii="Times New Roman" w:hAnsi="Times New Roman" w:cs="Times New Roman"/>
          <w:sz w:val="24"/>
          <w:szCs w:val="24"/>
        </w:rPr>
      </w:pPr>
    </w:p>
    <w:p w14:paraId="03C6EA6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IV - poliartrite;</w:t>
      </w:r>
    </w:p>
    <w:p w14:paraId="562FAE09">
      <w:pPr>
        <w:pStyle w:val="40"/>
        <w:ind w:left="708" w:firstLine="0"/>
        <w:rPr>
          <w:rFonts w:hint="default" w:ascii="Times New Roman" w:hAnsi="Times New Roman" w:cs="Times New Roman"/>
          <w:sz w:val="24"/>
          <w:szCs w:val="24"/>
        </w:rPr>
      </w:pPr>
    </w:p>
    <w:p w14:paraId="032633A7">
      <w:pPr>
        <w:pStyle w:val="40"/>
        <w:ind w:left="708" w:firstLine="0"/>
        <w:rPr>
          <w:rFonts w:hint="default" w:ascii="Times New Roman" w:hAnsi="Times New Roman" w:cs="Times New Roman"/>
          <w:sz w:val="24"/>
          <w:szCs w:val="24"/>
        </w:rPr>
      </w:pPr>
      <w:r>
        <w:rPr>
          <w:rFonts w:hint="default" w:ascii="Times New Roman" w:hAnsi="Times New Roman" w:cs="Times New Roman"/>
          <w:sz w:val="24"/>
          <w:szCs w:val="24"/>
        </w:rPr>
        <w:t xml:space="preserve">V -  flebite umbilical; </w:t>
      </w:r>
    </w:p>
    <w:p w14:paraId="5DF8202C">
      <w:pPr>
        <w:pStyle w:val="40"/>
        <w:ind w:firstLine="708"/>
        <w:rPr>
          <w:rFonts w:hint="default" w:ascii="Times New Roman" w:hAnsi="Times New Roman" w:cs="Times New Roman"/>
          <w:sz w:val="24"/>
          <w:szCs w:val="24"/>
        </w:rPr>
      </w:pPr>
    </w:p>
    <w:p w14:paraId="754E6DDF">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VI - hipertrofia generalizada dos nódulos linfáticos; e </w:t>
      </w:r>
    </w:p>
    <w:p w14:paraId="39ED83D6">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VII - rubefação difusa do couro.</w:t>
      </w:r>
    </w:p>
    <w:p w14:paraId="0164215D">
      <w:pPr>
        <w:pStyle w:val="40"/>
        <w:rPr>
          <w:rFonts w:hint="default" w:ascii="Times New Roman" w:hAnsi="Times New Roman" w:cs="Times New Roman"/>
          <w:sz w:val="24"/>
          <w:szCs w:val="24"/>
        </w:rPr>
      </w:pPr>
    </w:p>
    <w:p w14:paraId="515415A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14</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As carcaças e os órgãos de animais com sorologia positiva para brucelose devem ser condenados, quando estes estiverem em estado febril no exame </w:t>
      </w:r>
      <w:r>
        <w:rPr>
          <w:rFonts w:hint="default" w:ascii="Times New Roman" w:hAnsi="Times New Roman" w:cs="Times New Roman"/>
          <w:i/>
          <w:iCs/>
          <w:sz w:val="24"/>
          <w:szCs w:val="24"/>
        </w:rPr>
        <w:t>ante mortem</w:t>
      </w:r>
      <w:r>
        <w:rPr>
          <w:rFonts w:hint="default" w:ascii="Times New Roman" w:hAnsi="Times New Roman" w:cs="Times New Roman"/>
          <w:sz w:val="24"/>
          <w:szCs w:val="24"/>
        </w:rPr>
        <w:t>.</w:t>
      </w:r>
    </w:p>
    <w:p w14:paraId="07B0CBD8">
      <w:pPr>
        <w:pStyle w:val="40"/>
        <w:rPr>
          <w:rFonts w:hint="default" w:ascii="Times New Roman" w:hAnsi="Times New Roman" w:cs="Times New Roman"/>
          <w:sz w:val="24"/>
          <w:szCs w:val="24"/>
        </w:rPr>
      </w:pPr>
    </w:p>
    <w:p w14:paraId="5271514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Os animais reagentes positivos a testes diagnósticos para brucelose devem ser abatidos separadamente.</w:t>
      </w:r>
    </w:p>
    <w:p w14:paraId="308E73F1">
      <w:pPr>
        <w:pStyle w:val="40"/>
        <w:rPr>
          <w:rFonts w:hint="default" w:ascii="Times New Roman" w:hAnsi="Times New Roman" w:cs="Times New Roman"/>
          <w:sz w:val="24"/>
          <w:szCs w:val="24"/>
          <w:highlight w:val="red"/>
        </w:rPr>
      </w:pPr>
    </w:p>
    <w:p w14:paraId="396CAB7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As carcaças dos suínos, dos caprinos, dos ovinos e dos búfalos, reagentes positivos ou não reagentes a testes diagnósticos para brucelose, que apresentem lesão localizada, devem ser destinadas ao aproveitamento condicional pelo uso do calor, depois de removidas e condenadas as áreas atingidas.      </w:t>
      </w:r>
    </w:p>
    <w:p w14:paraId="2CC67072">
      <w:pPr>
        <w:pStyle w:val="40"/>
        <w:rPr>
          <w:rFonts w:hint="default" w:ascii="Times New Roman" w:hAnsi="Times New Roman" w:cs="Times New Roman"/>
          <w:sz w:val="24"/>
          <w:szCs w:val="24"/>
        </w:rPr>
      </w:pPr>
    </w:p>
    <w:p w14:paraId="09BBDF2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As carcaças dos bovinos e dos equinos, reagentes positivos ou não reagentes a testes diagnósticos para brucelose, que apresentem lesão localizada, podem ser liberadas para consumo em natureza, depois de removidas e condenadas as áreas atingidas.</w:t>
      </w:r>
    </w:p>
    <w:p w14:paraId="77E5D6AE">
      <w:pPr>
        <w:pStyle w:val="40"/>
        <w:rPr>
          <w:rFonts w:hint="default" w:ascii="Times New Roman" w:hAnsi="Times New Roman" w:cs="Times New Roman"/>
          <w:sz w:val="24"/>
          <w:szCs w:val="24"/>
        </w:rPr>
      </w:pPr>
    </w:p>
    <w:p w14:paraId="77DA34B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Os animais reagentes positivos a testes diagnósticos para brucelose, na ausência de lesões indicativas, podem ter suas carcaças liberadas para consumo em natureza.</w:t>
      </w:r>
    </w:p>
    <w:p w14:paraId="7FA2B88E">
      <w:pPr>
        <w:pStyle w:val="40"/>
        <w:rPr>
          <w:rFonts w:hint="default" w:ascii="Times New Roman" w:hAnsi="Times New Roman" w:cs="Times New Roman"/>
          <w:sz w:val="24"/>
          <w:szCs w:val="24"/>
        </w:rPr>
      </w:pPr>
    </w:p>
    <w:p w14:paraId="5DB206F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5º Nas hipóteses dos §2º, §3º e §4º, devem ser condenados os órgãos, o úbere, o trato genital e o sangue.      </w:t>
      </w:r>
    </w:p>
    <w:p w14:paraId="45859021">
      <w:pPr>
        <w:pStyle w:val="40"/>
        <w:rPr>
          <w:rFonts w:hint="default" w:ascii="Times New Roman" w:hAnsi="Times New Roman" w:cs="Times New Roman"/>
          <w:sz w:val="24"/>
          <w:szCs w:val="24"/>
        </w:rPr>
      </w:pPr>
    </w:p>
    <w:p w14:paraId="451EB8F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50</w:t>
      </w:r>
      <w:r>
        <w:rPr>
          <w:rFonts w:hint="default" w:ascii="Times New Roman" w:hAnsi="Times New Roman" w:cs="Times New Roman"/>
          <w:sz w:val="24"/>
          <w:szCs w:val="24"/>
        </w:rPr>
        <w:t>.  As carcaças e os órgãos de animais em estado de caquexia devem ser condenados.</w:t>
      </w:r>
    </w:p>
    <w:p w14:paraId="6DC20CA9">
      <w:pPr>
        <w:pStyle w:val="40"/>
        <w:rPr>
          <w:rFonts w:hint="default" w:ascii="Times New Roman" w:hAnsi="Times New Roman" w:cs="Times New Roman"/>
          <w:sz w:val="24"/>
          <w:szCs w:val="24"/>
        </w:rPr>
      </w:pPr>
    </w:p>
    <w:p w14:paraId="3DAE087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51</w:t>
      </w:r>
      <w:r>
        <w:rPr>
          <w:rFonts w:hint="default" w:ascii="Times New Roman" w:hAnsi="Times New Roman" w:cs="Times New Roman"/>
          <w:sz w:val="24"/>
          <w:szCs w:val="24"/>
        </w:rPr>
        <w:t>.  As carcaças de animais acometidos de carbúnculo hemático devem ser condenadas, incluídos peles, chifres, cascos, pelos, órgãos, conteúdo intestinal, sangue e gordura, impondo-se a imediata execução das seguintes medidas:</w:t>
      </w:r>
    </w:p>
    <w:p w14:paraId="43667FBA">
      <w:pPr>
        <w:pStyle w:val="40"/>
        <w:rPr>
          <w:rFonts w:hint="default" w:ascii="Times New Roman" w:hAnsi="Times New Roman" w:cs="Times New Roman"/>
          <w:sz w:val="24"/>
          <w:szCs w:val="24"/>
        </w:rPr>
      </w:pPr>
    </w:p>
    <w:p w14:paraId="42420F3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não podem ser evisceradas as carcaças de animais com suspeita de carbúnculo hemático;</w:t>
      </w:r>
    </w:p>
    <w:p w14:paraId="1E020ECF">
      <w:pPr>
        <w:pStyle w:val="40"/>
        <w:ind w:firstLine="708"/>
        <w:jc w:val="both"/>
        <w:rPr>
          <w:rFonts w:hint="default" w:ascii="Times New Roman" w:hAnsi="Times New Roman" w:cs="Times New Roman"/>
          <w:sz w:val="24"/>
          <w:szCs w:val="24"/>
        </w:rPr>
      </w:pPr>
    </w:p>
    <w:p w14:paraId="0A1A88B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quando o reconhecimento ocorrer depois da evisceração, impõe-se imediatamente a desinfecção de todos os locais que possam ter tido contato com resíduos do animal, tais como áreas de sangria, pisos, paredes, plataformas, facas, serras, ganchos, equipamentos em geral, uniformes dos funcionários e qualquer outro material que possa ter sido contaminado;</w:t>
      </w:r>
    </w:p>
    <w:p w14:paraId="65794F5A">
      <w:pPr>
        <w:pStyle w:val="40"/>
        <w:ind w:firstLine="708"/>
        <w:jc w:val="both"/>
        <w:rPr>
          <w:rFonts w:hint="default" w:ascii="Times New Roman" w:hAnsi="Times New Roman" w:cs="Times New Roman"/>
          <w:sz w:val="24"/>
          <w:szCs w:val="24"/>
        </w:rPr>
      </w:pPr>
    </w:p>
    <w:p w14:paraId="58352E0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uma vez constatada a presença de carbúnculo, o abate deve ser interrompido e a desinfecção deve ser iniciada imediatamente;</w:t>
      </w:r>
    </w:p>
    <w:p w14:paraId="78DF648F">
      <w:pPr>
        <w:pStyle w:val="40"/>
        <w:ind w:firstLine="708"/>
        <w:jc w:val="both"/>
        <w:rPr>
          <w:rFonts w:hint="default" w:ascii="Times New Roman" w:hAnsi="Times New Roman" w:cs="Times New Roman"/>
          <w:sz w:val="24"/>
          <w:szCs w:val="24"/>
        </w:rPr>
      </w:pPr>
    </w:p>
    <w:p w14:paraId="5CA7DEE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recomenda-se, para desinfecção, o emprego de solução de hidróxido de sódio a 5% (cinco por cento), hipoclorito de sódio a 1% (um por cento) ou outro produto com eficácia comprovada;</w:t>
      </w:r>
    </w:p>
    <w:p w14:paraId="6541DAE9">
      <w:pPr>
        <w:pStyle w:val="40"/>
        <w:ind w:firstLine="708"/>
        <w:jc w:val="both"/>
        <w:rPr>
          <w:rFonts w:hint="default" w:ascii="Times New Roman" w:hAnsi="Times New Roman" w:cs="Times New Roman"/>
          <w:sz w:val="24"/>
          <w:szCs w:val="24"/>
        </w:rPr>
      </w:pPr>
    </w:p>
    <w:p w14:paraId="7B73118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devem ser tomadas as precauções necessárias em relação aos funcionários que entraram em contato com o material carbunculoso, aplicando-se as regras de higiene e antissepsia pessoal com produtos de eficácia comprovada, devendo ser encaminhados ao serviço médico como medida de precaução;</w:t>
      </w:r>
    </w:p>
    <w:p w14:paraId="0B9271EC">
      <w:pPr>
        <w:pStyle w:val="40"/>
        <w:ind w:firstLine="708"/>
        <w:jc w:val="both"/>
        <w:rPr>
          <w:rFonts w:hint="default" w:ascii="Times New Roman" w:hAnsi="Times New Roman" w:cs="Times New Roman"/>
          <w:sz w:val="24"/>
          <w:szCs w:val="24"/>
        </w:rPr>
      </w:pPr>
    </w:p>
    <w:p w14:paraId="5F46B02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todas as carcaças, as partes das carcaças, inclusive pele, cascos, chifres, órgãos e seu conteúdo que entrem em contato com animais ou material infeccioso devem ser condenados; e</w:t>
      </w:r>
    </w:p>
    <w:p w14:paraId="487F1AA2">
      <w:pPr>
        <w:pStyle w:val="40"/>
        <w:ind w:firstLine="708"/>
        <w:jc w:val="both"/>
        <w:rPr>
          <w:rFonts w:hint="default" w:ascii="Times New Roman" w:hAnsi="Times New Roman" w:cs="Times New Roman"/>
          <w:sz w:val="24"/>
          <w:szCs w:val="24"/>
        </w:rPr>
      </w:pPr>
    </w:p>
    <w:p w14:paraId="10FF5E7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 - a água do tanque de escaldagem de suínos por onde tenha passado animal carbunculoso deve ser desinfetada e imediatamente removida para a rede de efluentes industriais.</w:t>
      </w:r>
    </w:p>
    <w:p w14:paraId="03F63337">
      <w:pPr>
        <w:pStyle w:val="40"/>
        <w:rPr>
          <w:rFonts w:hint="default" w:ascii="Times New Roman" w:hAnsi="Times New Roman" w:cs="Times New Roman"/>
          <w:sz w:val="24"/>
          <w:szCs w:val="24"/>
        </w:rPr>
      </w:pPr>
    </w:p>
    <w:p w14:paraId="6981B9F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52</w:t>
      </w:r>
      <w:r>
        <w:rPr>
          <w:rFonts w:hint="default" w:ascii="Times New Roman" w:hAnsi="Times New Roman" w:cs="Times New Roman"/>
          <w:sz w:val="24"/>
          <w:szCs w:val="24"/>
        </w:rPr>
        <w:t>.  As carcaças e os órgãos de animais acometidos de carbúnculo sintomático devem ser condenados.</w:t>
      </w:r>
    </w:p>
    <w:p w14:paraId="2BA1B467">
      <w:pPr>
        <w:pStyle w:val="40"/>
        <w:rPr>
          <w:rFonts w:hint="default" w:ascii="Times New Roman" w:hAnsi="Times New Roman" w:cs="Times New Roman"/>
          <w:sz w:val="24"/>
          <w:szCs w:val="24"/>
        </w:rPr>
      </w:pPr>
    </w:p>
    <w:p w14:paraId="00AD574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15</w:t>
      </w:r>
      <w:r>
        <w:rPr>
          <w:rFonts w:hint="default" w:ascii="Times New Roman" w:hAnsi="Times New Roman" w:cs="Times New Roman"/>
          <w:sz w:val="24"/>
          <w:szCs w:val="24"/>
          <w:lang w:val="pt-BR"/>
        </w:rPr>
        <w:t>3</w:t>
      </w:r>
      <w:r>
        <w:rPr>
          <w:rFonts w:hint="default" w:ascii="Times New Roman" w:hAnsi="Times New Roman" w:cs="Times New Roman"/>
          <w:sz w:val="24"/>
          <w:szCs w:val="24"/>
        </w:rPr>
        <w:t>.  As carcaças de animais devem ser condenadas quando apresentarem alterações musculares acentuadas e difusas e quando existir degenerescência do miocárdio, do fígado, dos rins ou reação do sistema linfático, acompanhada de alterações musculares.</w:t>
      </w:r>
    </w:p>
    <w:p w14:paraId="74FFDE12">
      <w:pPr>
        <w:pStyle w:val="40"/>
        <w:rPr>
          <w:rFonts w:hint="default" w:ascii="Times New Roman" w:hAnsi="Times New Roman" w:cs="Times New Roman"/>
          <w:sz w:val="24"/>
          <w:szCs w:val="24"/>
        </w:rPr>
      </w:pPr>
    </w:p>
    <w:p w14:paraId="0025154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Devem ser condenadas as carcaças cujas carnes se apresentem flácidas, edematosas, de coloração pálida, sanguinolenta ou com exsudação.</w:t>
      </w:r>
    </w:p>
    <w:p w14:paraId="1A82FF4F">
      <w:pPr>
        <w:pStyle w:val="40"/>
        <w:rPr>
          <w:rFonts w:hint="default" w:ascii="Times New Roman" w:hAnsi="Times New Roman" w:cs="Times New Roman"/>
          <w:sz w:val="24"/>
          <w:szCs w:val="24"/>
        </w:rPr>
      </w:pPr>
    </w:p>
    <w:p w14:paraId="4BCF51B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podem ser destinadas à salga, ao tratamento pelo calor ou à condenação as carcaças com alterações por estresse ou fadiga dos animais.</w:t>
      </w:r>
    </w:p>
    <w:p w14:paraId="0676A5AE">
      <w:pPr>
        <w:pStyle w:val="40"/>
        <w:rPr>
          <w:rFonts w:hint="default" w:ascii="Times New Roman" w:hAnsi="Times New Roman" w:cs="Times New Roman"/>
          <w:sz w:val="24"/>
          <w:szCs w:val="24"/>
        </w:rPr>
      </w:pPr>
    </w:p>
    <w:p w14:paraId="0154F24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15</w:t>
      </w:r>
      <w:r>
        <w:rPr>
          <w:rFonts w:hint="default" w:ascii="Times New Roman" w:hAnsi="Times New Roman" w:cs="Times New Roman"/>
          <w:sz w:val="24"/>
          <w:szCs w:val="24"/>
          <w:lang w:val="pt-BR"/>
        </w:rPr>
        <w:t>4</w:t>
      </w:r>
      <w:r>
        <w:rPr>
          <w:rFonts w:hint="default" w:ascii="Times New Roman" w:hAnsi="Times New Roman" w:cs="Times New Roman"/>
          <w:sz w:val="24"/>
          <w:szCs w:val="24"/>
        </w:rPr>
        <w:t>.  As carcaças, as partes das carcaças e os órgãos com aspecto repugnante, congestos, com coloração anormal ou com degenerações devem ser condenados.</w:t>
      </w:r>
    </w:p>
    <w:p w14:paraId="2B7E1466">
      <w:pPr>
        <w:pStyle w:val="40"/>
        <w:rPr>
          <w:rFonts w:hint="default" w:ascii="Times New Roman" w:hAnsi="Times New Roman" w:cs="Times New Roman"/>
          <w:sz w:val="24"/>
          <w:szCs w:val="24"/>
        </w:rPr>
      </w:pPr>
    </w:p>
    <w:p w14:paraId="2F76AE4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São também condenadas as carcaças em processo putrefativo, que exalem odores medicamentosos, urinários, sexuais, excrementícios ou outros considerados anormais.</w:t>
      </w:r>
    </w:p>
    <w:p w14:paraId="4C827E01">
      <w:pPr>
        <w:pStyle w:val="40"/>
        <w:ind w:firstLine="708"/>
        <w:rPr>
          <w:rFonts w:hint="default" w:ascii="Times New Roman" w:hAnsi="Times New Roman" w:cs="Times New Roman"/>
          <w:sz w:val="24"/>
          <w:szCs w:val="24"/>
        </w:rPr>
      </w:pPr>
    </w:p>
    <w:p w14:paraId="40DFEE7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15</w:t>
      </w:r>
      <w:r>
        <w:rPr>
          <w:rFonts w:hint="default" w:ascii="Times New Roman" w:hAnsi="Times New Roman" w:cs="Times New Roman"/>
          <w:sz w:val="24"/>
          <w:szCs w:val="24"/>
          <w:lang w:val="pt-BR"/>
        </w:rPr>
        <w:t>5</w:t>
      </w:r>
      <w:r>
        <w:rPr>
          <w:rFonts w:hint="default" w:ascii="Times New Roman" w:hAnsi="Times New Roman" w:cs="Times New Roman"/>
          <w:sz w:val="24"/>
          <w:szCs w:val="24"/>
        </w:rPr>
        <w:t>. As carcaças e os órgãos sanguinolentos ou hemorrágicos, em decorrência de doenças ou afecções de caráter sistêmico, devem ser condenados.</w:t>
      </w:r>
    </w:p>
    <w:p w14:paraId="3C90CB84">
      <w:pPr>
        <w:pStyle w:val="40"/>
        <w:rPr>
          <w:rFonts w:hint="default" w:ascii="Times New Roman" w:hAnsi="Times New Roman" w:cs="Times New Roman"/>
          <w:sz w:val="24"/>
          <w:szCs w:val="24"/>
        </w:rPr>
      </w:pPr>
    </w:p>
    <w:p w14:paraId="760BAFC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w:t>
      </w:r>
      <w:r>
        <w:rPr>
          <w:rFonts w:hint="default" w:ascii="Times New Roman" w:hAnsi="Times New Roman" w:cs="Times New Roman"/>
          <w:color w:val="002060"/>
          <w:sz w:val="24"/>
          <w:szCs w:val="24"/>
        </w:rPr>
        <w:t>d</w:t>
      </w:r>
      <w:r>
        <w:rPr>
          <w:rFonts w:hint="default" w:ascii="Times New Roman" w:hAnsi="Times New Roman" w:cs="Times New Roman"/>
          <w:sz w:val="24"/>
          <w:szCs w:val="24"/>
        </w:rPr>
        <w:t>evem ser condenados ou destinados ao tratamento pelo calor as carcaças e os órgãos de animais mal sangrados.</w:t>
      </w:r>
    </w:p>
    <w:p w14:paraId="211BEC57">
      <w:pPr>
        <w:pStyle w:val="40"/>
        <w:rPr>
          <w:rFonts w:hint="default" w:ascii="Times New Roman" w:hAnsi="Times New Roman" w:cs="Times New Roman"/>
          <w:sz w:val="24"/>
          <w:szCs w:val="24"/>
        </w:rPr>
      </w:pPr>
    </w:p>
    <w:p w14:paraId="795B375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15</w:t>
      </w:r>
      <w:r>
        <w:rPr>
          <w:rFonts w:hint="default" w:ascii="Times New Roman" w:hAnsi="Times New Roman" w:cs="Times New Roman"/>
          <w:sz w:val="24"/>
          <w:szCs w:val="24"/>
          <w:lang w:val="pt-BR"/>
        </w:rPr>
        <w:t>6</w:t>
      </w:r>
      <w:r>
        <w:rPr>
          <w:rFonts w:hint="default" w:ascii="Times New Roman" w:hAnsi="Times New Roman" w:cs="Times New Roman"/>
          <w:sz w:val="24"/>
          <w:szCs w:val="24"/>
        </w:rPr>
        <w:t>. Os fígados com cirrose atrófica ou hipertrófica devem ser condenados.</w:t>
      </w:r>
    </w:p>
    <w:p w14:paraId="690DB927">
      <w:pPr>
        <w:pStyle w:val="40"/>
        <w:rPr>
          <w:rFonts w:hint="default" w:ascii="Times New Roman" w:hAnsi="Times New Roman" w:cs="Times New Roman"/>
          <w:sz w:val="24"/>
          <w:szCs w:val="24"/>
        </w:rPr>
      </w:pPr>
    </w:p>
    <w:p w14:paraId="2FA82C3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Podem ser liberadas as carcaças no caso do caput, desde que não estejam comprometidas.</w:t>
      </w:r>
    </w:p>
    <w:p w14:paraId="7A514A07">
      <w:pPr>
        <w:pStyle w:val="40"/>
        <w:ind w:firstLine="708"/>
        <w:rPr>
          <w:rFonts w:hint="default" w:ascii="Times New Roman" w:hAnsi="Times New Roman" w:cs="Times New Roman"/>
          <w:sz w:val="24"/>
          <w:szCs w:val="24"/>
        </w:rPr>
      </w:pPr>
    </w:p>
    <w:p w14:paraId="4DE0BBE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15</w:t>
      </w:r>
      <w:r>
        <w:rPr>
          <w:rFonts w:hint="default" w:ascii="Times New Roman" w:hAnsi="Times New Roman" w:cs="Times New Roman"/>
          <w:sz w:val="24"/>
          <w:szCs w:val="24"/>
          <w:lang w:val="pt-BR"/>
        </w:rPr>
        <w:t>7</w:t>
      </w:r>
      <w:r>
        <w:rPr>
          <w:rFonts w:hint="default" w:ascii="Times New Roman" w:hAnsi="Times New Roman" w:cs="Times New Roman"/>
          <w:sz w:val="24"/>
          <w:szCs w:val="24"/>
        </w:rPr>
        <w:t>.  Os órgãos com alterações como congestão, infartos, degeneração gordurosa, angiectasia, hemorragias ou coloração anormal, relacionados ou não a processos patológicos sistêmicos devem ser condenados.</w:t>
      </w:r>
    </w:p>
    <w:p w14:paraId="5441F348">
      <w:pPr>
        <w:pStyle w:val="40"/>
        <w:rPr>
          <w:rFonts w:hint="default" w:ascii="Times New Roman" w:hAnsi="Times New Roman" w:cs="Times New Roman"/>
          <w:sz w:val="24"/>
          <w:szCs w:val="24"/>
        </w:rPr>
      </w:pPr>
    </w:p>
    <w:p w14:paraId="206FE7C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15</w:t>
      </w:r>
      <w:r>
        <w:rPr>
          <w:rFonts w:hint="default" w:ascii="Times New Roman" w:hAnsi="Times New Roman" w:cs="Times New Roman"/>
          <w:sz w:val="24"/>
          <w:szCs w:val="24"/>
          <w:lang w:val="pt-BR"/>
        </w:rPr>
        <w:t>8</w:t>
      </w:r>
      <w:r>
        <w:rPr>
          <w:rFonts w:hint="default" w:ascii="Times New Roman" w:hAnsi="Times New Roman" w:cs="Times New Roman"/>
          <w:sz w:val="24"/>
          <w:szCs w:val="24"/>
        </w:rPr>
        <w:t>.  As carcaças, as partes das carcaças e os órgãos que apresentem área extensa de contaminação por conteúdo gastrintestinal, urina, leite, bile, pus ou outra contaminação de qualquer natureza devem ser condenados quando não for possível a remoção completa da área contaminada.</w:t>
      </w:r>
    </w:p>
    <w:p w14:paraId="1E65A897">
      <w:pPr>
        <w:pStyle w:val="40"/>
        <w:rPr>
          <w:rFonts w:hint="default" w:ascii="Times New Roman" w:hAnsi="Times New Roman" w:cs="Times New Roman"/>
          <w:sz w:val="24"/>
          <w:szCs w:val="24"/>
        </w:rPr>
      </w:pPr>
    </w:p>
    <w:p w14:paraId="569F523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Nos casos em que não seja possível delimitar perfeitamente as áreas contaminadas, mesmo após a sua remoção, as carcaças, as partes das carcaças, os órgãos ou as vísceras devem ser destinados à esterilização pelo calor.</w:t>
      </w:r>
    </w:p>
    <w:p w14:paraId="6585508F">
      <w:pPr>
        <w:pStyle w:val="40"/>
        <w:rPr>
          <w:rFonts w:hint="default" w:ascii="Times New Roman" w:hAnsi="Times New Roman" w:cs="Times New Roman"/>
          <w:sz w:val="24"/>
          <w:szCs w:val="24"/>
        </w:rPr>
      </w:pPr>
    </w:p>
    <w:p w14:paraId="44BB28F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Quando for possível a remoção completa da contaminação, as carcaças, as partes das carcaças, os órgãos ou as vísceras podem ser liberados.</w:t>
      </w:r>
    </w:p>
    <w:p w14:paraId="3E465517">
      <w:pPr>
        <w:pStyle w:val="40"/>
        <w:rPr>
          <w:rFonts w:hint="default" w:ascii="Times New Roman" w:hAnsi="Times New Roman" w:cs="Times New Roman"/>
          <w:sz w:val="24"/>
          <w:szCs w:val="24"/>
        </w:rPr>
      </w:pPr>
    </w:p>
    <w:p w14:paraId="01E57E2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Poderá ser permitida a retirada da contaminação sem a remoção completa da área contaminada, conforme estabelecido em normas complementares.</w:t>
      </w:r>
    </w:p>
    <w:p w14:paraId="58A9877D">
      <w:pPr>
        <w:pStyle w:val="40"/>
        <w:rPr>
          <w:rFonts w:hint="default" w:ascii="Times New Roman" w:hAnsi="Times New Roman" w:cs="Times New Roman"/>
          <w:sz w:val="24"/>
          <w:szCs w:val="24"/>
        </w:rPr>
      </w:pPr>
    </w:p>
    <w:p w14:paraId="6589290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15</w:t>
      </w:r>
      <w:r>
        <w:rPr>
          <w:rFonts w:hint="default" w:ascii="Times New Roman" w:hAnsi="Times New Roman" w:cs="Times New Roman"/>
          <w:sz w:val="24"/>
          <w:szCs w:val="24"/>
          <w:lang w:val="pt-BR"/>
        </w:rPr>
        <w:t>9</w:t>
      </w:r>
      <w:r>
        <w:rPr>
          <w:rFonts w:hint="default" w:ascii="Times New Roman" w:hAnsi="Times New Roman" w:cs="Times New Roman"/>
          <w:sz w:val="24"/>
          <w:szCs w:val="24"/>
        </w:rPr>
        <w:t>.  As carcaças de animais que apresentem contusão generalizada ou múltiplas fraturas devem ser condenadas.</w:t>
      </w:r>
    </w:p>
    <w:p w14:paraId="7F1118F5">
      <w:pPr>
        <w:pStyle w:val="40"/>
        <w:rPr>
          <w:rFonts w:hint="default" w:ascii="Times New Roman" w:hAnsi="Times New Roman" w:cs="Times New Roman"/>
          <w:sz w:val="24"/>
          <w:szCs w:val="24"/>
        </w:rPr>
      </w:pPr>
    </w:p>
    <w:p w14:paraId="05F73D4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As carcaças que apresentem lesões extensas, sem que tenham sido totalmente comprometidas, devem ser destinadas ao tratamento pelo calor depois de removidas e condenadas as áreas atingidas.</w:t>
      </w:r>
    </w:p>
    <w:p w14:paraId="480025E3">
      <w:pPr>
        <w:pStyle w:val="40"/>
        <w:rPr>
          <w:rFonts w:hint="default" w:ascii="Times New Roman" w:hAnsi="Times New Roman" w:cs="Times New Roman"/>
          <w:sz w:val="24"/>
          <w:szCs w:val="24"/>
        </w:rPr>
      </w:pPr>
    </w:p>
    <w:p w14:paraId="6A44EFA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As carcaças que apresentem contusão, fratura ou luxação localizada podem ser liberadas depois de removidas e condenadas as áreas atingidas.</w:t>
      </w:r>
    </w:p>
    <w:p w14:paraId="43919489">
      <w:pPr>
        <w:pStyle w:val="40"/>
        <w:rPr>
          <w:rFonts w:hint="default" w:ascii="Times New Roman" w:hAnsi="Times New Roman" w:cs="Times New Roman"/>
          <w:sz w:val="24"/>
          <w:szCs w:val="24"/>
        </w:rPr>
      </w:pPr>
    </w:p>
    <w:p w14:paraId="610C52D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60</w:t>
      </w:r>
      <w:r>
        <w:rPr>
          <w:rFonts w:hint="default" w:ascii="Times New Roman" w:hAnsi="Times New Roman" w:cs="Times New Roman"/>
          <w:sz w:val="24"/>
          <w:szCs w:val="24"/>
        </w:rPr>
        <w:t xml:space="preserve">.  As carcaças que apresentem edema generalizado no exame </w:t>
      </w:r>
      <w:r>
        <w:rPr>
          <w:rFonts w:hint="default" w:ascii="Times New Roman" w:hAnsi="Times New Roman" w:cs="Times New Roman"/>
          <w:i/>
          <w:iCs/>
          <w:sz w:val="24"/>
          <w:szCs w:val="24"/>
        </w:rPr>
        <w:t>post mortem</w:t>
      </w:r>
      <w:r>
        <w:rPr>
          <w:rFonts w:hint="default" w:ascii="Times New Roman" w:hAnsi="Times New Roman" w:cs="Times New Roman"/>
          <w:sz w:val="24"/>
          <w:szCs w:val="24"/>
        </w:rPr>
        <w:t xml:space="preserve"> devem ser condenadas.</w:t>
      </w:r>
    </w:p>
    <w:p w14:paraId="07DC672B">
      <w:pPr>
        <w:pStyle w:val="40"/>
        <w:rPr>
          <w:rFonts w:hint="default" w:ascii="Times New Roman" w:hAnsi="Times New Roman" w:cs="Times New Roman"/>
          <w:sz w:val="24"/>
          <w:szCs w:val="24"/>
        </w:rPr>
      </w:pPr>
    </w:p>
    <w:p w14:paraId="3384F17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Nos casos discretos e localizados, as partes das carcaças e dos órgãos que apresentem infiltrações edematosas devem ser removidas e condenadas.</w:t>
      </w:r>
    </w:p>
    <w:p w14:paraId="58F4D0FD">
      <w:pPr>
        <w:pStyle w:val="40"/>
        <w:rPr>
          <w:rFonts w:hint="default" w:ascii="Times New Roman" w:hAnsi="Times New Roman" w:cs="Times New Roman"/>
          <w:sz w:val="24"/>
          <w:szCs w:val="24"/>
        </w:rPr>
      </w:pPr>
    </w:p>
    <w:p w14:paraId="136A1E4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61</w:t>
      </w:r>
      <w:r>
        <w:rPr>
          <w:rFonts w:hint="default" w:ascii="Times New Roman" w:hAnsi="Times New Roman" w:cs="Times New Roman"/>
          <w:sz w:val="24"/>
          <w:szCs w:val="24"/>
        </w:rPr>
        <w:t xml:space="preserve">. As carcaças e os órgãos de animais parasitados por </w:t>
      </w:r>
      <w:r>
        <w:rPr>
          <w:rFonts w:hint="default" w:ascii="Times New Roman" w:hAnsi="Times New Roman" w:cs="Times New Roman"/>
          <w:i/>
          <w:sz w:val="24"/>
          <w:szCs w:val="24"/>
        </w:rPr>
        <w:t>Oesophagostomum sp</w:t>
      </w:r>
      <w:r>
        <w:rPr>
          <w:rFonts w:hint="default" w:ascii="Times New Roman" w:hAnsi="Times New Roman" w:cs="Times New Roman"/>
          <w:sz w:val="24"/>
          <w:szCs w:val="24"/>
        </w:rPr>
        <w:t xml:space="preserve"> (esofagostomose) devem ser condenados quando houver caquexia.</w:t>
      </w:r>
    </w:p>
    <w:p w14:paraId="4A026BB9">
      <w:pPr>
        <w:pStyle w:val="40"/>
        <w:rPr>
          <w:rFonts w:hint="default" w:ascii="Times New Roman" w:hAnsi="Times New Roman" w:cs="Times New Roman"/>
          <w:sz w:val="24"/>
          <w:szCs w:val="24"/>
        </w:rPr>
      </w:pPr>
    </w:p>
    <w:p w14:paraId="5C07D06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Os intestinos ou suas partes que apresentem nódulos em pequeno número podem ser liberados.</w:t>
      </w:r>
    </w:p>
    <w:p w14:paraId="79451C36">
      <w:pPr>
        <w:pStyle w:val="40"/>
        <w:ind w:firstLine="708"/>
        <w:rPr>
          <w:rFonts w:hint="default" w:ascii="Times New Roman" w:hAnsi="Times New Roman" w:cs="Times New Roman"/>
          <w:sz w:val="24"/>
          <w:szCs w:val="24"/>
        </w:rPr>
      </w:pPr>
    </w:p>
    <w:p w14:paraId="1A7BDF3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62</w:t>
      </w:r>
      <w:r>
        <w:rPr>
          <w:rFonts w:hint="default" w:ascii="Times New Roman" w:hAnsi="Times New Roman" w:cs="Times New Roman"/>
          <w:sz w:val="24"/>
          <w:szCs w:val="24"/>
        </w:rPr>
        <w:t xml:space="preserve">.  Os pâncreas infectados por parasitas do gênero </w:t>
      </w:r>
      <w:r>
        <w:rPr>
          <w:rFonts w:hint="default" w:ascii="Times New Roman" w:hAnsi="Times New Roman" w:cs="Times New Roman"/>
          <w:i/>
          <w:iCs/>
          <w:sz w:val="24"/>
          <w:szCs w:val="24"/>
        </w:rPr>
        <w:t>Eurytrema</w:t>
      </w:r>
      <w:r>
        <w:rPr>
          <w:rFonts w:hint="default" w:ascii="Times New Roman" w:hAnsi="Times New Roman" w:cs="Times New Roman"/>
          <w:sz w:val="24"/>
          <w:szCs w:val="24"/>
        </w:rPr>
        <w:t>, causadores de euritrematose devem ser condenados.</w:t>
      </w:r>
    </w:p>
    <w:p w14:paraId="16A90DC5">
      <w:pPr>
        <w:pStyle w:val="40"/>
        <w:rPr>
          <w:rFonts w:hint="default" w:ascii="Times New Roman" w:hAnsi="Times New Roman" w:cs="Times New Roman"/>
          <w:sz w:val="24"/>
          <w:szCs w:val="24"/>
        </w:rPr>
      </w:pPr>
    </w:p>
    <w:p w14:paraId="2E4C3E4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16</w:t>
      </w:r>
      <w:r>
        <w:rPr>
          <w:rFonts w:hint="default" w:ascii="Times New Roman" w:hAnsi="Times New Roman" w:cs="Times New Roman"/>
          <w:sz w:val="24"/>
          <w:szCs w:val="24"/>
          <w:lang w:val="pt-BR"/>
        </w:rPr>
        <w:t>3</w:t>
      </w:r>
      <w:r>
        <w:rPr>
          <w:rFonts w:hint="default" w:ascii="Times New Roman" w:hAnsi="Times New Roman" w:cs="Times New Roman"/>
          <w:sz w:val="24"/>
          <w:szCs w:val="24"/>
        </w:rPr>
        <w:t>.  As carcaças e os órgãos de animais parasitados por Fasciola hepática devem ser condenados quando houver caquexia ou icterícia.</w:t>
      </w:r>
    </w:p>
    <w:p w14:paraId="1EC7D223">
      <w:pPr>
        <w:pStyle w:val="40"/>
        <w:ind w:firstLine="708"/>
        <w:jc w:val="both"/>
        <w:rPr>
          <w:rFonts w:hint="default" w:ascii="Times New Roman" w:hAnsi="Times New Roman" w:cs="Times New Roman"/>
          <w:sz w:val="24"/>
          <w:szCs w:val="24"/>
        </w:rPr>
      </w:pPr>
    </w:p>
    <w:p w14:paraId="7D15D3D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Quando a lesão for circunscrita ou limitada ao fígado, sem repercussão no estado geral da carcaça, este órgão deve ser condenado e a carcaça poderá ser liberada.</w:t>
      </w:r>
    </w:p>
    <w:p w14:paraId="5B84C4BE">
      <w:pPr>
        <w:pStyle w:val="40"/>
        <w:rPr>
          <w:rFonts w:hint="default" w:ascii="Times New Roman" w:hAnsi="Times New Roman" w:cs="Times New Roman"/>
          <w:sz w:val="24"/>
          <w:szCs w:val="24"/>
        </w:rPr>
      </w:pPr>
    </w:p>
    <w:p w14:paraId="347A763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16</w:t>
      </w:r>
      <w:r>
        <w:rPr>
          <w:rFonts w:hint="default" w:ascii="Times New Roman" w:hAnsi="Times New Roman" w:cs="Times New Roman"/>
          <w:sz w:val="24"/>
          <w:szCs w:val="24"/>
          <w:lang w:val="pt-BR"/>
        </w:rPr>
        <w:t>4</w:t>
      </w:r>
      <w:r>
        <w:rPr>
          <w:rFonts w:hint="default" w:ascii="Times New Roman" w:hAnsi="Times New Roman" w:cs="Times New Roman"/>
          <w:sz w:val="24"/>
          <w:szCs w:val="24"/>
        </w:rPr>
        <w:t>.  Os fetos procedentes do abate de fêmeas gestantes devem ser condenados.</w:t>
      </w:r>
    </w:p>
    <w:p w14:paraId="37232178">
      <w:pPr>
        <w:pStyle w:val="40"/>
        <w:rPr>
          <w:rFonts w:hint="default" w:ascii="Times New Roman" w:hAnsi="Times New Roman" w:cs="Times New Roman"/>
          <w:sz w:val="24"/>
          <w:szCs w:val="24"/>
        </w:rPr>
      </w:pPr>
    </w:p>
    <w:p w14:paraId="7CAD2C6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16</w:t>
      </w:r>
      <w:r>
        <w:rPr>
          <w:rFonts w:hint="default" w:ascii="Times New Roman" w:hAnsi="Times New Roman" w:cs="Times New Roman"/>
          <w:sz w:val="24"/>
          <w:szCs w:val="24"/>
          <w:lang w:val="pt-BR"/>
        </w:rPr>
        <w:t>5</w:t>
      </w:r>
      <w:r>
        <w:rPr>
          <w:rFonts w:hint="default" w:ascii="Times New Roman" w:hAnsi="Times New Roman" w:cs="Times New Roman"/>
          <w:sz w:val="24"/>
          <w:szCs w:val="24"/>
        </w:rPr>
        <w:t>.  As línguas que apresentem glossite devem ser condenadas.</w:t>
      </w:r>
    </w:p>
    <w:p w14:paraId="12A1816D">
      <w:pPr>
        <w:pStyle w:val="40"/>
        <w:ind w:firstLine="708"/>
        <w:rPr>
          <w:rFonts w:hint="default" w:ascii="Times New Roman" w:hAnsi="Times New Roman" w:cs="Times New Roman"/>
          <w:sz w:val="24"/>
          <w:szCs w:val="24"/>
        </w:rPr>
      </w:pPr>
    </w:p>
    <w:p w14:paraId="3B10223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16</w:t>
      </w:r>
      <w:r>
        <w:rPr>
          <w:rFonts w:hint="default" w:ascii="Times New Roman" w:hAnsi="Times New Roman" w:cs="Times New Roman"/>
          <w:sz w:val="24"/>
          <w:szCs w:val="24"/>
          <w:lang w:val="pt-BR"/>
        </w:rPr>
        <w:t>6</w:t>
      </w:r>
      <w:r>
        <w:rPr>
          <w:rFonts w:hint="default" w:ascii="Times New Roman" w:hAnsi="Times New Roman" w:cs="Times New Roman"/>
          <w:sz w:val="24"/>
          <w:szCs w:val="24"/>
        </w:rPr>
        <w:t>.  As carcaças e os órgãos de animais que apresentem cisto hidático devem ser condenados quando houver caquexia.</w:t>
      </w:r>
    </w:p>
    <w:p w14:paraId="42E66314">
      <w:pPr>
        <w:pStyle w:val="40"/>
        <w:rPr>
          <w:rFonts w:hint="default" w:ascii="Times New Roman" w:hAnsi="Times New Roman" w:cs="Times New Roman"/>
          <w:sz w:val="24"/>
          <w:szCs w:val="24"/>
        </w:rPr>
      </w:pPr>
    </w:p>
    <w:p w14:paraId="2A913ED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Os órgãos que apresentem lesões periféricas, calcificadas e circunscritas podem ser liberados depois de removidas e condenadas as áreas atingidas.</w:t>
      </w:r>
    </w:p>
    <w:p w14:paraId="4D7F12B5">
      <w:pPr>
        <w:pStyle w:val="40"/>
        <w:rPr>
          <w:rFonts w:hint="default" w:ascii="Times New Roman" w:hAnsi="Times New Roman" w:cs="Times New Roman"/>
          <w:sz w:val="24"/>
          <w:szCs w:val="24"/>
        </w:rPr>
      </w:pPr>
    </w:p>
    <w:p w14:paraId="77F4A6F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16</w:t>
      </w:r>
      <w:r>
        <w:rPr>
          <w:rFonts w:hint="default" w:ascii="Times New Roman" w:hAnsi="Times New Roman" w:cs="Times New Roman"/>
          <w:sz w:val="24"/>
          <w:szCs w:val="24"/>
          <w:lang w:val="pt-BR"/>
        </w:rPr>
        <w:t>7</w:t>
      </w:r>
      <w:r>
        <w:rPr>
          <w:rFonts w:hint="default" w:ascii="Times New Roman" w:hAnsi="Times New Roman" w:cs="Times New Roman"/>
          <w:sz w:val="24"/>
          <w:szCs w:val="24"/>
        </w:rPr>
        <w:t>.  As carcaças e os órgãos de animais que apresentem icterícia devem ser condenados.</w:t>
      </w:r>
    </w:p>
    <w:p w14:paraId="5FC543E2">
      <w:pPr>
        <w:pStyle w:val="40"/>
        <w:rPr>
          <w:rFonts w:hint="default" w:ascii="Times New Roman" w:hAnsi="Times New Roman" w:cs="Times New Roman"/>
          <w:sz w:val="24"/>
          <w:szCs w:val="24"/>
        </w:rPr>
      </w:pPr>
    </w:p>
    <w:p w14:paraId="539F952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As carcaças de animais que apresentem gordura de cor amarela decorrente de fatores nutricionais ou características raciais podem ser liberadas.</w:t>
      </w:r>
    </w:p>
    <w:p w14:paraId="20157891">
      <w:pPr>
        <w:pStyle w:val="40"/>
        <w:rPr>
          <w:rFonts w:hint="default" w:ascii="Times New Roman" w:hAnsi="Times New Roman" w:cs="Times New Roman"/>
          <w:sz w:val="24"/>
          <w:szCs w:val="24"/>
        </w:rPr>
      </w:pPr>
    </w:p>
    <w:p w14:paraId="48DA0E9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16</w:t>
      </w:r>
      <w:r>
        <w:rPr>
          <w:rFonts w:hint="default" w:ascii="Times New Roman" w:hAnsi="Times New Roman" w:cs="Times New Roman"/>
          <w:sz w:val="24"/>
          <w:szCs w:val="24"/>
          <w:lang w:val="pt-BR"/>
        </w:rPr>
        <w:t>8</w:t>
      </w:r>
      <w:r>
        <w:rPr>
          <w:rFonts w:hint="default" w:ascii="Times New Roman" w:hAnsi="Times New Roman" w:cs="Times New Roman"/>
          <w:sz w:val="24"/>
          <w:szCs w:val="24"/>
        </w:rPr>
        <w:t>.  As carcaças de animais em que for evidenciada intoxicação em virtude de tratamento por substância medicamentosa ou ingestão acidental de produtos tóxicos devem ser condenadas.</w:t>
      </w:r>
    </w:p>
    <w:p w14:paraId="1D724B2E">
      <w:pPr>
        <w:pStyle w:val="40"/>
        <w:rPr>
          <w:rFonts w:hint="default" w:ascii="Times New Roman" w:hAnsi="Times New Roman" w:cs="Times New Roman"/>
          <w:sz w:val="24"/>
          <w:szCs w:val="24"/>
        </w:rPr>
      </w:pPr>
    </w:p>
    <w:p w14:paraId="751079C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Pode ser dado à carcaça aproveitamento condicional ou determinada sua liberação para o consumo,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quando a lesão for restrita aos órgãos e sugestiva de intoxicação por plantas tóxicas.</w:t>
      </w:r>
    </w:p>
    <w:p w14:paraId="2DF59F18">
      <w:pPr>
        <w:pStyle w:val="40"/>
        <w:rPr>
          <w:rFonts w:hint="default" w:ascii="Times New Roman" w:hAnsi="Times New Roman" w:cs="Times New Roman"/>
          <w:sz w:val="24"/>
          <w:szCs w:val="24"/>
        </w:rPr>
      </w:pPr>
    </w:p>
    <w:p w14:paraId="0A9C8E1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16</w:t>
      </w:r>
      <w:r>
        <w:rPr>
          <w:rFonts w:hint="default" w:ascii="Times New Roman" w:hAnsi="Times New Roman" w:cs="Times New Roman"/>
          <w:sz w:val="24"/>
          <w:szCs w:val="24"/>
          <w:lang w:val="pt-BR"/>
        </w:rPr>
        <w:t>9</w:t>
      </w:r>
      <w:r>
        <w:rPr>
          <w:rFonts w:hint="default" w:ascii="Times New Roman" w:hAnsi="Times New Roman" w:cs="Times New Roman"/>
          <w:sz w:val="24"/>
          <w:szCs w:val="24"/>
        </w:rPr>
        <w:t>.  Os corações com lesões de miocardite, endocardite e pericardite devem ser condenados.</w:t>
      </w:r>
    </w:p>
    <w:p w14:paraId="77E77EA4">
      <w:pPr>
        <w:pStyle w:val="40"/>
        <w:ind w:firstLine="708"/>
        <w:jc w:val="both"/>
        <w:rPr>
          <w:rFonts w:hint="default" w:ascii="Times New Roman" w:hAnsi="Times New Roman" w:cs="Times New Roman"/>
          <w:sz w:val="24"/>
          <w:szCs w:val="24"/>
        </w:rPr>
      </w:pPr>
    </w:p>
    <w:p w14:paraId="2E6DFCF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As carcaças de animais com lesões cardíacas devem ser condenadas ou destinadas ao tratamento pelo calor, sempre que houver repercussão no seu estado geral,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180D5733">
      <w:pPr>
        <w:pStyle w:val="40"/>
        <w:rPr>
          <w:rFonts w:hint="default" w:ascii="Times New Roman" w:hAnsi="Times New Roman" w:cs="Times New Roman"/>
          <w:sz w:val="24"/>
          <w:szCs w:val="24"/>
        </w:rPr>
      </w:pPr>
    </w:p>
    <w:p w14:paraId="6E098E8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As carcaças de animais com lesões cardíacas podem ser liberadas, desde que não tenham sido comprometidas,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26405620">
      <w:pPr>
        <w:pStyle w:val="40"/>
        <w:rPr>
          <w:rFonts w:hint="default" w:ascii="Times New Roman" w:hAnsi="Times New Roman" w:cs="Times New Roman"/>
          <w:sz w:val="24"/>
          <w:szCs w:val="24"/>
        </w:rPr>
      </w:pPr>
    </w:p>
    <w:p w14:paraId="43F696D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70</w:t>
      </w:r>
      <w:r>
        <w:rPr>
          <w:rFonts w:hint="default" w:ascii="Times New Roman" w:hAnsi="Times New Roman" w:cs="Times New Roman"/>
          <w:sz w:val="24"/>
          <w:szCs w:val="24"/>
        </w:rPr>
        <w:t>.  Os rins com lesões como nefrites, nefroses, pielonefrites, uronefroses, cistos urinários ou outras infecções devem ser condenados, devendo-se ainda verificar se estas lesões estão ou não relacionadas a doenças infectocontagiosas ou parasitárias e se acarretaram alterações na carcaça.</w:t>
      </w:r>
    </w:p>
    <w:p w14:paraId="1EA90994">
      <w:pPr>
        <w:pStyle w:val="40"/>
        <w:rPr>
          <w:rFonts w:hint="default" w:ascii="Times New Roman" w:hAnsi="Times New Roman" w:cs="Times New Roman"/>
          <w:sz w:val="24"/>
          <w:szCs w:val="24"/>
        </w:rPr>
      </w:pPr>
    </w:p>
    <w:p w14:paraId="2798E60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carcaça e os rins podem ser liberados para o consumo quando suas lesões não estiverem relacionadas a doenças infectocontagiosas, dependendo da extensão das lesões, depois de removidas e condenadas as áreas atingidas do órgão.</w:t>
      </w:r>
    </w:p>
    <w:p w14:paraId="7239B42B">
      <w:pPr>
        <w:pStyle w:val="40"/>
        <w:rPr>
          <w:rFonts w:hint="default" w:ascii="Times New Roman" w:hAnsi="Times New Roman" w:cs="Times New Roman"/>
          <w:sz w:val="24"/>
          <w:szCs w:val="24"/>
        </w:rPr>
      </w:pPr>
    </w:p>
    <w:p w14:paraId="0554A7B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71</w:t>
      </w:r>
      <w:r>
        <w:rPr>
          <w:rFonts w:hint="default" w:ascii="Times New Roman" w:hAnsi="Times New Roman" w:cs="Times New Roman"/>
          <w:sz w:val="24"/>
          <w:szCs w:val="24"/>
        </w:rPr>
        <w:t>.  As carcaças que apresentem lesões inespecíficas generalizadas em linfonodos de distintas regiões, com comprometimento do seu estado geral, devem ser condenadas.</w:t>
      </w:r>
    </w:p>
    <w:p w14:paraId="14893B8A">
      <w:pPr>
        <w:pStyle w:val="40"/>
        <w:rPr>
          <w:rFonts w:hint="default" w:ascii="Times New Roman" w:hAnsi="Times New Roman" w:cs="Times New Roman"/>
          <w:sz w:val="24"/>
          <w:szCs w:val="24"/>
        </w:rPr>
      </w:pPr>
    </w:p>
    <w:p w14:paraId="597B1D0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No caso de lesões inespecíficas progressivas de linfonodos, sem repercussão no estado geral da carcaça, condena-se a área de drenagem destes linfonodos, com o aproveitamento condicional da carcaça para esterilização pelo calor.</w:t>
      </w:r>
    </w:p>
    <w:p w14:paraId="41789A2B">
      <w:pPr>
        <w:pStyle w:val="40"/>
        <w:rPr>
          <w:rFonts w:hint="default" w:ascii="Times New Roman" w:hAnsi="Times New Roman" w:cs="Times New Roman"/>
          <w:sz w:val="24"/>
          <w:szCs w:val="24"/>
        </w:rPr>
      </w:pPr>
    </w:p>
    <w:p w14:paraId="5F7B3EE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No caso de lesões inespecíficas discretas e circunscritas de linfonodos, sem repercussão no estado geral da carcaça, a área de drenagem deste linfonodo deve ser condenada, liberando-se o restante da carcaça, depois de removidas e condenadas as áreas atingidas.</w:t>
      </w:r>
    </w:p>
    <w:p w14:paraId="29E7CF8C">
      <w:pPr>
        <w:pStyle w:val="40"/>
        <w:rPr>
          <w:rFonts w:hint="default" w:ascii="Times New Roman" w:hAnsi="Times New Roman" w:cs="Times New Roman"/>
          <w:sz w:val="24"/>
          <w:szCs w:val="24"/>
        </w:rPr>
      </w:pPr>
    </w:p>
    <w:p w14:paraId="09CF773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72</w:t>
      </w:r>
      <w:r>
        <w:rPr>
          <w:rFonts w:hint="default" w:ascii="Times New Roman" w:hAnsi="Times New Roman" w:cs="Times New Roman"/>
          <w:sz w:val="24"/>
          <w:szCs w:val="24"/>
        </w:rPr>
        <w:t xml:space="preserve">.  As carcaças e os órgãos de animais magros livres de qualquer processo patológico podem ser destinados ao aproveitamento condicional,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58848815">
      <w:pPr>
        <w:pStyle w:val="40"/>
        <w:ind w:firstLine="708"/>
        <w:rPr>
          <w:rFonts w:hint="default" w:ascii="Times New Roman" w:hAnsi="Times New Roman" w:cs="Times New Roman"/>
          <w:sz w:val="24"/>
          <w:szCs w:val="24"/>
        </w:rPr>
      </w:pPr>
    </w:p>
    <w:p w14:paraId="4FB5D96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17</w:t>
      </w:r>
      <w:r>
        <w:rPr>
          <w:rFonts w:hint="default" w:ascii="Times New Roman" w:hAnsi="Times New Roman" w:cs="Times New Roman"/>
          <w:sz w:val="24"/>
          <w:szCs w:val="24"/>
          <w:lang w:val="pt-BR"/>
        </w:rPr>
        <w:t>3</w:t>
      </w:r>
      <w:r>
        <w:rPr>
          <w:rFonts w:hint="default" w:ascii="Times New Roman" w:hAnsi="Times New Roman" w:cs="Times New Roman"/>
          <w:sz w:val="24"/>
          <w:szCs w:val="24"/>
        </w:rPr>
        <w:t>.  As carcaças e os órgãos de animais que apresentem mastite devem ser condenados, sempre que houver comprometimento sistêmico.</w:t>
      </w:r>
    </w:p>
    <w:p w14:paraId="063B5BA7">
      <w:pPr>
        <w:pStyle w:val="40"/>
        <w:rPr>
          <w:rFonts w:hint="default" w:ascii="Times New Roman" w:hAnsi="Times New Roman" w:cs="Times New Roman"/>
          <w:sz w:val="24"/>
          <w:szCs w:val="24"/>
        </w:rPr>
      </w:pPr>
    </w:p>
    <w:p w14:paraId="2B6A07F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As carcaças e os órgãos de animais que apresentem mastite aguda, quando não houver comprometimento sistêmico, depois de removida e condenada a glândula mamária, serão destinadas à esterilização pelo calor.</w:t>
      </w:r>
    </w:p>
    <w:p w14:paraId="41339626">
      <w:pPr>
        <w:pStyle w:val="40"/>
        <w:ind w:firstLine="708"/>
        <w:jc w:val="both"/>
        <w:rPr>
          <w:rFonts w:hint="default" w:ascii="Times New Roman" w:hAnsi="Times New Roman" w:cs="Times New Roman"/>
          <w:sz w:val="24"/>
          <w:szCs w:val="24"/>
        </w:rPr>
      </w:pPr>
    </w:p>
    <w:p w14:paraId="2E2CE4A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As carcaças e os órgãos de animais que apresentem mastite crônica, quando não houver comprometimento sistêmico, depois de removida e condenada a glândula mamária, podem ser liberados.</w:t>
      </w:r>
    </w:p>
    <w:p w14:paraId="771F2C1F">
      <w:pPr>
        <w:pStyle w:val="40"/>
        <w:ind w:firstLine="708"/>
        <w:jc w:val="both"/>
        <w:rPr>
          <w:rFonts w:hint="default" w:ascii="Times New Roman" w:hAnsi="Times New Roman" w:cs="Times New Roman"/>
          <w:sz w:val="24"/>
          <w:szCs w:val="24"/>
        </w:rPr>
      </w:pPr>
    </w:p>
    <w:p w14:paraId="789425F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As glândulas mamárias devem ser removidas intactas, de forma a não permitir a contaminação da carcaça por leite, pus ou outro contaminante, respeitadas as particularidades de cada espécie e a correlação das glândulas com a carcaça.</w:t>
      </w:r>
    </w:p>
    <w:p w14:paraId="47087393">
      <w:pPr>
        <w:pStyle w:val="40"/>
        <w:rPr>
          <w:rFonts w:hint="default" w:ascii="Times New Roman" w:hAnsi="Times New Roman" w:cs="Times New Roman"/>
          <w:sz w:val="24"/>
          <w:szCs w:val="24"/>
        </w:rPr>
      </w:pPr>
    </w:p>
    <w:p w14:paraId="2C64271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As glândulas mamárias que apresentem mastite ou sinais de lactação e as de animais reagentes à brucelose devem ser condenadas.</w:t>
      </w:r>
    </w:p>
    <w:p w14:paraId="1F12D6AD">
      <w:pPr>
        <w:pStyle w:val="40"/>
        <w:rPr>
          <w:rFonts w:hint="default" w:ascii="Times New Roman" w:hAnsi="Times New Roman" w:cs="Times New Roman"/>
          <w:sz w:val="24"/>
          <w:szCs w:val="24"/>
        </w:rPr>
      </w:pPr>
    </w:p>
    <w:p w14:paraId="5D742F2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O aproveitamento da glândula mamária para fins alimentícios pode ser permitido, depois de liberada a carcaça.</w:t>
      </w:r>
    </w:p>
    <w:p w14:paraId="5CECE3BC">
      <w:pPr>
        <w:pStyle w:val="40"/>
        <w:rPr>
          <w:rFonts w:hint="default" w:ascii="Times New Roman" w:hAnsi="Times New Roman" w:cs="Times New Roman"/>
          <w:sz w:val="24"/>
          <w:szCs w:val="24"/>
        </w:rPr>
      </w:pPr>
    </w:p>
    <w:p w14:paraId="09E672F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17</w:t>
      </w:r>
      <w:r>
        <w:rPr>
          <w:rFonts w:hint="default" w:ascii="Times New Roman" w:hAnsi="Times New Roman" w:cs="Times New Roman"/>
          <w:sz w:val="24"/>
          <w:szCs w:val="24"/>
          <w:lang w:val="pt-BR"/>
        </w:rPr>
        <w:t>4</w:t>
      </w:r>
      <w:r>
        <w:rPr>
          <w:rFonts w:hint="default" w:ascii="Times New Roman" w:hAnsi="Times New Roman" w:cs="Times New Roman"/>
          <w:sz w:val="24"/>
          <w:szCs w:val="24"/>
        </w:rPr>
        <w:t>. As partes das carcaças, os órgãos e as vísceras invadidos por larvas (miíases) devem ser condenados.</w:t>
      </w:r>
    </w:p>
    <w:p w14:paraId="7F70923A">
      <w:pPr>
        <w:pStyle w:val="40"/>
        <w:rPr>
          <w:rFonts w:hint="default" w:ascii="Times New Roman" w:hAnsi="Times New Roman" w:cs="Times New Roman"/>
          <w:sz w:val="24"/>
          <w:szCs w:val="24"/>
        </w:rPr>
      </w:pPr>
    </w:p>
    <w:p w14:paraId="1EA12E6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17</w:t>
      </w:r>
      <w:r>
        <w:rPr>
          <w:rFonts w:hint="default" w:ascii="Times New Roman" w:hAnsi="Times New Roman" w:cs="Times New Roman"/>
          <w:sz w:val="24"/>
          <w:szCs w:val="24"/>
          <w:lang w:val="pt-BR"/>
        </w:rPr>
        <w:t>5</w:t>
      </w:r>
      <w:r>
        <w:rPr>
          <w:rFonts w:hint="default" w:ascii="Times New Roman" w:hAnsi="Times New Roman" w:cs="Times New Roman"/>
          <w:sz w:val="24"/>
          <w:szCs w:val="24"/>
        </w:rPr>
        <w:t>.  Os fígados com necrobacilose nodular devem ser condenados.</w:t>
      </w:r>
    </w:p>
    <w:p w14:paraId="29C7B946">
      <w:pPr>
        <w:pStyle w:val="40"/>
        <w:rPr>
          <w:rFonts w:hint="default" w:ascii="Times New Roman" w:hAnsi="Times New Roman" w:cs="Times New Roman"/>
          <w:sz w:val="24"/>
          <w:szCs w:val="24"/>
        </w:rPr>
      </w:pPr>
    </w:p>
    <w:p w14:paraId="12250AB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Quando a lesão coexistir com outras alterações que levem ao comprometimento da carcaça, esta e os órgãos também devem ser condenados.</w:t>
      </w:r>
    </w:p>
    <w:p w14:paraId="350A29CB">
      <w:pPr>
        <w:pStyle w:val="40"/>
        <w:rPr>
          <w:rFonts w:hint="default" w:ascii="Times New Roman" w:hAnsi="Times New Roman" w:cs="Times New Roman"/>
          <w:sz w:val="24"/>
          <w:szCs w:val="24"/>
        </w:rPr>
      </w:pPr>
    </w:p>
    <w:p w14:paraId="31A4FD7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17</w:t>
      </w:r>
      <w:r>
        <w:rPr>
          <w:rFonts w:hint="default" w:ascii="Times New Roman" w:hAnsi="Times New Roman" w:cs="Times New Roman"/>
          <w:sz w:val="24"/>
          <w:szCs w:val="24"/>
          <w:lang w:val="pt-BR"/>
        </w:rPr>
        <w:t>6</w:t>
      </w:r>
      <w:r>
        <w:rPr>
          <w:rFonts w:hint="default" w:ascii="Times New Roman" w:hAnsi="Times New Roman" w:cs="Times New Roman"/>
          <w:sz w:val="24"/>
          <w:szCs w:val="24"/>
        </w:rPr>
        <w:t>.  As carcaças de animais com neoplasias extensas, com ou sem metástase e com ou sem comprometimento do estado geral, devem ser condenadas.</w:t>
      </w:r>
    </w:p>
    <w:p w14:paraId="2BD306E5">
      <w:pPr>
        <w:pStyle w:val="40"/>
        <w:rPr>
          <w:rFonts w:hint="default" w:ascii="Times New Roman" w:hAnsi="Times New Roman" w:cs="Times New Roman"/>
          <w:sz w:val="24"/>
          <w:szCs w:val="24"/>
        </w:rPr>
      </w:pPr>
    </w:p>
    <w:p w14:paraId="6901559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Quando se tratar de lesões neoplásicas discretas e localizadas, e sem comprometimento do estado geral, a carcaça pode ser liberada para o consumo depois de removidas e condenadas as partes e os órgãos comprometidos.</w:t>
      </w:r>
    </w:p>
    <w:p w14:paraId="0A578765">
      <w:pPr>
        <w:pStyle w:val="40"/>
        <w:ind w:firstLine="708"/>
        <w:rPr>
          <w:rFonts w:hint="default" w:ascii="Times New Roman" w:hAnsi="Times New Roman" w:cs="Times New Roman"/>
          <w:sz w:val="24"/>
          <w:szCs w:val="24"/>
        </w:rPr>
      </w:pPr>
    </w:p>
    <w:p w14:paraId="08CBE87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17</w:t>
      </w:r>
      <w:r>
        <w:rPr>
          <w:rFonts w:hint="default" w:ascii="Times New Roman" w:hAnsi="Times New Roman" w:cs="Times New Roman"/>
          <w:sz w:val="24"/>
          <w:szCs w:val="24"/>
          <w:lang w:val="pt-BR"/>
        </w:rPr>
        <w:t>7</w:t>
      </w:r>
      <w:r>
        <w:rPr>
          <w:rFonts w:hint="default" w:ascii="Times New Roman" w:hAnsi="Times New Roman" w:cs="Times New Roman"/>
          <w:sz w:val="24"/>
          <w:szCs w:val="24"/>
        </w:rPr>
        <w:t>. Os órgãos e as partes que apresentem parasitoses não transmissíveis ao homem devem ser condenados, podendo a carcaça ser liberada, desde que não tenha sido comprometida.</w:t>
      </w:r>
    </w:p>
    <w:p w14:paraId="23526786">
      <w:pPr>
        <w:pStyle w:val="40"/>
        <w:rPr>
          <w:rFonts w:hint="default" w:ascii="Times New Roman" w:hAnsi="Times New Roman" w:cs="Times New Roman"/>
          <w:sz w:val="24"/>
          <w:szCs w:val="24"/>
        </w:rPr>
      </w:pPr>
    </w:p>
    <w:p w14:paraId="68E5AC9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17</w:t>
      </w:r>
      <w:r>
        <w:rPr>
          <w:rFonts w:hint="default" w:ascii="Times New Roman" w:hAnsi="Times New Roman" w:cs="Times New Roman"/>
          <w:sz w:val="24"/>
          <w:szCs w:val="24"/>
          <w:lang w:val="pt-BR"/>
        </w:rPr>
        <w:t>8</w:t>
      </w:r>
      <w:r>
        <w:rPr>
          <w:rFonts w:hint="default" w:ascii="Times New Roman" w:hAnsi="Times New Roman" w:cs="Times New Roman"/>
          <w:sz w:val="24"/>
          <w:szCs w:val="24"/>
        </w:rPr>
        <w:t>.  As carcaças de animais que apresentem sinais de parto recente ou de aborto, desde que não haja evidência de infecção, devem ser destinadas ao aproveitamento condicional pelo uso do calor, devendo ser condenados o trato genital, o úbere e o sangue destes animais.</w:t>
      </w:r>
    </w:p>
    <w:p w14:paraId="01FC6776">
      <w:pPr>
        <w:pStyle w:val="40"/>
        <w:rPr>
          <w:rFonts w:hint="default" w:ascii="Times New Roman" w:hAnsi="Times New Roman" w:cs="Times New Roman"/>
          <w:sz w:val="24"/>
          <w:szCs w:val="24"/>
        </w:rPr>
      </w:pPr>
    </w:p>
    <w:p w14:paraId="2B5A30C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17</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As carcaças com infecção intensa por </w:t>
      </w:r>
      <w:r>
        <w:rPr>
          <w:rFonts w:hint="default" w:ascii="Times New Roman" w:hAnsi="Times New Roman" w:cs="Times New Roman"/>
          <w:i/>
          <w:sz w:val="24"/>
          <w:szCs w:val="24"/>
        </w:rPr>
        <w:t>Sarcocystis spp</w:t>
      </w:r>
      <w:r>
        <w:rPr>
          <w:rFonts w:hint="default" w:ascii="Times New Roman" w:hAnsi="Times New Roman" w:cs="Times New Roman"/>
          <w:sz w:val="24"/>
          <w:szCs w:val="24"/>
        </w:rPr>
        <w:t xml:space="preserve"> (sarcocistose) devem ser condenadas.</w:t>
      </w:r>
    </w:p>
    <w:p w14:paraId="54C9D0C1">
      <w:pPr>
        <w:pStyle w:val="40"/>
        <w:rPr>
          <w:rFonts w:hint="default" w:ascii="Times New Roman" w:hAnsi="Times New Roman" w:cs="Times New Roman"/>
          <w:sz w:val="24"/>
          <w:szCs w:val="24"/>
        </w:rPr>
      </w:pPr>
    </w:p>
    <w:p w14:paraId="51A5E24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Entende-se por infecção intensa a presença de cistos em incisões praticadas em várias partes da musculatura.</w:t>
      </w:r>
    </w:p>
    <w:p w14:paraId="00E0C852">
      <w:pPr>
        <w:pStyle w:val="40"/>
        <w:rPr>
          <w:rFonts w:hint="default" w:ascii="Times New Roman" w:hAnsi="Times New Roman" w:cs="Times New Roman"/>
          <w:sz w:val="24"/>
          <w:szCs w:val="24"/>
        </w:rPr>
      </w:pPr>
    </w:p>
    <w:p w14:paraId="71F9A09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Entende-se por infecção leve a presença de cistos localizados em um único ponto da carcaça ou do órgão, devendo a carcaça ser destinada ao cozimento, após remoção da área atingida.</w:t>
      </w:r>
    </w:p>
    <w:p w14:paraId="0B65E10A">
      <w:pPr>
        <w:pStyle w:val="40"/>
        <w:ind w:firstLine="708"/>
        <w:jc w:val="both"/>
        <w:rPr>
          <w:rFonts w:hint="default" w:ascii="Times New Roman" w:hAnsi="Times New Roman" w:cs="Times New Roman"/>
          <w:sz w:val="24"/>
          <w:szCs w:val="24"/>
        </w:rPr>
      </w:pPr>
    </w:p>
    <w:p w14:paraId="3985CC4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80</w:t>
      </w:r>
      <w:r>
        <w:rPr>
          <w:rFonts w:hint="default" w:ascii="Times New Roman" w:hAnsi="Times New Roman" w:cs="Times New Roman"/>
          <w:sz w:val="24"/>
          <w:szCs w:val="24"/>
        </w:rPr>
        <w:t>.  As carcaças de animais com infestação generalizada por sarna, com comprometimento do seu estado geral devem ser condenadas.</w:t>
      </w:r>
    </w:p>
    <w:p w14:paraId="1420C944">
      <w:pPr>
        <w:pStyle w:val="40"/>
        <w:rPr>
          <w:rFonts w:hint="default" w:ascii="Times New Roman" w:hAnsi="Times New Roman" w:cs="Times New Roman"/>
          <w:sz w:val="24"/>
          <w:szCs w:val="24"/>
        </w:rPr>
      </w:pPr>
    </w:p>
    <w:p w14:paraId="159D757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carcaça pode ser liberada quando a infestação for discreta e ainda limitada, depois de removidas e condenadas as áreas atingidas.</w:t>
      </w:r>
    </w:p>
    <w:p w14:paraId="59520AAA">
      <w:pPr>
        <w:pStyle w:val="40"/>
        <w:rPr>
          <w:rFonts w:hint="default" w:ascii="Times New Roman" w:hAnsi="Times New Roman" w:cs="Times New Roman"/>
          <w:sz w:val="24"/>
          <w:szCs w:val="24"/>
        </w:rPr>
      </w:pPr>
    </w:p>
    <w:p w14:paraId="1D66864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18</w:t>
      </w:r>
      <w:r>
        <w:rPr>
          <w:rFonts w:hint="default" w:ascii="Times New Roman" w:hAnsi="Times New Roman" w:cs="Times New Roman"/>
          <w:sz w:val="24"/>
          <w:szCs w:val="24"/>
          <w:lang w:val="pt-BR"/>
        </w:rPr>
        <w:t>1</w:t>
      </w:r>
      <w:r>
        <w:rPr>
          <w:rFonts w:hint="default" w:ascii="Times New Roman" w:hAnsi="Times New Roman" w:cs="Times New Roman"/>
          <w:sz w:val="24"/>
          <w:szCs w:val="24"/>
        </w:rPr>
        <w:t>.  Os fígados que apresentem lesão generalizada de telangiectasia maculosa devem ser condenados.</w:t>
      </w:r>
    </w:p>
    <w:p w14:paraId="518E4F27">
      <w:pPr>
        <w:pStyle w:val="40"/>
        <w:rPr>
          <w:rFonts w:hint="default" w:ascii="Times New Roman" w:hAnsi="Times New Roman" w:cs="Times New Roman"/>
          <w:sz w:val="24"/>
          <w:szCs w:val="24"/>
        </w:rPr>
      </w:pPr>
    </w:p>
    <w:p w14:paraId="7609379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Os fígados que apresentem lesões discretas podem ser liberados depois de removidas e condenadas as áreas atingidas.</w:t>
      </w:r>
    </w:p>
    <w:p w14:paraId="48EC9061">
      <w:pPr>
        <w:pStyle w:val="40"/>
        <w:rPr>
          <w:rFonts w:hint="default" w:ascii="Times New Roman" w:hAnsi="Times New Roman" w:cs="Times New Roman"/>
          <w:sz w:val="24"/>
          <w:szCs w:val="24"/>
        </w:rPr>
      </w:pPr>
    </w:p>
    <w:p w14:paraId="6711642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82</w:t>
      </w:r>
      <w:r>
        <w:rPr>
          <w:rFonts w:hint="default" w:ascii="Times New Roman" w:hAnsi="Times New Roman" w:cs="Times New Roman"/>
          <w:sz w:val="24"/>
          <w:szCs w:val="24"/>
        </w:rPr>
        <w:t xml:space="preserve">.  As carcaças de animais com tuberculose devem ser condenadas quando:     </w:t>
      </w:r>
    </w:p>
    <w:p w14:paraId="2FD49AF1">
      <w:pPr>
        <w:pStyle w:val="40"/>
        <w:rPr>
          <w:rFonts w:hint="default" w:ascii="Times New Roman" w:hAnsi="Times New Roman" w:cs="Times New Roman"/>
          <w:sz w:val="24"/>
          <w:szCs w:val="24"/>
        </w:rPr>
      </w:pPr>
    </w:p>
    <w:p w14:paraId="4F8EB37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 - no exame </w:t>
      </w:r>
      <w:r>
        <w:rPr>
          <w:rFonts w:hint="default" w:ascii="Times New Roman" w:hAnsi="Times New Roman" w:cs="Times New Roman"/>
          <w:i/>
          <w:iCs/>
          <w:sz w:val="24"/>
          <w:szCs w:val="24"/>
        </w:rPr>
        <w:t>ante mortem</w:t>
      </w:r>
      <w:r>
        <w:rPr>
          <w:rFonts w:hint="default" w:ascii="Times New Roman" w:hAnsi="Times New Roman" w:cs="Times New Roman"/>
          <w:sz w:val="24"/>
          <w:szCs w:val="24"/>
        </w:rPr>
        <w:t xml:space="preserve"> o animal esteja febril; </w:t>
      </w:r>
    </w:p>
    <w:p w14:paraId="2349CDBF">
      <w:pPr>
        <w:pStyle w:val="40"/>
        <w:ind w:firstLine="708"/>
        <w:rPr>
          <w:rFonts w:hint="default" w:ascii="Times New Roman" w:hAnsi="Times New Roman" w:cs="Times New Roman"/>
          <w:sz w:val="24"/>
          <w:szCs w:val="24"/>
        </w:rPr>
      </w:pPr>
    </w:p>
    <w:p w14:paraId="69AE55E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sejam acompanhadas de caquexia;</w:t>
      </w:r>
    </w:p>
    <w:p w14:paraId="71D4333F">
      <w:pPr>
        <w:pStyle w:val="40"/>
        <w:ind w:firstLine="708"/>
        <w:jc w:val="both"/>
        <w:rPr>
          <w:rFonts w:hint="default" w:ascii="Times New Roman" w:hAnsi="Times New Roman" w:cs="Times New Roman"/>
          <w:sz w:val="24"/>
          <w:szCs w:val="24"/>
        </w:rPr>
      </w:pPr>
    </w:p>
    <w:p w14:paraId="771EE70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apresentem lesões tuberculósicas nos músculos, nos ossos, nas articulações ou nos linfonodos que drenam a linfa destas partes;</w:t>
      </w:r>
    </w:p>
    <w:p w14:paraId="3655AF94">
      <w:pPr>
        <w:pStyle w:val="40"/>
        <w:ind w:firstLine="708"/>
        <w:jc w:val="both"/>
        <w:rPr>
          <w:rFonts w:hint="default" w:ascii="Times New Roman" w:hAnsi="Times New Roman" w:cs="Times New Roman"/>
          <w:sz w:val="24"/>
          <w:szCs w:val="24"/>
        </w:rPr>
      </w:pPr>
    </w:p>
    <w:p w14:paraId="23701BA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IV - apresentem lesões caseosas concomitantes em órgãos ou serosas do tórax e do abdômen; </w:t>
      </w:r>
    </w:p>
    <w:p w14:paraId="417768BA">
      <w:pPr>
        <w:pStyle w:val="40"/>
        <w:ind w:firstLine="708"/>
        <w:jc w:val="both"/>
        <w:rPr>
          <w:rFonts w:hint="default" w:ascii="Times New Roman" w:hAnsi="Times New Roman" w:cs="Times New Roman"/>
          <w:sz w:val="24"/>
          <w:szCs w:val="24"/>
        </w:rPr>
      </w:pPr>
    </w:p>
    <w:p w14:paraId="7524C18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apresentem lesões miliares ou perláceas de parênquimas ou serosas;</w:t>
      </w:r>
    </w:p>
    <w:p w14:paraId="2A5F2274">
      <w:pPr>
        <w:pStyle w:val="40"/>
        <w:ind w:firstLine="708"/>
        <w:jc w:val="both"/>
        <w:rPr>
          <w:rFonts w:hint="default" w:ascii="Times New Roman" w:hAnsi="Times New Roman" w:cs="Times New Roman"/>
          <w:sz w:val="24"/>
          <w:szCs w:val="24"/>
        </w:rPr>
      </w:pPr>
    </w:p>
    <w:p w14:paraId="7E2BA2E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apresentem lesões múltiplas, agudas e ativamente progressivas, identificadas pela inflamação aguda nas proximidades das lesões, necrose de liquefação ou presença de tubérculos jovens;</w:t>
      </w:r>
    </w:p>
    <w:p w14:paraId="68C279B1">
      <w:pPr>
        <w:pStyle w:val="40"/>
        <w:ind w:firstLine="708"/>
        <w:jc w:val="both"/>
        <w:rPr>
          <w:rFonts w:hint="default" w:ascii="Times New Roman" w:hAnsi="Times New Roman" w:cs="Times New Roman"/>
          <w:sz w:val="24"/>
          <w:szCs w:val="24"/>
        </w:rPr>
      </w:pPr>
    </w:p>
    <w:p w14:paraId="5DBB67D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 - apresentem linfonodos hipertrofiados, edemaciados, com caseificação de aspecto raiado ou estrelado em mais de um local de eleição; ou</w:t>
      </w:r>
    </w:p>
    <w:p w14:paraId="364F51DA">
      <w:pPr>
        <w:pStyle w:val="40"/>
        <w:ind w:firstLine="708"/>
        <w:jc w:val="both"/>
        <w:rPr>
          <w:rFonts w:hint="default" w:ascii="Times New Roman" w:hAnsi="Times New Roman" w:cs="Times New Roman"/>
          <w:sz w:val="24"/>
          <w:szCs w:val="24"/>
        </w:rPr>
      </w:pPr>
    </w:p>
    <w:p w14:paraId="628B0A6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VIII - existam lesões caseosas ou calcificadas generalizadas, e sempre que houver evidência de entrada do bacilo na circulação sistêmica.</w:t>
      </w:r>
    </w:p>
    <w:p w14:paraId="4E22276D">
      <w:pPr>
        <w:pStyle w:val="40"/>
        <w:rPr>
          <w:rFonts w:hint="default" w:ascii="Times New Roman" w:hAnsi="Times New Roman" w:cs="Times New Roman"/>
          <w:sz w:val="24"/>
          <w:szCs w:val="24"/>
        </w:rPr>
      </w:pPr>
    </w:p>
    <w:p w14:paraId="1587EC1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As lesões de tuberculose são consideradas generalizadas quando, além das lesões dos aparelhos respiratório, digestório e de seus linfonodos correspondentes, forem encontrados tubérculos numerosos distribuídos em ambos os pulmões ou encontradas lesões no baço, nos rins, no útero, no ovário, nos testículos, nas cápsulas suprarrenais, no cérebro e na medula espinhal ou nas suas membranas.</w:t>
      </w:r>
    </w:p>
    <w:p w14:paraId="6810CBD1">
      <w:pPr>
        <w:pStyle w:val="40"/>
        <w:rPr>
          <w:rFonts w:hint="default" w:ascii="Times New Roman" w:hAnsi="Times New Roman" w:cs="Times New Roman"/>
          <w:sz w:val="24"/>
          <w:szCs w:val="24"/>
        </w:rPr>
      </w:pPr>
    </w:p>
    <w:p w14:paraId="5E6967C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Depois de removidas e condenadas as áreas atingidas, as carcaças podem ser destinadas à esterilização pelo calor quando:</w:t>
      </w:r>
    </w:p>
    <w:p w14:paraId="59371D56">
      <w:pPr>
        <w:pStyle w:val="40"/>
        <w:rPr>
          <w:rFonts w:hint="default" w:ascii="Times New Roman" w:hAnsi="Times New Roman" w:cs="Times New Roman"/>
          <w:sz w:val="24"/>
          <w:szCs w:val="24"/>
        </w:rPr>
      </w:pPr>
    </w:p>
    <w:p w14:paraId="30B7132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os órgãos apresentem lesões caseosas discretas, localizadas ou encapsuladas, limitadas a linfonodos do mesmo órgão;</w:t>
      </w:r>
    </w:p>
    <w:p w14:paraId="05906004">
      <w:pPr>
        <w:pStyle w:val="40"/>
        <w:ind w:firstLine="708"/>
        <w:jc w:val="both"/>
        <w:rPr>
          <w:rFonts w:hint="default" w:ascii="Times New Roman" w:hAnsi="Times New Roman" w:cs="Times New Roman"/>
          <w:sz w:val="24"/>
          <w:szCs w:val="24"/>
        </w:rPr>
      </w:pPr>
    </w:p>
    <w:p w14:paraId="5D4A550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os linfonodos da carcaça ou da cabeça apresentem lesões caseosas discretas, localizadas ou encapsuladas; e</w:t>
      </w:r>
    </w:p>
    <w:p w14:paraId="5277D86D">
      <w:pPr>
        <w:pStyle w:val="40"/>
        <w:ind w:firstLine="708"/>
        <w:jc w:val="both"/>
        <w:rPr>
          <w:rFonts w:hint="default" w:ascii="Times New Roman" w:hAnsi="Times New Roman" w:cs="Times New Roman"/>
          <w:sz w:val="24"/>
          <w:szCs w:val="24"/>
        </w:rPr>
      </w:pPr>
    </w:p>
    <w:p w14:paraId="15F59DD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existam lesões concomitantes em linfonodos e em órgãos pertencentes à mesma cavidade.</w:t>
      </w:r>
    </w:p>
    <w:p w14:paraId="1812C1F6">
      <w:pPr>
        <w:pStyle w:val="40"/>
        <w:rPr>
          <w:rFonts w:hint="default" w:ascii="Times New Roman" w:hAnsi="Times New Roman" w:cs="Times New Roman"/>
          <w:sz w:val="24"/>
          <w:szCs w:val="24"/>
        </w:rPr>
      </w:pPr>
    </w:p>
    <w:p w14:paraId="364E3C9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Carcaças de animais reagentes positivos a teste de diagnóstico para tuberculose devem ser destinadas à esterilização pelo calor, desde que não se enquadrem nas condições previstas nos incisos I a VIII do caput.</w:t>
      </w:r>
    </w:p>
    <w:p w14:paraId="6788B9F3">
      <w:pPr>
        <w:pStyle w:val="40"/>
        <w:rPr>
          <w:rFonts w:hint="default" w:ascii="Times New Roman" w:hAnsi="Times New Roman" w:cs="Times New Roman"/>
          <w:sz w:val="24"/>
          <w:szCs w:val="24"/>
        </w:rPr>
      </w:pPr>
    </w:p>
    <w:p w14:paraId="24FDCB0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A carcaça que apresente apenas uma lesão tuberculósica discreta, localizada e completamente calcificada em um único órgão ou linfonodo pode ser liberada, depois de condenadas as áreas atingidas.</w:t>
      </w:r>
    </w:p>
    <w:p w14:paraId="25F043B3">
      <w:pPr>
        <w:pStyle w:val="40"/>
        <w:rPr>
          <w:rFonts w:hint="default" w:ascii="Times New Roman" w:hAnsi="Times New Roman" w:cs="Times New Roman"/>
          <w:sz w:val="24"/>
          <w:szCs w:val="24"/>
        </w:rPr>
      </w:pPr>
    </w:p>
    <w:p w14:paraId="3872542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As partes das carcaças e os órgãos que se contaminarem com material tuberculoso, por contato acidental de qualquer natureza, devem ser condenados.</w:t>
      </w:r>
    </w:p>
    <w:p w14:paraId="5D14E52D">
      <w:pPr>
        <w:pStyle w:val="40"/>
        <w:rPr>
          <w:rFonts w:hint="default" w:ascii="Times New Roman" w:hAnsi="Times New Roman" w:cs="Times New Roman"/>
          <w:sz w:val="24"/>
          <w:szCs w:val="24"/>
        </w:rPr>
      </w:pPr>
    </w:p>
    <w:p w14:paraId="466EA85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18</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Os produtos destinados ao aproveitamento condicional em decorrência do julgamento da inspeção </w:t>
      </w:r>
      <w:r>
        <w:rPr>
          <w:rFonts w:hint="default" w:ascii="Times New Roman" w:hAnsi="Times New Roman" w:cs="Times New Roman"/>
          <w:i/>
          <w:iCs/>
          <w:sz w:val="24"/>
          <w:szCs w:val="24"/>
        </w:rPr>
        <w:t>ante mortem</w:t>
      </w:r>
      <w:r>
        <w:rPr>
          <w:rFonts w:hint="default" w:ascii="Times New Roman" w:hAnsi="Times New Roman" w:cs="Times New Roman"/>
          <w:sz w:val="24"/>
          <w:szCs w:val="24"/>
        </w:rPr>
        <w:t xml:space="preserve"> e </w:t>
      </w:r>
      <w:r>
        <w:rPr>
          <w:rFonts w:hint="default" w:ascii="Times New Roman" w:hAnsi="Times New Roman" w:cs="Times New Roman"/>
          <w:i/>
          <w:iCs/>
          <w:sz w:val="24"/>
          <w:szCs w:val="24"/>
        </w:rPr>
        <w:t>post mortem</w:t>
      </w:r>
      <w:r>
        <w:rPr>
          <w:rFonts w:hint="default" w:ascii="Times New Roman" w:hAnsi="Times New Roman" w:cs="Times New Roman"/>
          <w:sz w:val="24"/>
          <w:szCs w:val="24"/>
        </w:rPr>
        <w:t xml:space="preserve">, nos termos do disposto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nas normas complementares, devem ser submetidos,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a um dos seguintes tratamentos:</w:t>
      </w:r>
    </w:p>
    <w:p w14:paraId="6B1330FD">
      <w:pPr>
        <w:pStyle w:val="40"/>
        <w:ind w:firstLine="708"/>
        <w:jc w:val="both"/>
        <w:rPr>
          <w:rFonts w:hint="default" w:ascii="Times New Roman" w:hAnsi="Times New Roman" w:cs="Times New Roman"/>
          <w:sz w:val="24"/>
          <w:szCs w:val="24"/>
        </w:rPr>
      </w:pPr>
    </w:p>
    <w:p w14:paraId="2F890B5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pelo frio, em temperatura não superior a -10ºC (dez graus Celsius negativos) por dez dias;</w:t>
      </w:r>
    </w:p>
    <w:p w14:paraId="6064B691">
      <w:pPr>
        <w:pStyle w:val="40"/>
        <w:ind w:firstLine="708"/>
        <w:jc w:val="both"/>
        <w:rPr>
          <w:rFonts w:hint="default" w:ascii="Times New Roman" w:hAnsi="Times New Roman" w:cs="Times New Roman"/>
          <w:sz w:val="24"/>
          <w:szCs w:val="24"/>
        </w:rPr>
      </w:pPr>
    </w:p>
    <w:p w14:paraId="2DD6582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pelo sal, em salmoura com no mínimo 24ºBe (vinte e quatro graus Baumé), em peças de no máximo 3,5cm (três e meio centímetros) de espessura, por no mínimo vinte e um dias; ou</w:t>
      </w:r>
    </w:p>
    <w:p w14:paraId="7068FA57">
      <w:pPr>
        <w:pStyle w:val="40"/>
        <w:ind w:firstLine="708"/>
        <w:jc w:val="both"/>
        <w:rPr>
          <w:rFonts w:hint="default" w:ascii="Times New Roman" w:hAnsi="Times New Roman" w:cs="Times New Roman"/>
          <w:sz w:val="24"/>
          <w:szCs w:val="24"/>
        </w:rPr>
      </w:pPr>
    </w:p>
    <w:p w14:paraId="1A8E810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pelo calor, por meio de:</w:t>
      </w:r>
    </w:p>
    <w:p w14:paraId="6DBCAEFF">
      <w:pPr>
        <w:pStyle w:val="40"/>
        <w:rPr>
          <w:rFonts w:hint="default" w:ascii="Times New Roman" w:hAnsi="Times New Roman" w:cs="Times New Roman"/>
          <w:sz w:val="24"/>
          <w:szCs w:val="24"/>
        </w:rPr>
      </w:pPr>
    </w:p>
    <w:p w14:paraId="39B0AD3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 cozimento em temperatura de 76,6ºC (setenta e seis inteiros e seis décimos de graus Celsius) por no mínimo trinta minutos;</w:t>
      </w:r>
    </w:p>
    <w:p w14:paraId="03801F53">
      <w:pPr>
        <w:pStyle w:val="40"/>
        <w:ind w:firstLine="708"/>
        <w:jc w:val="both"/>
        <w:rPr>
          <w:rFonts w:hint="default" w:ascii="Times New Roman" w:hAnsi="Times New Roman" w:cs="Times New Roman"/>
          <w:sz w:val="24"/>
          <w:szCs w:val="24"/>
        </w:rPr>
      </w:pPr>
    </w:p>
    <w:p w14:paraId="2911C41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b) fusão pelo calor em temperatura mínima de 121ºC (cento e vinte e um graus Celsius); ou</w:t>
      </w:r>
    </w:p>
    <w:p w14:paraId="40EE4491">
      <w:pPr>
        <w:pStyle w:val="40"/>
        <w:ind w:firstLine="708"/>
        <w:jc w:val="both"/>
        <w:rPr>
          <w:rFonts w:hint="default" w:ascii="Times New Roman" w:hAnsi="Times New Roman" w:cs="Times New Roman"/>
          <w:sz w:val="24"/>
          <w:szCs w:val="24"/>
        </w:rPr>
      </w:pPr>
    </w:p>
    <w:p w14:paraId="4FE106D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c) esterilização pelo calor úmido, com um valor de F0 igual ou maior que três minutos ou a redução de doze ciclos logarítmicos (12 log10) de </w:t>
      </w:r>
      <w:r>
        <w:rPr>
          <w:rFonts w:hint="default" w:ascii="Times New Roman" w:hAnsi="Times New Roman" w:cs="Times New Roman"/>
          <w:i/>
          <w:sz w:val="24"/>
          <w:szCs w:val="24"/>
        </w:rPr>
        <w:t>Clostridium botulinum</w:t>
      </w:r>
      <w:r>
        <w:rPr>
          <w:rFonts w:hint="default" w:ascii="Times New Roman" w:hAnsi="Times New Roman" w:cs="Times New Roman"/>
          <w:sz w:val="24"/>
          <w:szCs w:val="24"/>
        </w:rPr>
        <w:t>, seguido de resfriamento imediato.</w:t>
      </w:r>
    </w:p>
    <w:p w14:paraId="79F504E2">
      <w:pPr>
        <w:pStyle w:val="40"/>
        <w:rPr>
          <w:rFonts w:hint="default" w:ascii="Times New Roman" w:hAnsi="Times New Roman" w:cs="Times New Roman"/>
          <w:sz w:val="24"/>
          <w:szCs w:val="24"/>
        </w:rPr>
      </w:pPr>
    </w:p>
    <w:p w14:paraId="6292BA0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 aplicação de qualquer um dos tratamentos condicionais citados no caput deve garantir a inativação ou a destruição do agente envolvido.</w:t>
      </w:r>
    </w:p>
    <w:p w14:paraId="45A6C6FB">
      <w:pPr>
        <w:pStyle w:val="40"/>
        <w:rPr>
          <w:rFonts w:hint="default" w:ascii="Times New Roman" w:hAnsi="Times New Roman" w:cs="Times New Roman"/>
          <w:sz w:val="24"/>
          <w:szCs w:val="24"/>
        </w:rPr>
      </w:pPr>
    </w:p>
    <w:p w14:paraId="3FAE389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Podem ser utilizados processos diferentes dos propostos no caput, desde que se atinja ao final as mesmas garantias, com embasamento técnico-científico e aprovação do Serviço de Inspeção Municipal</w:t>
      </w:r>
      <w:r>
        <w:rPr>
          <w:rFonts w:hint="default" w:ascii="Times New Roman" w:hAnsi="Times New Roman" w:cs="Times New Roman"/>
          <w:b/>
          <w:sz w:val="24"/>
          <w:szCs w:val="24"/>
        </w:rPr>
        <w:t>.</w:t>
      </w:r>
    </w:p>
    <w:p w14:paraId="1251EC6F">
      <w:pPr>
        <w:pStyle w:val="40"/>
        <w:rPr>
          <w:rFonts w:hint="default" w:ascii="Times New Roman" w:hAnsi="Times New Roman" w:cs="Times New Roman"/>
          <w:sz w:val="24"/>
          <w:szCs w:val="24"/>
        </w:rPr>
      </w:pPr>
    </w:p>
    <w:p w14:paraId="6A6DE27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3º Na inexistência de equipamento ou instalações específicas para aplicação do tratamento condicional determinado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deve ser adotado sempre um critério mais rigoroso, no próprio estabelecimento ou em outro que possua condições tecnológicas para esse fim, desde que haja efetivo controle de sua rastreabilidade e comprovação da aplicação do tratamento condicional determinado.</w:t>
      </w:r>
    </w:p>
    <w:p w14:paraId="3D4C4667">
      <w:pPr>
        <w:pStyle w:val="40"/>
        <w:rPr>
          <w:rFonts w:hint="default" w:ascii="Times New Roman" w:hAnsi="Times New Roman" w:cs="Times New Roman"/>
          <w:sz w:val="24"/>
          <w:szCs w:val="24"/>
        </w:rPr>
      </w:pPr>
    </w:p>
    <w:p w14:paraId="37DDF9F9">
      <w:pPr>
        <w:pStyle w:val="40"/>
        <w:jc w:val="center"/>
        <w:rPr>
          <w:rFonts w:hint="default" w:ascii="Times New Roman" w:hAnsi="Times New Roman" w:cs="Times New Roman"/>
          <w:b/>
          <w:bCs/>
          <w:sz w:val="24"/>
          <w:szCs w:val="24"/>
        </w:rPr>
      </w:pPr>
    </w:p>
    <w:p w14:paraId="3375D65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I</w:t>
      </w:r>
    </w:p>
    <w:p w14:paraId="5C4BAF2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inspeção post mortem de aves e lagomorfos</w:t>
      </w:r>
    </w:p>
    <w:p w14:paraId="117FFAF6">
      <w:pPr>
        <w:pStyle w:val="40"/>
        <w:jc w:val="center"/>
        <w:rPr>
          <w:rFonts w:hint="default" w:ascii="Times New Roman" w:hAnsi="Times New Roman" w:cs="Times New Roman"/>
          <w:b/>
          <w:bCs/>
          <w:sz w:val="24"/>
          <w:szCs w:val="24"/>
        </w:rPr>
      </w:pPr>
    </w:p>
    <w:p w14:paraId="79B204C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18</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Na inspeção de aves e lagomorfos, além do disposto nesta </w:t>
      </w:r>
      <w:r>
        <w:rPr>
          <w:rFonts w:hint="default" w:ascii="Times New Roman" w:hAnsi="Times New Roman" w:cs="Times New Roman"/>
          <w:sz w:val="24"/>
          <w:szCs w:val="24"/>
          <w:shd w:val="clear" w:fill="FFFFFF"/>
        </w:rPr>
        <w:t>Subseção</w:t>
      </w:r>
      <w:r>
        <w:rPr>
          <w:rFonts w:hint="default" w:ascii="Times New Roman" w:hAnsi="Times New Roman" w:cs="Times New Roman"/>
          <w:sz w:val="24"/>
          <w:szCs w:val="24"/>
        </w:rPr>
        <w:t xml:space="preserve"> e em norma complementar, aplica-se, no que couber, o disposto na Seção III deste Capítulo.</w:t>
      </w:r>
    </w:p>
    <w:p w14:paraId="587A2C97">
      <w:pPr>
        <w:pStyle w:val="40"/>
        <w:rPr>
          <w:rFonts w:hint="default" w:ascii="Times New Roman" w:hAnsi="Times New Roman" w:cs="Times New Roman"/>
          <w:sz w:val="24"/>
          <w:szCs w:val="24"/>
        </w:rPr>
      </w:pPr>
    </w:p>
    <w:p w14:paraId="4E2C0DE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18</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Nos casos em que, no ato da inspeção </w:t>
      </w:r>
      <w:r>
        <w:rPr>
          <w:rFonts w:hint="default" w:ascii="Times New Roman" w:hAnsi="Times New Roman" w:cs="Times New Roman"/>
          <w:i/>
          <w:iCs/>
          <w:sz w:val="24"/>
          <w:szCs w:val="24"/>
        </w:rPr>
        <w:t>post mortem</w:t>
      </w:r>
      <w:r>
        <w:rPr>
          <w:rFonts w:hint="default" w:ascii="Times New Roman" w:hAnsi="Times New Roman" w:cs="Times New Roman"/>
          <w:sz w:val="24"/>
          <w:szCs w:val="24"/>
        </w:rPr>
        <w:t xml:space="preserve"> de aves e lagomorfos se evidencie a ocorrência de doenças infectocontagiosas de notificação imediata, determinada pela legislação de saúde animal, além das medidas estabelecidas no Art. 106, cabe ao Médico Veterinário Oficial interditar a atividade de abate, isolar o lote de produtos suspeitos e mantê-lo apreendido enquanto se aguarda definição das medidas epidemiológicas de saúde animal a serem adotadas.</w:t>
      </w:r>
    </w:p>
    <w:p w14:paraId="2852AE35">
      <w:pPr>
        <w:pStyle w:val="40"/>
        <w:rPr>
          <w:rFonts w:hint="default" w:ascii="Times New Roman" w:hAnsi="Times New Roman" w:cs="Times New Roman"/>
          <w:sz w:val="24"/>
          <w:szCs w:val="24"/>
        </w:rPr>
      </w:pPr>
    </w:p>
    <w:p w14:paraId="68FCE19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No caso de doenças infectocontagiosas zoonóticas, devem ser adotadas as medidas profiláticas cabíveis, considerados os lotes envolvidos.</w:t>
      </w:r>
    </w:p>
    <w:p w14:paraId="430C890C">
      <w:pPr>
        <w:pStyle w:val="40"/>
        <w:rPr>
          <w:rFonts w:hint="default" w:ascii="Times New Roman" w:hAnsi="Times New Roman" w:cs="Times New Roman"/>
          <w:sz w:val="24"/>
          <w:szCs w:val="24"/>
        </w:rPr>
      </w:pPr>
    </w:p>
    <w:p w14:paraId="116E65B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18</w:t>
      </w:r>
      <w:r>
        <w:rPr>
          <w:rFonts w:hint="default" w:ascii="Times New Roman" w:hAnsi="Times New Roman" w:cs="Times New Roman"/>
          <w:sz w:val="24"/>
          <w:szCs w:val="24"/>
          <w:lang w:val="pt-BR"/>
        </w:rPr>
        <w:t>6</w:t>
      </w:r>
      <w:r>
        <w:rPr>
          <w:rFonts w:hint="default" w:ascii="Times New Roman" w:hAnsi="Times New Roman" w:cs="Times New Roman"/>
          <w:sz w:val="24"/>
          <w:szCs w:val="24"/>
        </w:rPr>
        <w:t>.  As carcaças de aves ou os órgãos que apresentem evidências de processo inflamatório ou lesões características de artrite, aerossaculite, coligranulomatose, dermatose, dermatite, celulite, pericardite, enterite, ooforite, hepatite, salpingite e síndrome ascítica devem ser julgados de acordo com os seguintes critérios:</w:t>
      </w:r>
    </w:p>
    <w:p w14:paraId="36EAA063">
      <w:pPr>
        <w:pStyle w:val="40"/>
        <w:rPr>
          <w:rFonts w:hint="default" w:ascii="Times New Roman" w:hAnsi="Times New Roman" w:cs="Times New Roman"/>
          <w:sz w:val="24"/>
          <w:szCs w:val="24"/>
        </w:rPr>
      </w:pPr>
    </w:p>
    <w:p w14:paraId="660D142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quando as lesões forem restritas a uma parte da carcaça ou somente a um órgão, apenas as áreas atingidas devem ser condenadas; ou</w:t>
      </w:r>
    </w:p>
    <w:p w14:paraId="4A76C875">
      <w:pPr>
        <w:pStyle w:val="40"/>
        <w:ind w:firstLine="708"/>
        <w:jc w:val="both"/>
        <w:rPr>
          <w:rFonts w:hint="default" w:ascii="Times New Roman" w:hAnsi="Times New Roman" w:cs="Times New Roman"/>
          <w:sz w:val="24"/>
          <w:szCs w:val="24"/>
        </w:rPr>
      </w:pPr>
    </w:p>
    <w:p w14:paraId="528FF13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quando a lesão for extensa, múltipla ou houver evidência de caráter sistêmico, as carcaças e os órgãos devem ser condenados.</w:t>
      </w:r>
    </w:p>
    <w:p w14:paraId="66E810EA">
      <w:pPr>
        <w:pStyle w:val="40"/>
        <w:ind w:firstLine="708"/>
        <w:jc w:val="both"/>
        <w:rPr>
          <w:rFonts w:hint="default" w:ascii="Times New Roman" w:hAnsi="Times New Roman" w:cs="Times New Roman"/>
          <w:sz w:val="24"/>
          <w:szCs w:val="24"/>
        </w:rPr>
      </w:pPr>
    </w:p>
    <w:p w14:paraId="535D819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Para os estados anormais ou patológicos não previstos no caput a destinação será realizada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227BF910">
      <w:pPr>
        <w:pStyle w:val="40"/>
        <w:ind w:firstLine="708"/>
        <w:jc w:val="both"/>
        <w:rPr>
          <w:rFonts w:hint="default" w:ascii="Times New Roman" w:hAnsi="Times New Roman" w:cs="Times New Roman"/>
          <w:sz w:val="24"/>
          <w:szCs w:val="24"/>
        </w:rPr>
      </w:pPr>
    </w:p>
    <w:p w14:paraId="779624E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 critério de destinação de que trata o § 1º não se aplica aos casos de miopatias e de discondroplasia tibial, hipótese em que as carcaças de aves devem ser segregadas pelo estabelecimento para destinação industrial.</w:t>
      </w:r>
    </w:p>
    <w:p w14:paraId="08A86A0C">
      <w:pPr>
        <w:pStyle w:val="40"/>
        <w:ind w:firstLine="708"/>
        <w:jc w:val="both"/>
        <w:rPr>
          <w:rFonts w:hint="default" w:ascii="Times New Roman" w:hAnsi="Times New Roman" w:cs="Times New Roman"/>
          <w:sz w:val="24"/>
          <w:szCs w:val="24"/>
        </w:rPr>
      </w:pPr>
    </w:p>
    <w:p w14:paraId="19C3AC2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18</w:t>
      </w:r>
      <w:r>
        <w:rPr>
          <w:rFonts w:hint="default" w:ascii="Times New Roman" w:hAnsi="Times New Roman" w:cs="Times New Roman"/>
          <w:sz w:val="24"/>
          <w:szCs w:val="24"/>
          <w:lang w:val="pt-BR"/>
        </w:rPr>
        <w:t>7</w:t>
      </w:r>
      <w:r>
        <w:rPr>
          <w:rFonts w:hint="default" w:ascii="Times New Roman" w:hAnsi="Times New Roman" w:cs="Times New Roman"/>
          <w:sz w:val="24"/>
          <w:szCs w:val="24"/>
        </w:rPr>
        <w:t>. Nos casos de fraturas, contusões e sinais de má sangria ocorridos no abate, por falha operacional ou tecnológica, as carcaças de aves devem ser segregadas pelo estabelecimento para destinação industrial.</w:t>
      </w:r>
    </w:p>
    <w:p w14:paraId="79504D98">
      <w:pPr>
        <w:pStyle w:val="40"/>
        <w:ind w:firstLine="708"/>
        <w:jc w:val="both"/>
        <w:rPr>
          <w:rFonts w:hint="default" w:ascii="Times New Roman" w:hAnsi="Times New Roman" w:cs="Times New Roman"/>
          <w:sz w:val="24"/>
          <w:szCs w:val="24"/>
        </w:rPr>
      </w:pPr>
    </w:p>
    <w:p w14:paraId="48912CF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O disposto no caput não se aplica às contusões extensas ou generalizadas e aos casos de áreas sanguinolentas ou hemorrágicas difusas, hipóteses em que a destinação será realizada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nas linhas de inspeção.</w:t>
      </w:r>
    </w:p>
    <w:p w14:paraId="797422C4">
      <w:pPr>
        <w:pStyle w:val="40"/>
        <w:rPr>
          <w:rFonts w:hint="default" w:ascii="Times New Roman" w:hAnsi="Times New Roman" w:cs="Times New Roman"/>
          <w:sz w:val="24"/>
          <w:szCs w:val="24"/>
        </w:rPr>
      </w:pPr>
    </w:p>
    <w:p w14:paraId="77BFBD9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18</w:t>
      </w:r>
      <w:r>
        <w:rPr>
          <w:rFonts w:hint="default" w:ascii="Times New Roman" w:hAnsi="Times New Roman" w:cs="Times New Roman"/>
          <w:sz w:val="24"/>
          <w:szCs w:val="24"/>
          <w:lang w:val="pt-BR"/>
        </w:rPr>
        <w:t>8</w:t>
      </w:r>
      <w:r>
        <w:rPr>
          <w:rFonts w:hint="default" w:ascii="Times New Roman" w:hAnsi="Times New Roman" w:cs="Times New Roman"/>
          <w:sz w:val="24"/>
          <w:szCs w:val="24"/>
        </w:rPr>
        <w:t>.  Nos casos de endoparasitoses ou de ectoparasitoses das aves, quando não houver repercussão na carcaça, os órgãos ou as áreas atingidas devem ser condenados.</w:t>
      </w:r>
    </w:p>
    <w:p w14:paraId="3B429037">
      <w:pPr>
        <w:pStyle w:val="40"/>
        <w:rPr>
          <w:rFonts w:hint="default" w:ascii="Times New Roman" w:hAnsi="Times New Roman" w:cs="Times New Roman"/>
          <w:sz w:val="24"/>
          <w:szCs w:val="24"/>
        </w:rPr>
      </w:pPr>
    </w:p>
    <w:p w14:paraId="5BCFB05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18</w:t>
      </w:r>
      <w:r>
        <w:rPr>
          <w:rFonts w:hint="default" w:ascii="Times New Roman" w:hAnsi="Times New Roman" w:cs="Times New Roman"/>
          <w:sz w:val="24"/>
          <w:szCs w:val="24"/>
          <w:lang w:val="pt-BR"/>
        </w:rPr>
        <w:t>9</w:t>
      </w:r>
      <w:r>
        <w:rPr>
          <w:rFonts w:hint="default" w:ascii="Times New Roman" w:hAnsi="Times New Roman" w:cs="Times New Roman"/>
          <w:sz w:val="24"/>
          <w:szCs w:val="24"/>
        </w:rPr>
        <w:t>.  No caso de lesões provenientes de canibalismo, com envolvimento extensivo repercutindo na carcaça, as carcaças e os órgãos devem ser condenados.</w:t>
      </w:r>
    </w:p>
    <w:p w14:paraId="23302972">
      <w:pPr>
        <w:pStyle w:val="40"/>
        <w:rPr>
          <w:rFonts w:hint="default" w:ascii="Times New Roman" w:hAnsi="Times New Roman" w:cs="Times New Roman"/>
          <w:sz w:val="24"/>
          <w:szCs w:val="24"/>
        </w:rPr>
      </w:pPr>
    </w:p>
    <w:p w14:paraId="05FAAB3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Não havendo comprometimento sistêmico, a carcaça pode ser liberada após a retirada da área atingida.</w:t>
      </w:r>
    </w:p>
    <w:p w14:paraId="3C4B6948">
      <w:pPr>
        <w:pStyle w:val="40"/>
        <w:ind w:firstLine="708"/>
        <w:jc w:val="both"/>
        <w:rPr>
          <w:rFonts w:hint="default" w:ascii="Times New Roman" w:hAnsi="Times New Roman" w:cs="Times New Roman"/>
          <w:sz w:val="24"/>
          <w:szCs w:val="24"/>
        </w:rPr>
      </w:pPr>
    </w:p>
    <w:p w14:paraId="3BE4932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90</w:t>
      </w:r>
      <w:r>
        <w:rPr>
          <w:rFonts w:hint="default" w:ascii="Times New Roman" w:hAnsi="Times New Roman" w:cs="Times New Roman"/>
          <w:sz w:val="24"/>
          <w:szCs w:val="24"/>
        </w:rPr>
        <w:t>.  No caso de aves que apresentem lesões mecânicas extensas, incluídas as decorrentes de escaldagem excessiva, as carcaças e os órgãos devem ser condenados.</w:t>
      </w:r>
    </w:p>
    <w:p w14:paraId="119041C0">
      <w:pPr>
        <w:pStyle w:val="40"/>
        <w:rPr>
          <w:rFonts w:hint="default" w:ascii="Times New Roman" w:hAnsi="Times New Roman" w:cs="Times New Roman"/>
          <w:sz w:val="24"/>
          <w:szCs w:val="24"/>
        </w:rPr>
      </w:pPr>
    </w:p>
    <w:p w14:paraId="529677A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As lesões superficiais determinam a condenação parcial com liberação do restante da carcaça e dos órgãos.</w:t>
      </w:r>
    </w:p>
    <w:p w14:paraId="671648E1">
      <w:pPr>
        <w:pStyle w:val="40"/>
        <w:rPr>
          <w:rFonts w:hint="default" w:ascii="Times New Roman" w:hAnsi="Times New Roman" w:cs="Times New Roman"/>
          <w:sz w:val="24"/>
          <w:szCs w:val="24"/>
        </w:rPr>
      </w:pPr>
    </w:p>
    <w:p w14:paraId="5FE0CD8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91</w:t>
      </w:r>
      <w:r>
        <w:rPr>
          <w:rFonts w:hint="default" w:ascii="Times New Roman" w:hAnsi="Times New Roman" w:cs="Times New Roman"/>
          <w:sz w:val="24"/>
          <w:szCs w:val="24"/>
        </w:rPr>
        <w:t>.  As aves que apresentem alterações putrefativas, exalando odor sulfídrico-amoniacal e revelando crepitação gasosa à palpação ou modificação de coloração da musculatura devem ser condenadas.</w:t>
      </w:r>
    </w:p>
    <w:p w14:paraId="7C54A261">
      <w:pPr>
        <w:pStyle w:val="40"/>
        <w:ind w:firstLine="708"/>
        <w:rPr>
          <w:rFonts w:hint="default" w:ascii="Times New Roman" w:hAnsi="Times New Roman" w:cs="Times New Roman"/>
          <w:sz w:val="24"/>
          <w:szCs w:val="24"/>
        </w:rPr>
      </w:pPr>
    </w:p>
    <w:p w14:paraId="4C3394C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w:t>
      </w:r>
      <w:r>
        <w:rPr>
          <w:rFonts w:hint="default" w:ascii="Times New Roman" w:hAnsi="Times New Roman" w:cs="Times New Roman"/>
          <w:sz w:val="24"/>
          <w:szCs w:val="24"/>
          <w:lang w:val="pt-BR"/>
        </w:rPr>
        <w:t>92</w:t>
      </w:r>
      <w:r>
        <w:rPr>
          <w:rFonts w:hint="default" w:ascii="Times New Roman" w:hAnsi="Times New Roman" w:cs="Times New Roman"/>
          <w:sz w:val="24"/>
          <w:szCs w:val="24"/>
        </w:rPr>
        <w:t>. No caso de lesões de doença hemorrágica dos coelhos, além da ocorrência de mixomatose, tuberculose, pseudo-tuberculose, piosepticemia, toxoplasmose, espiroquetose, clostridiose e pasteurelose, as carcaças e os órgãos dos lagomorfos devem ser condenados.</w:t>
      </w:r>
    </w:p>
    <w:p w14:paraId="32E19DB7">
      <w:pPr>
        <w:pStyle w:val="40"/>
        <w:rPr>
          <w:rFonts w:hint="default" w:ascii="Times New Roman" w:hAnsi="Times New Roman" w:cs="Times New Roman"/>
          <w:sz w:val="24"/>
          <w:szCs w:val="24"/>
        </w:rPr>
      </w:pPr>
    </w:p>
    <w:p w14:paraId="402C956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19</w:t>
      </w:r>
      <w:r>
        <w:rPr>
          <w:rFonts w:hint="default" w:ascii="Times New Roman" w:hAnsi="Times New Roman" w:cs="Times New Roman"/>
          <w:sz w:val="24"/>
          <w:szCs w:val="24"/>
          <w:lang w:val="pt-BR"/>
        </w:rPr>
        <w:t>3</w:t>
      </w:r>
      <w:r>
        <w:rPr>
          <w:rFonts w:hint="default" w:ascii="Times New Roman" w:hAnsi="Times New Roman" w:cs="Times New Roman"/>
          <w:sz w:val="24"/>
          <w:szCs w:val="24"/>
        </w:rPr>
        <w:t>.  As carcaças de lagomorfos podem ter aproveitamento parcial no caso de lesões de necrobacilose, aspergilose ou dermatofitose, após a remoção das áreas atingidas, desde que não haja comprometimento sistêmico da carcaça.</w:t>
      </w:r>
    </w:p>
    <w:p w14:paraId="786F107D">
      <w:pPr>
        <w:pStyle w:val="40"/>
        <w:rPr>
          <w:rFonts w:hint="default" w:ascii="Times New Roman" w:hAnsi="Times New Roman" w:cs="Times New Roman"/>
          <w:sz w:val="24"/>
          <w:szCs w:val="24"/>
        </w:rPr>
      </w:pPr>
    </w:p>
    <w:p w14:paraId="378632C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19</w:t>
      </w:r>
      <w:r>
        <w:rPr>
          <w:rFonts w:hint="default" w:ascii="Times New Roman" w:hAnsi="Times New Roman" w:cs="Times New Roman"/>
          <w:sz w:val="24"/>
          <w:szCs w:val="24"/>
          <w:lang w:val="pt-BR"/>
        </w:rPr>
        <w:t>4</w:t>
      </w:r>
      <w:r>
        <w:rPr>
          <w:rFonts w:hint="default" w:ascii="Times New Roman" w:hAnsi="Times New Roman" w:cs="Times New Roman"/>
          <w:sz w:val="24"/>
          <w:szCs w:val="24"/>
        </w:rPr>
        <w:t>.  No caso de endoparasitoses e ectoparasitoses dos lagomorfos transmissíveis ao homem ou aos animais ou com comprometimento da carcaça, estas devem ser condenadas e também os órgãos.</w:t>
      </w:r>
    </w:p>
    <w:p w14:paraId="646A2810">
      <w:pPr>
        <w:pStyle w:val="40"/>
        <w:rPr>
          <w:rFonts w:hint="default" w:ascii="Times New Roman" w:hAnsi="Times New Roman" w:cs="Times New Roman"/>
          <w:sz w:val="24"/>
          <w:szCs w:val="24"/>
        </w:rPr>
      </w:pPr>
    </w:p>
    <w:p w14:paraId="6628422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Apenas os órgãos ou as áreas atingidas devem ser condenados quando não houver comprometimento da carcaça.</w:t>
      </w:r>
    </w:p>
    <w:p w14:paraId="4239CB64">
      <w:pPr>
        <w:pStyle w:val="40"/>
        <w:rPr>
          <w:rFonts w:hint="default" w:ascii="Times New Roman" w:hAnsi="Times New Roman" w:cs="Times New Roman"/>
          <w:sz w:val="24"/>
          <w:szCs w:val="24"/>
        </w:rPr>
      </w:pPr>
    </w:p>
    <w:p w14:paraId="540CE251">
      <w:pPr>
        <w:pStyle w:val="40"/>
        <w:rPr>
          <w:rFonts w:hint="default" w:ascii="Times New Roman" w:hAnsi="Times New Roman" w:cs="Times New Roman"/>
          <w:sz w:val="24"/>
          <w:szCs w:val="24"/>
        </w:rPr>
      </w:pPr>
    </w:p>
    <w:p w14:paraId="080E5A74">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II</w:t>
      </w:r>
    </w:p>
    <w:p w14:paraId="543307D0">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inspeção post mortem de bovinos e búfalos</w:t>
      </w:r>
    </w:p>
    <w:p w14:paraId="0822F25E">
      <w:pPr>
        <w:pStyle w:val="40"/>
        <w:rPr>
          <w:rFonts w:hint="default" w:ascii="Times New Roman" w:hAnsi="Times New Roman" w:cs="Times New Roman"/>
          <w:sz w:val="24"/>
          <w:szCs w:val="24"/>
        </w:rPr>
      </w:pPr>
    </w:p>
    <w:p w14:paraId="2158EC3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19</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Na inspeção de bovinos e búfalos, além do disposto nesta Subseção e em norma complementar, aplica-se, no que couber, o disposto na Seção III deste Capítulo. </w:t>
      </w:r>
    </w:p>
    <w:p w14:paraId="08A1EE38">
      <w:pPr>
        <w:pStyle w:val="40"/>
        <w:ind w:firstLine="708"/>
        <w:jc w:val="both"/>
        <w:rPr>
          <w:rFonts w:hint="default" w:ascii="Times New Roman" w:hAnsi="Times New Roman" w:cs="Times New Roman"/>
          <w:sz w:val="24"/>
          <w:szCs w:val="24"/>
        </w:rPr>
      </w:pPr>
    </w:p>
    <w:p w14:paraId="4BC4A72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19</w:t>
      </w:r>
      <w:r>
        <w:rPr>
          <w:rFonts w:hint="default" w:ascii="Times New Roman" w:hAnsi="Times New Roman" w:cs="Times New Roman"/>
          <w:sz w:val="24"/>
          <w:szCs w:val="24"/>
          <w:lang w:val="pt-BR"/>
        </w:rPr>
        <w:t>6</w:t>
      </w:r>
      <w:r>
        <w:rPr>
          <w:rFonts w:hint="default" w:ascii="Times New Roman" w:hAnsi="Times New Roman" w:cs="Times New Roman"/>
          <w:sz w:val="24"/>
          <w:szCs w:val="24"/>
        </w:rPr>
        <w:t>.  As carcaças e os órgãos de animais com hemoglobinúria bacilar dos bovinos, varíola, septicemia hemorrágica e febre catarral maligna devem ser condenados.</w:t>
      </w:r>
    </w:p>
    <w:p w14:paraId="47391393">
      <w:pPr>
        <w:pStyle w:val="40"/>
        <w:rPr>
          <w:rFonts w:hint="default" w:ascii="Times New Roman" w:hAnsi="Times New Roman" w:cs="Times New Roman"/>
          <w:sz w:val="24"/>
          <w:szCs w:val="24"/>
        </w:rPr>
      </w:pPr>
    </w:p>
    <w:p w14:paraId="2B7490C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19</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As carcaças com infecção intensa por </w:t>
      </w:r>
      <w:r>
        <w:rPr>
          <w:rFonts w:hint="default" w:ascii="Times New Roman" w:hAnsi="Times New Roman" w:cs="Times New Roman"/>
          <w:i/>
          <w:sz w:val="24"/>
          <w:szCs w:val="24"/>
        </w:rPr>
        <w:t>Cysticercus bovis</w:t>
      </w:r>
      <w:r>
        <w:rPr>
          <w:rFonts w:hint="default" w:ascii="Times New Roman" w:hAnsi="Times New Roman" w:cs="Times New Roman"/>
          <w:sz w:val="24"/>
          <w:szCs w:val="24"/>
        </w:rPr>
        <w:t xml:space="preserve"> (cisticercose bovina) devem ser condenadas. </w:t>
      </w:r>
    </w:p>
    <w:p w14:paraId="5DE390CF">
      <w:pPr>
        <w:pStyle w:val="40"/>
        <w:ind w:firstLine="708"/>
        <w:jc w:val="both"/>
        <w:rPr>
          <w:rFonts w:hint="default" w:ascii="Times New Roman" w:hAnsi="Times New Roman" w:cs="Times New Roman"/>
          <w:sz w:val="24"/>
          <w:szCs w:val="24"/>
        </w:rPr>
      </w:pPr>
    </w:p>
    <w:p w14:paraId="651586A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Entende-se por infecção intensa quando são encontrados, pelo menos, oito cistos, viáveis ou calcificados, assim distribuídos:</w:t>
      </w:r>
    </w:p>
    <w:p w14:paraId="68A3B199">
      <w:pPr>
        <w:pStyle w:val="40"/>
        <w:ind w:firstLine="708"/>
        <w:rPr>
          <w:rFonts w:hint="default" w:ascii="Times New Roman" w:hAnsi="Times New Roman" w:cs="Times New Roman"/>
          <w:sz w:val="24"/>
          <w:szCs w:val="24"/>
          <w:highlight w:val="red"/>
        </w:rPr>
      </w:pPr>
    </w:p>
    <w:p w14:paraId="07ABFFB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quatro ou mais cistos em locais de eleição examinados na linha de inspeção (músculos da mastigação, língua, coração, diafragma e seus pilares, esôfago e fígado); e</w:t>
      </w:r>
    </w:p>
    <w:p w14:paraId="251B31A3">
      <w:pPr>
        <w:pStyle w:val="40"/>
        <w:ind w:firstLine="708"/>
        <w:jc w:val="both"/>
        <w:rPr>
          <w:rFonts w:hint="default" w:ascii="Times New Roman" w:hAnsi="Times New Roman" w:cs="Times New Roman"/>
          <w:sz w:val="24"/>
          <w:szCs w:val="24"/>
        </w:rPr>
      </w:pPr>
    </w:p>
    <w:p w14:paraId="6683760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quatro ou mais cistos localizados no quarto dianteiro (músculos do pescoço, do peito e da paleta) ou no quarto traseiro (músculos do coxão, da alcatra e do lombo), após pesquisa no DIF, mediante incisões múltiplas e profundas.</w:t>
      </w:r>
    </w:p>
    <w:p w14:paraId="7AD77837">
      <w:pPr>
        <w:pStyle w:val="40"/>
        <w:ind w:firstLine="708"/>
        <w:jc w:val="both"/>
        <w:rPr>
          <w:rFonts w:hint="default" w:ascii="Times New Roman" w:hAnsi="Times New Roman" w:cs="Times New Roman"/>
          <w:sz w:val="24"/>
          <w:szCs w:val="24"/>
          <w:highlight w:val="red"/>
        </w:rPr>
      </w:pPr>
    </w:p>
    <w:p w14:paraId="5AC693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Nas infecções leves ou moderadas, caracterizadas pela detecção de cistos viáveis ou calcificados em quantidades que não caracterizem a infecção intensa, considerada a pesquisa em todos os locais de eleição examinados na linha de inspeção e na carcaça correspondente, esta deve ser destinada ao tratamento condicional pelo frio ou pelo calor, após remoção e condenação das áreas atingidas.</w:t>
      </w:r>
    </w:p>
    <w:p w14:paraId="5822A0DE">
      <w:pPr>
        <w:pStyle w:val="40"/>
        <w:ind w:firstLine="708"/>
        <w:jc w:val="both"/>
        <w:rPr>
          <w:rFonts w:hint="default" w:ascii="Times New Roman" w:hAnsi="Times New Roman" w:cs="Times New Roman"/>
          <w:sz w:val="24"/>
          <w:szCs w:val="24"/>
          <w:highlight w:val="red"/>
        </w:rPr>
      </w:pPr>
    </w:p>
    <w:p w14:paraId="5999A26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O diafragma e seus pilares, o esôfago e o fígado, bem como outras partes passíveis de infecção, devem receber o mesmo destino dado à carcaça.</w:t>
      </w:r>
    </w:p>
    <w:p w14:paraId="3E923682">
      <w:pPr>
        <w:pStyle w:val="40"/>
        <w:ind w:firstLine="708"/>
        <w:jc w:val="both"/>
        <w:rPr>
          <w:rFonts w:hint="default" w:ascii="Times New Roman" w:hAnsi="Times New Roman" w:cs="Times New Roman"/>
          <w:sz w:val="24"/>
          <w:szCs w:val="24"/>
          <w:highlight w:val="red"/>
        </w:rPr>
      </w:pPr>
    </w:p>
    <w:p w14:paraId="014E2C0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Os procedimentos para pesquisa de cisticercos nos locais de eleição examinados rotineiramente devem atender ao disposto nas normas complementares.</w:t>
      </w:r>
    </w:p>
    <w:p w14:paraId="418B4A57">
      <w:pPr>
        <w:pStyle w:val="40"/>
        <w:ind w:firstLine="708"/>
        <w:jc w:val="both"/>
        <w:rPr>
          <w:rFonts w:hint="default" w:ascii="Times New Roman" w:hAnsi="Times New Roman" w:cs="Times New Roman"/>
          <w:sz w:val="24"/>
          <w:szCs w:val="24"/>
          <w:highlight w:val="red"/>
        </w:rPr>
      </w:pPr>
    </w:p>
    <w:p w14:paraId="7690EA98">
      <w:pPr>
        <w:pStyle w:val="40"/>
        <w:jc w:val="center"/>
        <w:rPr>
          <w:rFonts w:hint="default" w:ascii="Times New Roman" w:hAnsi="Times New Roman" w:cs="Times New Roman"/>
          <w:b/>
          <w:bCs/>
          <w:sz w:val="24"/>
          <w:szCs w:val="24"/>
          <w:highlight w:val="red"/>
        </w:rPr>
      </w:pPr>
    </w:p>
    <w:p w14:paraId="29E4F56E">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III</w:t>
      </w:r>
    </w:p>
    <w:p w14:paraId="73F7F1A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inspeção post portem de equídeos</w:t>
      </w:r>
    </w:p>
    <w:p w14:paraId="4818D381">
      <w:pPr>
        <w:pStyle w:val="40"/>
        <w:rPr>
          <w:rFonts w:hint="default" w:ascii="Times New Roman" w:hAnsi="Times New Roman" w:cs="Times New Roman"/>
          <w:sz w:val="24"/>
          <w:szCs w:val="24"/>
        </w:rPr>
      </w:pPr>
    </w:p>
    <w:p w14:paraId="246934C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19</w:t>
      </w:r>
      <w:r>
        <w:rPr>
          <w:rFonts w:hint="default" w:ascii="Times New Roman" w:hAnsi="Times New Roman" w:cs="Times New Roman"/>
          <w:sz w:val="24"/>
          <w:szCs w:val="24"/>
          <w:lang w:val="pt-BR"/>
        </w:rPr>
        <w:t>8</w:t>
      </w:r>
      <w:r>
        <w:rPr>
          <w:rFonts w:hint="default" w:ascii="Times New Roman" w:hAnsi="Times New Roman" w:cs="Times New Roman"/>
          <w:sz w:val="24"/>
          <w:szCs w:val="24"/>
        </w:rPr>
        <w:t>.  Na inspeção de equídeos, além do disposto nesta Subseção e em norma complementar, aplica-se, no que couber, o disposto na Seção III deste Capítulo.</w:t>
      </w:r>
    </w:p>
    <w:p w14:paraId="0F33356A">
      <w:pPr>
        <w:pStyle w:val="40"/>
        <w:rPr>
          <w:rFonts w:hint="default" w:ascii="Times New Roman" w:hAnsi="Times New Roman" w:cs="Times New Roman"/>
          <w:sz w:val="24"/>
          <w:szCs w:val="24"/>
        </w:rPr>
      </w:pPr>
    </w:p>
    <w:p w14:paraId="2F7C7D4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Os procedimentos para detecção e julgamento de animais acometidos por </w:t>
      </w:r>
      <w:r>
        <w:rPr>
          <w:rFonts w:hint="default" w:ascii="Times New Roman" w:hAnsi="Times New Roman" w:cs="Times New Roman"/>
          <w:i/>
          <w:sz w:val="24"/>
          <w:szCs w:val="24"/>
        </w:rPr>
        <w:t>Trichinella spiralis</w:t>
      </w:r>
      <w:r>
        <w:rPr>
          <w:rFonts w:hint="default" w:ascii="Times New Roman" w:hAnsi="Times New Roman" w:cs="Times New Roman"/>
          <w:sz w:val="24"/>
          <w:szCs w:val="24"/>
        </w:rPr>
        <w:t xml:space="preserve"> (triquinelose), de que trata o Art. 213 são aplicáveis aos equídeos.    </w:t>
      </w:r>
    </w:p>
    <w:p w14:paraId="1E8AB688">
      <w:pPr>
        <w:pStyle w:val="40"/>
        <w:rPr>
          <w:rFonts w:hint="default" w:ascii="Times New Roman" w:hAnsi="Times New Roman" w:cs="Times New Roman"/>
          <w:sz w:val="24"/>
          <w:szCs w:val="24"/>
        </w:rPr>
      </w:pPr>
    </w:p>
    <w:p w14:paraId="487E28B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19</w:t>
      </w:r>
      <w:r>
        <w:rPr>
          <w:rFonts w:hint="default" w:ascii="Times New Roman" w:hAnsi="Times New Roman" w:cs="Times New Roman"/>
          <w:sz w:val="24"/>
          <w:szCs w:val="24"/>
          <w:lang w:val="pt-BR"/>
        </w:rPr>
        <w:t>9</w:t>
      </w:r>
      <w:r>
        <w:rPr>
          <w:rFonts w:hint="default" w:ascii="Times New Roman" w:hAnsi="Times New Roman" w:cs="Times New Roman"/>
          <w:sz w:val="24"/>
          <w:szCs w:val="24"/>
        </w:rPr>
        <w:t>.  As carcaças e os órgãos de equídeos acometidos de: meningite cérebro-espinhal, encefalomielite infecciosa, febre tifóide, durina, mal de cadeiras, azotúria, hemoglobinúria paroxística, garrotilho e quaisquer outras doenças e alterações com lesões inflamatórias ou neoplasias malignas devem ser condenados.</w:t>
      </w:r>
    </w:p>
    <w:p w14:paraId="4996A36D">
      <w:pPr>
        <w:pStyle w:val="40"/>
        <w:rPr>
          <w:rFonts w:hint="default" w:ascii="Times New Roman" w:hAnsi="Times New Roman" w:cs="Times New Roman"/>
          <w:sz w:val="24"/>
          <w:szCs w:val="24"/>
        </w:rPr>
      </w:pPr>
    </w:p>
    <w:p w14:paraId="3865B23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200</w:t>
      </w:r>
      <w:r>
        <w:rPr>
          <w:rFonts w:hint="default" w:ascii="Times New Roman" w:hAnsi="Times New Roman" w:cs="Times New Roman"/>
          <w:sz w:val="24"/>
          <w:szCs w:val="24"/>
        </w:rPr>
        <w:t>.  As carcaças e os órgãos devem ser condenados quando observadas lesões indicativas de anemia infecciosa equina.</w:t>
      </w:r>
    </w:p>
    <w:p w14:paraId="017252F6">
      <w:pPr>
        <w:pStyle w:val="40"/>
        <w:rPr>
          <w:rFonts w:hint="default" w:ascii="Times New Roman" w:hAnsi="Times New Roman" w:cs="Times New Roman"/>
          <w:sz w:val="24"/>
          <w:szCs w:val="24"/>
        </w:rPr>
      </w:pPr>
    </w:p>
    <w:p w14:paraId="61BCEB8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As carcaças de animais com sorologia positiva podem ser liberadas para consumo, desde que não sejam encontradas lesões sistêmicas no exame </w:t>
      </w:r>
      <w:r>
        <w:rPr>
          <w:rFonts w:hint="default" w:ascii="Times New Roman" w:hAnsi="Times New Roman" w:cs="Times New Roman"/>
          <w:i/>
          <w:iCs/>
          <w:sz w:val="24"/>
          <w:szCs w:val="24"/>
        </w:rPr>
        <w:t>post mortem</w:t>
      </w:r>
      <w:r>
        <w:rPr>
          <w:rFonts w:hint="default" w:ascii="Times New Roman" w:hAnsi="Times New Roman" w:cs="Times New Roman"/>
          <w:sz w:val="24"/>
          <w:szCs w:val="24"/>
        </w:rPr>
        <w:t>.</w:t>
      </w:r>
    </w:p>
    <w:p w14:paraId="3A04FEB9">
      <w:pPr>
        <w:pStyle w:val="40"/>
        <w:ind w:firstLine="708"/>
        <w:jc w:val="both"/>
        <w:rPr>
          <w:rFonts w:hint="default" w:ascii="Times New Roman" w:hAnsi="Times New Roman" w:cs="Times New Roman"/>
          <w:sz w:val="24"/>
          <w:szCs w:val="24"/>
        </w:rPr>
      </w:pPr>
    </w:p>
    <w:p w14:paraId="7150806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201</w:t>
      </w:r>
      <w:r>
        <w:rPr>
          <w:rFonts w:hint="default" w:ascii="Times New Roman" w:hAnsi="Times New Roman" w:cs="Times New Roman"/>
          <w:sz w:val="24"/>
          <w:szCs w:val="24"/>
        </w:rPr>
        <w:t>.  As carcaças e os órgãos de animais nos quais forem constatadas lesões indicativas de mormo devem ser condenados, observando-se os seguintes procedimentos:</w:t>
      </w:r>
    </w:p>
    <w:p w14:paraId="0273BA82">
      <w:pPr>
        <w:pStyle w:val="40"/>
        <w:rPr>
          <w:rFonts w:hint="default" w:ascii="Times New Roman" w:hAnsi="Times New Roman" w:cs="Times New Roman"/>
          <w:sz w:val="24"/>
          <w:szCs w:val="24"/>
        </w:rPr>
      </w:pPr>
    </w:p>
    <w:p w14:paraId="184D00A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o abate deve ser prontamente interrompido e todos os locais, os equipamentos e os utensílios que possam ter tido contato com resíduos do animal ou qualquer outro material potencialmente contaminado serem imediatamente higienizados quando identificadas as lesões na inspeção </w:t>
      </w:r>
      <w:r>
        <w:rPr>
          <w:rFonts w:hint="default" w:ascii="Times New Roman" w:hAnsi="Times New Roman" w:cs="Times New Roman"/>
          <w:i/>
          <w:iCs/>
          <w:sz w:val="24"/>
          <w:szCs w:val="24"/>
        </w:rPr>
        <w:t>post mortem</w:t>
      </w:r>
      <w:r>
        <w:rPr>
          <w:rFonts w:hint="default" w:ascii="Times New Roman" w:hAnsi="Times New Roman" w:cs="Times New Roman"/>
          <w:sz w:val="24"/>
          <w:szCs w:val="24"/>
        </w:rPr>
        <w:t>, atendendo às recomendações estabelecidas pelo serviço oficial de saúde animal;</w:t>
      </w:r>
    </w:p>
    <w:p w14:paraId="083A32F5">
      <w:pPr>
        <w:pStyle w:val="40"/>
        <w:ind w:firstLine="708"/>
        <w:jc w:val="both"/>
        <w:rPr>
          <w:rFonts w:hint="default" w:ascii="Times New Roman" w:hAnsi="Times New Roman" w:cs="Times New Roman"/>
          <w:sz w:val="24"/>
          <w:szCs w:val="24"/>
        </w:rPr>
      </w:pPr>
    </w:p>
    <w:p w14:paraId="42E3AB6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as precauções necessárias devem ser tomadas em relação aos funcionários que entraram em contato com o material contaminado, com aplicação das regras de higiene e antissepsia pessoal com produtos de eficácia comprovada e encaminhamento ao serviço médico; e</w:t>
      </w:r>
    </w:p>
    <w:p w14:paraId="04840EA5">
      <w:pPr>
        <w:pStyle w:val="40"/>
        <w:ind w:firstLine="708"/>
        <w:jc w:val="both"/>
        <w:rPr>
          <w:rFonts w:hint="default" w:ascii="Times New Roman" w:hAnsi="Times New Roman" w:cs="Times New Roman"/>
          <w:sz w:val="24"/>
          <w:szCs w:val="24"/>
        </w:rPr>
      </w:pPr>
    </w:p>
    <w:p w14:paraId="5793AB8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todas as carcaças ou partes das carcaças, inclusive peles, cascos, órgãos e seu conteúdo que entraram em contato com animais ou material infeccioso devem ser condenados.</w:t>
      </w:r>
    </w:p>
    <w:p w14:paraId="4F787CDF">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IV</w:t>
      </w:r>
    </w:p>
    <w:p w14:paraId="72E26D94">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inspeção post mortem de ovinos e caprinos</w:t>
      </w:r>
    </w:p>
    <w:p w14:paraId="6520522B">
      <w:pPr>
        <w:pStyle w:val="40"/>
        <w:jc w:val="center"/>
        <w:rPr>
          <w:rFonts w:hint="default" w:ascii="Times New Roman" w:hAnsi="Times New Roman" w:cs="Times New Roman"/>
          <w:b/>
          <w:bCs/>
          <w:sz w:val="24"/>
          <w:szCs w:val="24"/>
        </w:rPr>
      </w:pPr>
    </w:p>
    <w:p w14:paraId="526F022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202</w:t>
      </w:r>
      <w:r>
        <w:rPr>
          <w:rFonts w:hint="default" w:ascii="Times New Roman" w:hAnsi="Times New Roman" w:cs="Times New Roman"/>
          <w:sz w:val="24"/>
          <w:szCs w:val="24"/>
        </w:rPr>
        <w:t>.  Na inspeção de ovinos e caprinos, além do disposto nesta Subseção e em norma complementar, aplica-se, no que couber, o disposto na Seção III deste Capítulo.</w:t>
      </w:r>
    </w:p>
    <w:p w14:paraId="0DD3B2FA">
      <w:pPr>
        <w:pStyle w:val="40"/>
        <w:rPr>
          <w:rFonts w:hint="default" w:ascii="Times New Roman" w:hAnsi="Times New Roman" w:cs="Times New Roman"/>
          <w:sz w:val="24"/>
          <w:szCs w:val="24"/>
        </w:rPr>
      </w:pPr>
    </w:p>
    <w:p w14:paraId="0C8B978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20</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As carcaças de ovinos acometidas por infecção intensa por </w:t>
      </w:r>
      <w:r>
        <w:rPr>
          <w:rFonts w:hint="default" w:ascii="Times New Roman" w:hAnsi="Times New Roman" w:cs="Times New Roman"/>
          <w:i/>
          <w:iCs/>
          <w:sz w:val="24"/>
          <w:szCs w:val="24"/>
        </w:rPr>
        <w:t xml:space="preserve">Sarcocystis </w:t>
      </w:r>
      <w:r>
        <w:rPr>
          <w:rFonts w:hint="default" w:ascii="Times New Roman" w:hAnsi="Times New Roman" w:cs="Times New Roman"/>
          <w:sz w:val="24"/>
          <w:szCs w:val="24"/>
        </w:rPr>
        <w:t>spp (sarcocistose) devem ser condenadas.</w:t>
      </w:r>
    </w:p>
    <w:p w14:paraId="41CF0447">
      <w:pPr>
        <w:pStyle w:val="40"/>
        <w:ind w:firstLine="708"/>
        <w:jc w:val="both"/>
        <w:rPr>
          <w:rFonts w:hint="default" w:ascii="Times New Roman" w:hAnsi="Times New Roman" w:cs="Times New Roman"/>
          <w:sz w:val="24"/>
          <w:szCs w:val="24"/>
          <w:highlight w:val="red"/>
        </w:rPr>
      </w:pPr>
    </w:p>
    <w:p w14:paraId="766503E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 infecção intensa é caracterizada pela presença de cistos em mais de dois pontos da carcaça ou dos órgãos.</w:t>
      </w:r>
    </w:p>
    <w:p w14:paraId="5DE8A74F">
      <w:pPr>
        <w:pStyle w:val="40"/>
        <w:ind w:firstLine="708"/>
        <w:jc w:val="both"/>
        <w:rPr>
          <w:rFonts w:hint="default" w:ascii="Times New Roman" w:hAnsi="Times New Roman" w:cs="Times New Roman"/>
          <w:sz w:val="24"/>
          <w:szCs w:val="24"/>
        </w:rPr>
      </w:pPr>
    </w:p>
    <w:p w14:paraId="72471BA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Nos casos de infecção moderada, caracterizada pela presença de cistos em até dois pontos da carcaça ou dos órgãos, a carcaça deve ser destinada ao cozimento, após remoção da área atingida.</w:t>
      </w:r>
    </w:p>
    <w:p w14:paraId="45541C98">
      <w:pPr>
        <w:pStyle w:val="40"/>
        <w:ind w:firstLine="708"/>
        <w:jc w:val="both"/>
        <w:rPr>
          <w:rFonts w:hint="default" w:ascii="Times New Roman" w:hAnsi="Times New Roman" w:cs="Times New Roman"/>
          <w:sz w:val="24"/>
          <w:szCs w:val="24"/>
        </w:rPr>
      </w:pPr>
    </w:p>
    <w:p w14:paraId="7AF181B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Nos casos de infecção leve, caracterizada pela presença de cistos em um único ponto da carcaça ou do órgão, a carcaça deve ser liberada, após remoção da área atingida.</w:t>
      </w:r>
    </w:p>
    <w:p w14:paraId="0E86A749">
      <w:pPr>
        <w:pStyle w:val="40"/>
        <w:ind w:firstLine="708"/>
        <w:jc w:val="both"/>
        <w:rPr>
          <w:rFonts w:hint="default" w:ascii="Times New Roman" w:hAnsi="Times New Roman" w:cs="Times New Roman"/>
          <w:sz w:val="24"/>
          <w:szCs w:val="24"/>
        </w:rPr>
      </w:pPr>
    </w:p>
    <w:p w14:paraId="2AC15F8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20</w:t>
      </w:r>
      <w:r>
        <w:rPr>
          <w:rFonts w:hint="default" w:ascii="Times New Roman" w:hAnsi="Times New Roman" w:cs="Times New Roman"/>
          <w:sz w:val="24"/>
          <w:szCs w:val="24"/>
          <w:lang w:val="pt-BR"/>
        </w:rPr>
        <w:t>4</w:t>
      </w:r>
      <w:r>
        <w:rPr>
          <w:rFonts w:hint="default" w:ascii="Times New Roman" w:hAnsi="Times New Roman" w:cs="Times New Roman"/>
          <w:sz w:val="24"/>
          <w:szCs w:val="24"/>
        </w:rPr>
        <w:t>.  As carcaças de animais parasitados por Coenurus cerebralis (cenurose) quando acompanhadas de caquexia devem ser condenadas.</w:t>
      </w:r>
    </w:p>
    <w:p w14:paraId="7A415A0A">
      <w:pPr>
        <w:pStyle w:val="40"/>
        <w:ind w:firstLine="708"/>
        <w:jc w:val="both"/>
        <w:rPr>
          <w:rFonts w:hint="default" w:ascii="Times New Roman" w:hAnsi="Times New Roman" w:cs="Times New Roman"/>
          <w:sz w:val="24"/>
          <w:szCs w:val="24"/>
        </w:rPr>
      </w:pPr>
    </w:p>
    <w:p w14:paraId="08970A81">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Parágrafo único.  Os órgãos afetados, o cérebro, ou a medula espinhal devem sempre ser condenados.</w:t>
      </w:r>
    </w:p>
    <w:p w14:paraId="3DD323B5">
      <w:pPr>
        <w:pStyle w:val="40"/>
        <w:ind w:firstLine="708"/>
        <w:rPr>
          <w:rFonts w:hint="default" w:ascii="Times New Roman" w:hAnsi="Times New Roman" w:cs="Times New Roman"/>
          <w:sz w:val="24"/>
          <w:szCs w:val="24"/>
        </w:rPr>
      </w:pPr>
    </w:p>
    <w:p w14:paraId="7008666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20</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As carcaças com infecção intensa pelo </w:t>
      </w:r>
      <w:r>
        <w:rPr>
          <w:rFonts w:hint="default" w:ascii="Times New Roman" w:hAnsi="Times New Roman" w:cs="Times New Roman"/>
          <w:i/>
          <w:sz w:val="24"/>
          <w:szCs w:val="24"/>
        </w:rPr>
        <w:t>Cysticercus ovis</w:t>
      </w:r>
      <w:r>
        <w:rPr>
          <w:rFonts w:hint="default" w:ascii="Times New Roman" w:hAnsi="Times New Roman" w:cs="Times New Roman"/>
          <w:sz w:val="24"/>
          <w:szCs w:val="24"/>
        </w:rPr>
        <w:t xml:space="preserve"> (cisticercose ovina) devem ser condenadas.</w:t>
      </w:r>
    </w:p>
    <w:p w14:paraId="2C478A13">
      <w:pPr>
        <w:pStyle w:val="40"/>
        <w:rPr>
          <w:rFonts w:hint="default" w:ascii="Times New Roman" w:hAnsi="Times New Roman" w:cs="Times New Roman"/>
          <w:sz w:val="24"/>
          <w:szCs w:val="24"/>
        </w:rPr>
      </w:pPr>
    </w:p>
    <w:p w14:paraId="0043AED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Entende-se por infecção intensa quando são encontrados cinco ou mais cistos, considerando-se a pesquisa em todos os pontos de eleição e na musculatura da carcaça.</w:t>
      </w:r>
    </w:p>
    <w:p w14:paraId="6E737FE1">
      <w:pPr>
        <w:pStyle w:val="40"/>
        <w:rPr>
          <w:rFonts w:hint="default" w:ascii="Times New Roman" w:hAnsi="Times New Roman" w:cs="Times New Roman"/>
          <w:sz w:val="24"/>
          <w:szCs w:val="24"/>
        </w:rPr>
      </w:pPr>
    </w:p>
    <w:p w14:paraId="46FAA99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Quando forem encontrados mais de um cisto e menos do que o caracteriza a infecção intensa, considerando-se a pesquisa em todos os pontos de eleição, as carcaças e os demais tecidos envolvidos devem ser destinados ao aproveitamento condicional pelo uso do calor, depois de removidas e condenadas as áreas atingidas.</w:t>
      </w:r>
    </w:p>
    <w:p w14:paraId="7EA5D335">
      <w:pPr>
        <w:pStyle w:val="40"/>
        <w:ind w:firstLine="708"/>
        <w:rPr>
          <w:rFonts w:hint="default" w:ascii="Times New Roman" w:hAnsi="Times New Roman" w:cs="Times New Roman"/>
          <w:sz w:val="24"/>
          <w:szCs w:val="24"/>
        </w:rPr>
      </w:pPr>
    </w:p>
    <w:p w14:paraId="057C4DC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Quando for encontrado um único cisto, considerando-se a pesquisa em todos os pontos de eleição, a carcaça pode ser liberada para consumo humano direto, depois de removida e condenada a área atingida.</w:t>
      </w:r>
    </w:p>
    <w:p w14:paraId="0D4DB294">
      <w:pPr>
        <w:pStyle w:val="40"/>
        <w:rPr>
          <w:rFonts w:hint="default" w:ascii="Times New Roman" w:hAnsi="Times New Roman" w:cs="Times New Roman"/>
          <w:sz w:val="24"/>
          <w:szCs w:val="24"/>
        </w:rPr>
      </w:pPr>
    </w:p>
    <w:p w14:paraId="020D547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Os procedimentos para pesquisa de cisticercos nos locais de eleição examinados rotineiramente devem atender ao disposto nas normas complementares.</w:t>
      </w:r>
    </w:p>
    <w:p w14:paraId="441C969B">
      <w:pPr>
        <w:pStyle w:val="40"/>
        <w:rPr>
          <w:rFonts w:hint="default" w:ascii="Times New Roman" w:hAnsi="Times New Roman" w:cs="Times New Roman"/>
          <w:sz w:val="24"/>
          <w:szCs w:val="24"/>
        </w:rPr>
      </w:pPr>
    </w:p>
    <w:p w14:paraId="66D91B3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20</w:t>
      </w:r>
      <w:r>
        <w:rPr>
          <w:rFonts w:hint="default" w:ascii="Times New Roman" w:hAnsi="Times New Roman" w:cs="Times New Roman"/>
          <w:sz w:val="24"/>
          <w:szCs w:val="24"/>
          <w:lang w:val="pt-BR"/>
        </w:rPr>
        <w:t>6</w:t>
      </w:r>
      <w:r>
        <w:rPr>
          <w:rFonts w:hint="default" w:ascii="Times New Roman" w:hAnsi="Times New Roman" w:cs="Times New Roman"/>
          <w:sz w:val="24"/>
          <w:szCs w:val="24"/>
        </w:rPr>
        <w:t>.  As carcaças de animais que apresentem lesões de linfadenite caseosa em linfonodos de distintas regiões, com ou sem comprometimento do seu estado geral, devem ser condenadas.</w:t>
      </w:r>
    </w:p>
    <w:p w14:paraId="2B738112">
      <w:pPr>
        <w:pStyle w:val="40"/>
        <w:rPr>
          <w:rFonts w:hint="default" w:ascii="Times New Roman" w:hAnsi="Times New Roman" w:cs="Times New Roman"/>
          <w:sz w:val="24"/>
          <w:szCs w:val="24"/>
        </w:rPr>
      </w:pPr>
    </w:p>
    <w:p w14:paraId="49553B4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As carcaças com lesões localizadas, caseosas ou em processo de calcificação devem ser destinadas à esterilização pelo calor, desde que permitam a remoção e a condenação da área de drenagem dos linfonodos atingidos.</w:t>
      </w:r>
    </w:p>
    <w:p w14:paraId="7D5EE49D">
      <w:pPr>
        <w:pStyle w:val="40"/>
        <w:rPr>
          <w:rFonts w:hint="default" w:ascii="Times New Roman" w:hAnsi="Times New Roman" w:cs="Times New Roman"/>
          <w:sz w:val="24"/>
          <w:szCs w:val="24"/>
        </w:rPr>
      </w:pPr>
    </w:p>
    <w:p w14:paraId="4F52684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As carcaças de animais com lesões calcificadas discretas nos linfonodos podem ser liberadas para consumo, depois de removida e condenada a área de drenagem destes linfonodos.</w:t>
      </w:r>
    </w:p>
    <w:p w14:paraId="48230D71">
      <w:pPr>
        <w:pStyle w:val="40"/>
        <w:rPr>
          <w:rFonts w:hint="default" w:ascii="Times New Roman" w:hAnsi="Times New Roman" w:cs="Times New Roman"/>
          <w:sz w:val="24"/>
          <w:szCs w:val="24"/>
        </w:rPr>
      </w:pPr>
    </w:p>
    <w:p w14:paraId="6A300EB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Em todos os casos em que se evidencie comprometimento dos órgãos e das vísceras, estes devem ser condenados.</w:t>
      </w:r>
    </w:p>
    <w:p w14:paraId="422D99FE">
      <w:pPr>
        <w:pStyle w:val="40"/>
        <w:rPr>
          <w:rFonts w:hint="default" w:ascii="Times New Roman" w:hAnsi="Times New Roman" w:cs="Times New Roman"/>
          <w:sz w:val="24"/>
          <w:szCs w:val="24"/>
        </w:rPr>
      </w:pPr>
    </w:p>
    <w:p w14:paraId="539B6C1A">
      <w:pPr>
        <w:pStyle w:val="40"/>
        <w:rPr>
          <w:rFonts w:hint="default" w:ascii="Times New Roman" w:hAnsi="Times New Roman" w:cs="Times New Roman"/>
          <w:sz w:val="24"/>
          <w:szCs w:val="24"/>
        </w:rPr>
      </w:pPr>
    </w:p>
    <w:p w14:paraId="5494F9CB">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V</w:t>
      </w:r>
    </w:p>
    <w:p w14:paraId="344FA65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inspeção post mortem de suídeos</w:t>
      </w:r>
    </w:p>
    <w:p w14:paraId="339565FC">
      <w:pPr>
        <w:pStyle w:val="40"/>
        <w:rPr>
          <w:rFonts w:hint="default" w:ascii="Times New Roman" w:hAnsi="Times New Roman" w:cs="Times New Roman"/>
          <w:sz w:val="24"/>
          <w:szCs w:val="24"/>
        </w:rPr>
      </w:pPr>
    </w:p>
    <w:p w14:paraId="68954B9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20</w:t>
      </w:r>
      <w:r>
        <w:rPr>
          <w:rFonts w:hint="default" w:ascii="Times New Roman" w:hAnsi="Times New Roman" w:cs="Times New Roman"/>
          <w:sz w:val="24"/>
          <w:szCs w:val="24"/>
          <w:lang w:val="pt-BR"/>
        </w:rPr>
        <w:t>7</w:t>
      </w:r>
      <w:r>
        <w:rPr>
          <w:rFonts w:hint="default" w:ascii="Times New Roman" w:hAnsi="Times New Roman" w:cs="Times New Roman"/>
          <w:sz w:val="24"/>
          <w:szCs w:val="24"/>
        </w:rPr>
        <w:t>.  Na inspeção de suídeos, além do disposto nesta Subseção e em norma complementar, aplica-se, no que couber, o disposto na Seção III deste Capítulo.</w:t>
      </w:r>
    </w:p>
    <w:p w14:paraId="353331DF">
      <w:pPr>
        <w:pStyle w:val="40"/>
        <w:rPr>
          <w:rFonts w:hint="default" w:ascii="Times New Roman" w:hAnsi="Times New Roman" w:cs="Times New Roman"/>
          <w:sz w:val="24"/>
          <w:szCs w:val="24"/>
        </w:rPr>
      </w:pPr>
    </w:p>
    <w:p w14:paraId="65895C8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20</w:t>
      </w:r>
      <w:r>
        <w:rPr>
          <w:rFonts w:hint="default" w:ascii="Times New Roman" w:hAnsi="Times New Roman" w:cs="Times New Roman"/>
          <w:sz w:val="24"/>
          <w:szCs w:val="24"/>
          <w:lang w:val="pt-BR"/>
        </w:rPr>
        <w:t>8</w:t>
      </w:r>
      <w:r>
        <w:rPr>
          <w:rFonts w:hint="default" w:ascii="Times New Roman" w:hAnsi="Times New Roman" w:cs="Times New Roman"/>
          <w:sz w:val="24"/>
          <w:szCs w:val="24"/>
        </w:rPr>
        <w:t>.  As carcaças que apresentem afecções de pele, tais como eritemas, esclerodermia, urticárias, hipotricose cística, sarnas e outras dermatites podem ser liberadas para o consumo, depois de removidas e condenadas as áreas atingidas, desde que a musculatura se apresente normal.</w:t>
      </w:r>
    </w:p>
    <w:p w14:paraId="2FE33EFA">
      <w:pPr>
        <w:pStyle w:val="40"/>
        <w:rPr>
          <w:rFonts w:hint="default" w:ascii="Times New Roman" w:hAnsi="Times New Roman" w:cs="Times New Roman"/>
          <w:sz w:val="24"/>
          <w:szCs w:val="24"/>
        </w:rPr>
      </w:pPr>
    </w:p>
    <w:p w14:paraId="63EB0DE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As carcaças acometidas com sarnas em estágios avançados, que demonstrem sinais de caquexia ou extensiva inflamação na musculatura, devem ser condenadas.</w:t>
      </w:r>
    </w:p>
    <w:p w14:paraId="287F42C4">
      <w:pPr>
        <w:pStyle w:val="40"/>
        <w:rPr>
          <w:rFonts w:hint="default" w:ascii="Times New Roman" w:hAnsi="Times New Roman" w:cs="Times New Roman"/>
          <w:sz w:val="24"/>
          <w:szCs w:val="24"/>
        </w:rPr>
      </w:pPr>
    </w:p>
    <w:p w14:paraId="26C96B8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20</w:t>
      </w:r>
      <w:r>
        <w:rPr>
          <w:rFonts w:hint="default" w:ascii="Times New Roman" w:hAnsi="Times New Roman" w:cs="Times New Roman"/>
          <w:sz w:val="24"/>
          <w:szCs w:val="24"/>
          <w:lang w:val="pt-BR"/>
        </w:rPr>
        <w:t>9</w:t>
      </w:r>
      <w:r>
        <w:rPr>
          <w:rFonts w:hint="default" w:ascii="Times New Roman" w:hAnsi="Times New Roman" w:cs="Times New Roman"/>
          <w:sz w:val="24"/>
          <w:szCs w:val="24"/>
        </w:rPr>
        <w:t>.  As carcaças com artrite em uma ou mais articulações, com reação nos linfonodos ou hipertrofia da membrana sinovial, acompanhada de caquexia, devem ser condenadas.</w:t>
      </w:r>
    </w:p>
    <w:p w14:paraId="63FA052F">
      <w:pPr>
        <w:pStyle w:val="40"/>
        <w:rPr>
          <w:rFonts w:hint="default" w:ascii="Times New Roman" w:hAnsi="Times New Roman" w:cs="Times New Roman"/>
          <w:sz w:val="24"/>
          <w:szCs w:val="24"/>
        </w:rPr>
      </w:pPr>
    </w:p>
    <w:p w14:paraId="4671FF9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As carcaças com artrite em uma ou mais articulações, com reação nos linfonodos, hipertrofia da membrana sinovial, sem repercussão no seu estado geral, devem ser destinadas ao aproveitamento condicional pelo uso do calor.</w:t>
      </w:r>
    </w:p>
    <w:p w14:paraId="14EFECD0">
      <w:pPr>
        <w:pStyle w:val="40"/>
        <w:rPr>
          <w:rFonts w:hint="default" w:ascii="Times New Roman" w:hAnsi="Times New Roman" w:cs="Times New Roman"/>
          <w:sz w:val="24"/>
          <w:szCs w:val="24"/>
        </w:rPr>
      </w:pPr>
    </w:p>
    <w:p w14:paraId="40F68ED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As carcaças com artrite sem reação em linfonodos e sem repercussão no seu estado geral podem ser liberadas para o consumo, depois de retirada a parte atingida.</w:t>
      </w:r>
    </w:p>
    <w:p w14:paraId="19D060B5">
      <w:pPr>
        <w:pStyle w:val="40"/>
        <w:rPr>
          <w:rFonts w:hint="default" w:ascii="Times New Roman" w:hAnsi="Times New Roman" w:cs="Times New Roman"/>
          <w:sz w:val="24"/>
          <w:szCs w:val="24"/>
        </w:rPr>
      </w:pPr>
    </w:p>
    <w:p w14:paraId="33D7EA8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10</w:t>
      </w:r>
      <w:r>
        <w:rPr>
          <w:rFonts w:hint="default" w:ascii="Times New Roman" w:hAnsi="Times New Roman" w:cs="Times New Roman"/>
          <w:sz w:val="24"/>
          <w:szCs w:val="24"/>
        </w:rPr>
        <w:t xml:space="preserve">.  As carcaças com infecção intensa por </w:t>
      </w:r>
      <w:r>
        <w:rPr>
          <w:rFonts w:hint="default" w:ascii="Times New Roman" w:hAnsi="Times New Roman" w:cs="Times New Roman"/>
          <w:i/>
          <w:sz w:val="24"/>
          <w:szCs w:val="24"/>
        </w:rPr>
        <w:t>Cysticercus celullosae</w:t>
      </w:r>
      <w:r>
        <w:rPr>
          <w:rFonts w:hint="default" w:ascii="Times New Roman" w:hAnsi="Times New Roman" w:cs="Times New Roman"/>
          <w:sz w:val="24"/>
          <w:szCs w:val="24"/>
        </w:rPr>
        <w:t xml:space="preserve"> (cisticercose suína) devem ser condenadas.</w:t>
      </w:r>
    </w:p>
    <w:p w14:paraId="7EE60E4D">
      <w:pPr>
        <w:pStyle w:val="40"/>
        <w:rPr>
          <w:rFonts w:hint="default" w:ascii="Times New Roman" w:hAnsi="Times New Roman" w:cs="Times New Roman"/>
          <w:sz w:val="24"/>
          <w:szCs w:val="24"/>
        </w:rPr>
      </w:pPr>
    </w:p>
    <w:p w14:paraId="2D3DA59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Entende-se por infecção intensa a presença de dois ou mais cistos, viáveis ou calcificados, localizados em locais de eleição examinados nas linhas de inspeção, adicionalmente à confirmação da presença de dois ou mais cistos nas massas musculares integrantes da carcaça, após a pesquisa mediante incisões múltiplas e profundas em sua musculatura (paleta, lombo e pernil).</w:t>
      </w:r>
    </w:p>
    <w:p w14:paraId="6C6AB79B">
      <w:pPr>
        <w:pStyle w:val="40"/>
        <w:rPr>
          <w:rFonts w:hint="default" w:ascii="Times New Roman" w:hAnsi="Times New Roman" w:cs="Times New Roman"/>
          <w:sz w:val="24"/>
          <w:szCs w:val="24"/>
        </w:rPr>
      </w:pPr>
    </w:p>
    <w:p w14:paraId="53FA5AA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Quando for encontrado mais de um cisto, viável ou calcificado, e menos do que o fixado para infecção intensa, considerando a pesquisa em todos os locais de eleição examinados rotineiramente e na carcaça correspondente, esta deve ser destinada ao aproveitamento condicional pelo uso do calor, depois de removidas e condenadas as áreas atingidas.</w:t>
      </w:r>
    </w:p>
    <w:p w14:paraId="760688F8">
      <w:pPr>
        <w:pStyle w:val="40"/>
        <w:rPr>
          <w:rFonts w:hint="default" w:ascii="Times New Roman" w:hAnsi="Times New Roman" w:cs="Times New Roman"/>
          <w:sz w:val="24"/>
          <w:szCs w:val="24"/>
        </w:rPr>
      </w:pPr>
    </w:p>
    <w:p w14:paraId="52FA89D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Quando for encontrado um único cisto viável, considerando a pesquisa em todos os locais de eleição examinados, rotineiramente, e na carcaça correspondente, esta deve ser destinada ao aproveitamento condicional pelo uso do frio ou da salga, depois de removida e condenada a área atingida.</w:t>
      </w:r>
    </w:p>
    <w:p w14:paraId="293DD042">
      <w:pPr>
        <w:pStyle w:val="40"/>
        <w:rPr>
          <w:rFonts w:hint="default" w:ascii="Times New Roman" w:hAnsi="Times New Roman" w:cs="Times New Roman"/>
          <w:sz w:val="24"/>
          <w:szCs w:val="24"/>
        </w:rPr>
      </w:pPr>
    </w:p>
    <w:p w14:paraId="4675292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Quando for encontrado um único cisto calcificado, considerados todos os locais de eleição examinados rotineiramente na carcaça correspondente, esta pode ser liberada para consumo humano direto, depois de removida e condenada a área atingida.</w:t>
      </w:r>
    </w:p>
    <w:p w14:paraId="1F1F55D2">
      <w:pPr>
        <w:pStyle w:val="40"/>
        <w:ind w:firstLine="708"/>
        <w:jc w:val="both"/>
        <w:rPr>
          <w:rFonts w:hint="default" w:ascii="Times New Roman" w:hAnsi="Times New Roman" w:cs="Times New Roman"/>
          <w:sz w:val="24"/>
          <w:szCs w:val="24"/>
        </w:rPr>
      </w:pPr>
    </w:p>
    <w:p w14:paraId="39586F8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A língua, o coração, o esôfago e os tecidos adiposos, bem como outras partes passíveis de infecção, devem receber o mesmo destino dado à carcaça.</w:t>
      </w:r>
    </w:p>
    <w:p w14:paraId="2FD4D821">
      <w:pPr>
        <w:pStyle w:val="40"/>
        <w:rPr>
          <w:rFonts w:hint="default" w:ascii="Times New Roman" w:hAnsi="Times New Roman" w:cs="Times New Roman"/>
          <w:sz w:val="24"/>
          <w:szCs w:val="24"/>
        </w:rPr>
      </w:pPr>
    </w:p>
    <w:p w14:paraId="5790E69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6º Os procedimentos para pesquisa de cisticercos nos locais de eleição examinados rotineiramente devem atender ao disposto nas normas complementares.</w:t>
      </w:r>
    </w:p>
    <w:p w14:paraId="5D99F921">
      <w:pPr>
        <w:pStyle w:val="40"/>
        <w:rPr>
          <w:rFonts w:hint="default" w:ascii="Times New Roman" w:hAnsi="Times New Roman" w:cs="Times New Roman"/>
          <w:sz w:val="24"/>
          <w:szCs w:val="24"/>
        </w:rPr>
      </w:pPr>
    </w:p>
    <w:p w14:paraId="2A665FD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7º Pode ser permitido o aproveitamento de tecidos adiposos procedentes de carcaças com infecções intensas para a fabricação de banha, por meio da fusão pelo calor, condenando-se as demais partes.</w:t>
      </w:r>
    </w:p>
    <w:p w14:paraId="53624692">
      <w:pPr>
        <w:pStyle w:val="40"/>
        <w:rPr>
          <w:rFonts w:hint="default" w:ascii="Times New Roman" w:hAnsi="Times New Roman" w:cs="Times New Roman"/>
          <w:sz w:val="24"/>
          <w:szCs w:val="24"/>
        </w:rPr>
      </w:pPr>
    </w:p>
    <w:p w14:paraId="0131730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11</w:t>
      </w:r>
      <w:r>
        <w:rPr>
          <w:rFonts w:hint="default" w:ascii="Times New Roman" w:hAnsi="Times New Roman" w:cs="Times New Roman"/>
          <w:sz w:val="24"/>
          <w:szCs w:val="24"/>
        </w:rPr>
        <w:t xml:space="preserve">.  As carcaças de suídeos que apresentarem odor sexual devem ser segregadas pelo estabelecimento para destinação industrial.  </w:t>
      </w:r>
    </w:p>
    <w:p w14:paraId="5FC3C1CF">
      <w:pPr>
        <w:pStyle w:val="40"/>
        <w:rPr>
          <w:rFonts w:hint="default" w:ascii="Times New Roman" w:hAnsi="Times New Roman" w:cs="Times New Roman"/>
          <w:sz w:val="24"/>
          <w:szCs w:val="24"/>
        </w:rPr>
      </w:pPr>
    </w:p>
    <w:p w14:paraId="44FA2D5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12</w:t>
      </w:r>
      <w:r>
        <w:rPr>
          <w:rFonts w:hint="default" w:ascii="Times New Roman" w:hAnsi="Times New Roman" w:cs="Times New Roman"/>
          <w:sz w:val="24"/>
          <w:szCs w:val="24"/>
        </w:rPr>
        <w:t>.  As carcaças de suídeos com erisipela que apresentem múltiplas lesões de pele, artrite agravada por necrose ou quando houver sinais de efeito sistêmico devem ser condenadas.</w:t>
      </w:r>
    </w:p>
    <w:p w14:paraId="7F3CABF8">
      <w:pPr>
        <w:pStyle w:val="40"/>
        <w:rPr>
          <w:rFonts w:hint="default" w:ascii="Times New Roman" w:hAnsi="Times New Roman" w:cs="Times New Roman"/>
          <w:sz w:val="24"/>
          <w:szCs w:val="24"/>
        </w:rPr>
      </w:pPr>
    </w:p>
    <w:p w14:paraId="327FD7E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Nos casos localizados de endocardite vegetativa por erisipela, sem alterações sistêmicas, ou nos casos de artrite crônica, a carcaça deve ser destinada ao aproveitamento condicional pelo uso do calor, após condenação do órgão ou das áreas atingidas.</w:t>
      </w:r>
    </w:p>
    <w:p w14:paraId="7D03F7B9">
      <w:pPr>
        <w:pStyle w:val="40"/>
        <w:rPr>
          <w:rFonts w:hint="default" w:ascii="Times New Roman" w:hAnsi="Times New Roman" w:cs="Times New Roman"/>
          <w:sz w:val="24"/>
          <w:szCs w:val="24"/>
        </w:rPr>
      </w:pPr>
      <w:r>
        <w:rPr>
          <w:rFonts w:hint="default" w:ascii="Times New Roman" w:hAnsi="Times New Roman" w:cs="Times New Roman"/>
          <w:sz w:val="24"/>
          <w:szCs w:val="24"/>
        </w:rPr>
        <w:tab/>
      </w:r>
    </w:p>
    <w:p w14:paraId="77C3B36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No caso de lesão de pele discreta e localizada, sem comprometimento de órgão ou da carcaça, esta deve ser destinada ao aproveitamento condicional pelo uso do calor, após remoção da área atingida.</w:t>
      </w:r>
    </w:p>
    <w:p w14:paraId="14B99062">
      <w:pPr>
        <w:pStyle w:val="40"/>
        <w:rPr>
          <w:rFonts w:hint="default" w:ascii="Times New Roman" w:hAnsi="Times New Roman" w:cs="Times New Roman"/>
          <w:sz w:val="24"/>
          <w:szCs w:val="24"/>
        </w:rPr>
      </w:pPr>
    </w:p>
    <w:p w14:paraId="05F3656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21</w:t>
      </w:r>
      <w:r>
        <w:rPr>
          <w:rFonts w:hint="default" w:ascii="Times New Roman" w:hAnsi="Times New Roman" w:cs="Times New Roman"/>
          <w:sz w:val="24"/>
          <w:szCs w:val="24"/>
          <w:lang w:val="pt-BR"/>
        </w:rPr>
        <w:t>3</w:t>
      </w:r>
      <w:r>
        <w:rPr>
          <w:rFonts w:hint="default" w:ascii="Times New Roman" w:hAnsi="Times New Roman" w:cs="Times New Roman"/>
          <w:sz w:val="24"/>
          <w:szCs w:val="24"/>
        </w:rPr>
        <w:t>.  As carcaças de suínos que apresentem lesões de linfadenite granulomatosa localizadas e restritas a apenas um sítio primário de infecção, tais como nos linfonodos cervicais ou nos linfonodos mesentéricos ou nos linfonodos mediastínicos, julgadas em condição de consumo, podem ser liberadas após condenação da região ou do órgão afetado.</w:t>
      </w:r>
    </w:p>
    <w:p w14:paraId="57BBE357">
      <w:pPr>
        <w:pStyle w:val="40"/>
        <w:rPr>
          <w:rFonts w:hint="default" w:ascii="Times New Roman" w:hAnsi="Times New Roman" w:cs="Times New Roman"/>
          <w:sz w:val="24"/>
          <w:szCs w:val="24"/>
        </w:rPr>
      </w:pPr>
    </w:p>
    <w:p w14:paraId="5EB6348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As carcaças suínas em bom estado, com lesões em linfonodos que drenam até dois sítios distintos, sendo linfonodos de órgãos distintos ou com presença concomitante de lesões em linfonodos e em um órgão, devem ser destinadas ao aproveitamento condicional pelo uso do calor, após condenação das áreas atingidas.</w:t>
      </w:r>
    </w:p>
    <w:p w14:paraId="4A9D4EB4">
      <w:pPr>
        <w:pStyle w:val="40"/>
        <w:rPr>
          <w:rFonts w:hint="default" w:ascii="Times New Roman" w:hAnsi="Times New Roman" w:cs="Times New Roman"/>
          <w:sz w:val="24"/>
          <w:szCs w:val="24"/>
        </w:rPr>
      </w:pPr>
    </w:p>
    <w:p w14:paraId="343C4C3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21</w:t>
      </w:r>
      <w:r>
        <w:rPr>
          <w:rFonts w:hint="default" w:ascii="Times New Roman" w:hAnsi="Times New Roman" w:cs="Times New Roman"/>
          <w:sz w:val="24"/>
          <w:szCs w:val="24"/>
          <w:lang w:val="pt-BR"/>
        </w:rPr>
        <w:t>4</w:t>
      </w:r>
      <w:r>
        <w:rPr>
          <w:rFonts w:hint="default" w:ascii="Times New Roman" w:hAnsi="Times New Roman" w:cs="Times New Roman"/>
          <w:sz w:val="24"/>
          <w:szCs w:val="24"/>
        </w:rPr>
        <w:t>.  As carcaças de suínos acometidos de peste suína devem ser condenadas.</w:t>
      </w:r>
    </w:p>
    <w:p w14:paraId="27F4F0E8">
      <w:pPr>
        <w:pStyle w:val="40"/>
        <w:rPr>
          <w:rFonts w:hint="default" w:ascii="Times New Roman" w:hAnsi="Times New Roman" w:cs="Times New Roman"/>
          <w:sz w:val="24"/>
          <w:szCs w:val="24"/>
        </w:rPr>
      </w:pPr>
    </w:p>
    <w:p w14:paraId="78082B0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 condenação deve ser total quando os rins e os linfonodos revelarem lesões duvidosas, desde que se comprove lesão característica de peste suína em qualquer outro órgão ou tecido.</w:t>
      </w:r>
    </w:p>
    <w:p w14:paraId="6761F9C4">
      <w:pPr>
        <w:pStyle w:val="40"/>
        <w:rPr>
          <w:rFonts w:hint="default" w:ascii="Times New Roman" w:hAnsi="Times New Roman" w:cs="Times New Roman"/>
          <w:sz w:val="24"/>
          <w:szCs w:val="24"/>
        </w:rPr>
      </w:pPr>
    </w:p>
    <w:p w14:paraId="4D6D7D5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Lesões discretas, mas acompanhadas de caquexia ou de qualquer outro foco de supuração, implicam igualmente condenação total.</w:t>
      </w:r>
    </w:p>
    <w:p w14:paraId="2C8B1B6C">
      <w:pPr>
        <w:pStyle w:val="40"/>
        <w:rPr>
          <w:rFonts w:hint="default" w:ascii="Times New Roman" w:hAnsi="Times New Roman" w:cs="Times New Roman"/>
          <w:sz w:val="24"/>
          <w:szCs w:val="24"/>
        </w:rPr>
      </w:pPr>
    </w:p>
    <w:p w14:paraId="6D86607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3º A carcaça deve ser destinada à esterilização pelo calor, depois de removidas e condenadas as áreas atingidas, quando as lesões forem discretas e circunscritas a um órgão ou tecido, inclusive nos rins e nos linfonodos. </w:t>
      </w:r>
    </w:p>
    <w:p w14:paraId="02799C1B">
      <w:pPr>
        <w:pStyle w:val="40"/>
        <w:jc w:val="both"/>
        <w:rPr>
          <w:rFonts w:hint="default" w:ascii="Times New Roman" w:hAnsi="Times New Roman" w:cs="Times New Roman"/>
          <w:sz w:val="24"/>
          <w:szCs w:val="24"/>
        </w:rPr>
      </w:pPr>
    </w:p>
    <w:p w14:paraId="5B07C3F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21</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As carcaças acometidas de </w:t>
      </w:r>
      <w:r>
        <w:rPr>
          <w:rFonts w:hint="default" w:ascii="Times New Roman" w:hAnsi="Times New Roman" w:cs="Times New Roman"/>
          <w:i/>
          <w:sz w:val="24"/>
          <w:szCs w:val="24"/>
        </w:rPr>
        <w:t>Trichinella spirallis</w:t>
      </w:r>
      <w:r>
        <w:rPr>
          <w:rFonts w:hint="default" w:ascii="Times New Roman" w:hAnsi="Times New Roman" w:cs="Times New Roman"/>
          <w:sz w:val="24"/>
          <w:szCs w:val="24"/>
        </w:rPr>
        <w:t xml:space="preserve"> (Triquinelose) devem ser destinadas ao aproveitamento condicional, por meio de tratamento pelo frio.</w:t>
      </w:r>
    </w:p>
    <w:p w14:paraId="3D7B9232">
      <w:pPr>
        <w:pStyle w:val="40"/>
        <w:rPr>
          <w:rFonts w:hint="default" w:ascii="Times New Roman" w:hAnsi="Times New Roman" w:cs="Times New Roman"/>
          <w:sz w:val="24"/>
          <w:szCs w:val="24"/>
        </w:rPr>
      </w:pPr>
    </w:p>
    <w:p w14:paraId="039D3E4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tratamento pelo frio deve atender aos seguintes binômios de tempo e temperatura:</w:t>
      </w:r>
    </w:p>
    <w:p w14:paraId="4C57AC95">
      <w:pPr>
        <w:pStyle w:val="40"/>
        <w:rPr>
          <w:rFonts w:hint="default" w:ascii="Times New Roman" w:hAnsi="Times New Roman" w:cs="Times New Roman"/>
          <w:sz w:val="24"/>
          <w:szCs w:val="24"/>
        </w:rPr>
      </w:pPr>
    </w:p>
    <w:p w14:paraId="60C348FD">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por trinta dias, a -15ºC (quinze graus Celsius negativos);</w:t>
      </w:r>
    </w:p>
    <w:p w14:paraId="43AE5A77">
      <w:pPr>
        <w:pStyle w:val="40"/>
        <w:ind w:left="708" w:firstLine="0"/>
        <w:rPr>
          <w:rFonts w:hint="default" w:ascii="Times New Roman" w:hAnsi="Times New Roman" w:cs="Times New Roman"/>
          <w:sz w:val="24"/>
          <w:szCs w:val="24"/>
        </w:rPr>
      </w:pPr>
    </w:p>
    <w:p w14:paraId="25EB13E6">
      <w:pPr>
        <w:pStyle w:val="40"/>
        <w:ind w:left="708" w:firstLine="0"/>
        <w:rPr>
          <w:rFonts w:hint="default" w:ascii="Times New Roman" w:hAnsi="Times New Roman" w:cs="Times New Roman"/>
          <w:sz w:val="24"/>
          <w:szCs w:val="24"/>
        </w:rPr>
      </w:pPr>
      <w:r>
        <w:rPr>
          <w:rFonts w:hint="default" w:ascii="Times New Roman" w:hAnsi="Times New Roman" w:cs="Times New Roman"/>
          <w:sz w:val="24"/>
          <w:szCs w:val="24"/>
        </w:rPr>
        <w:t>II - por vinte dias, a -25ºC (vinte e cinco graus Celsius negativos); ou</w:t>
      </w:r>
    </w:p>
    <w:p w14:paraId="579446EF">
      <w:pPr>
        <w:pStyle w:val="40"/>
        <w:ind w:firstLine="708"/>
        <w:rPr>
          <w:rFonts w:hint="default" w:ascii="Times New Roman" w:hAnsi="Times New Roman" w:cs="Times New Roman"/>
          <w:sz w:val="24"/>
          <w:szCs w:val="24"/>
        </w:rPr>
      </w:pPr>
    </w:p>
    <w:p w14:paraId="7B062F5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III - por doze dias, a -29ºC (vinte e nove graus Celsius negativos).</w:t>
      </w:r>
    </w:p>
    <w:p w14:paraId="08C0B0C1">
      <w:pPr>
        <w:pStyle w:val="40"/>
        <w:rPr>
          <w:rFonts w:hint="default" w:ascii="Times New Roman" w:hAnsi="Times New Roman" w:cs="Times New Roman"/>
          <w:sz w:val="24"/>
          <w:szCs w:val="24"/>
        </w:rPr>
      </w:pPr>
    </w:p>
    <w:p w14:paraId="29C1B9A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poderá autorizar outros tratamentos para aproveitamento condicional desde que previstos em norma complementar.</w:t>
      </w:r>
    </w:p>
    <w:p w14:paraId="5AD5A924">
      <w:pPr>
        <w:pStyle w:val="40"/>
        <w:rPr>
          <w:rFonts w:hint="default" w:ascii="Times New Roman" w:hAnsi="Times New Roman" w:cs="Times New Roman"/>
          <w:sz w:val="24"/>
          <w:szCs w:val="24"/>
        </w:rPr>
      </w:pPr>
    </w:p>
    <w:p w14:paraId="21077E7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3º Os procedimentos para detecção de </w:t>
      </w:r>
      <w:r>
        <w:rPr>
          <w:rFonts w:hint="default" w:ascii="Times New Roman" w:hAnsi="Times New Roman" w:cs="Times New Roman"/>
          <w:i/>
          <w:sz w:val="24"/>
          <w:szCs w:val="24"/>
        </w:rPr>
        <w:t>Trichinella spiralis</w:t>
      </w:r>
      <w:r>
        <w:rPr>
          <w:rFonts w:hint="default" w:ascii="Times New Roman" w:hAnsi="Times New Roman" w:cs="Times New Roman"/>
          <w:sz w:val="24"/>
          <w:szCs w:val="24"/>
        </w:rPr>
        <w:t xml:space="preserve"> nas espécies suscetíveis serão definidos em normas complementares.    </w:t>
      </w:r>
    </w:p>
    <w:p w14:paraId="71A317C8">
      <w:pPr>
        <w:pStyle w:val="40"/>
        <w:rPr>
          <w:rFonts w:hint="default" w:ascii="Times New Roman" w:hAnsi="Times New Roman" w:cs="Times New Roman"/>
          <w:sz w:val="24"/>
          <w:szCs w:val="24"/>
        </w:rPr>
      </w:pPr>
    </w:p>
    <w:p w14:paraId="47D4AF0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21</w:t>
      </w:r>
      <w:r>
        <w:rPr>
          <w:rFonts w:hint="default" w:ascii="Times New Roman" w:hAnsi="Times New Roman" w:cs="Times New Roman"/>
          <w:sz w:val="24"/>
          <w:szCs w:val="24"/>
          <w:lang w:val="pt-BR"/>
        </w:rPr>
        <w:t>6</w:t>
      </w:r>
      <w:r>
        <w:rPr>
          <w:rFonts w:hint="default" w:ascii="Times New Roman" w:hAnsi="Times New Roman" w:cs="Times New Roman"/>
          <w:sz w:val="24"/>
          <w:szCs w:val="24"/>
        </w:rPr>
        <w:t>.  Todos os suídeos que morrerem asfixiados, seja qual for a causa, bem como os que caírem vivos no tanque de escaldagem, devem ser condenados.</w:t>
      </w:r>
    </w:p>
    <w:p w14:paraId="1E757990">
      <w:pPr>
        <w:pStyle w:val="40"/>
        <w:rPr>
          <w:rFonts w:hint="default" w:ascii="Times New Roman" w:hAnsi="Times New Roman" w:cs="Times New Roman"/>
          <w:sz w:val="24"/>
          <w:szCs w:val="24"/>
        </w:rPr>
      </w:pPr>
    </w:p>
    <w:p w14:paraId="150819C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21</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Todos os suídeos que morrerem asfixiados, seja qual for a causa, e os que forem escaldados vivos, devem ser condenados.     </w:t>
      </w:r>
    </w:p>
    <w:p w14:paraId="44E198DB">
      <w:pPr>
        <w:pStyle w:val="40"/>
        <w:rPr>
          <w:rFonts w:hint="default" w:ascii="Times New Roman" w:hAnsi="Times New Roman" w:cs="Times New Roman"/>
          <w:sz w:val="24"/>
          <w:szCs w:val="24"/>
        </w:rPr>
      </w:pPr>
    </w:p>
    <w:p w14:paraId="694BDB8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Excluem-se dos casos de morte por asfixia previstos no caput aqueles decorrentes da insensibilização gasosa, desde que seguidos de imediata sangria.</w:t>
      </w:r>
    </w:p>
    <w:p w14:paraId="42C99B47">
      <w:pPr>
        <w:pStyle w:val="40"/>
        <w:rPr>
          <w:rFonts w:hint="default" w:ascii="Times New Roman" w:hAnsi="Times New Roman" w:cs="Times New Roman"/>
          <w:sz w:val="24"/>
          <w:szCs w:val="24"/>
        </w:rPr>
      </w:pPr>
    </w:p>
    <w:p w14:paraId="069C912A">
      <w:pPr>
        <w:pStyle w:val="40"/>
        <w:rPr>
          <w:rFonts w:hint="default" w:ascii="Times New Roman" w:hAnsi="Times New Roman" w:cs="Times New Roman"/>
          <w:sz w:val="24"/>
          <w:szCs w:val="24"/>
        </w:rPr>
      </w:pPr>
    </w:p>
    <w:p w14:paraId="0C77D1A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VI</w:t>
      </w:r>
    </w:p>
    <w:p w14:paraId="4C78ECDD">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inspeção post mortem de pescado</w:t>
      </w:r>
    </w:p>
    <w:p w14:paraId="6C2B681C">
      <w:pPr>
        <w:pStyle w:val="40"/>
        <w:jc w:val="center"/>
        <w:rPr>
          <w:rFonts w:hint="default" w:ascii="Times New Roman" w:hAnsi="Times New Roman" w:cs="Times New Roman"/>
          <w:b/>
          <w:bCs/>
          <w:sz w:val="24"/>
          <w:szCs w:val="24"/>
        </w:rPr>
      </w:pPr>
    </w:p>
    <w:p w14:paraId="33497CE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21</w:t>
      </w:r>
      <w:r>
        <w:rPr>
          <w:rFonts w:hint="default" w:ascii="Times New Roman" w:hAnsi="Times New Roman" w:cs="Times New Roman"/>
          <w:sz w:val="24"/>
          <w:szCs w:val="24"/>
          <w:lang w:val="pt-BR"/>
        </w:rPr>
        <w:t>8</w:t>
      </w:r>
      <w:r>
        <w:rPr>
          <w:rFonts w:hint="default" w:ascii="Times New Roman" w:hAnsi="Times New Roman" w:cs="Times New Roman"/>
          <w:sz w:val="24"/>
          <w:szCs w:val="24"/>
        </w:rPr>
        <w:t>.  Na inspeção de pescado, além do disposto nesta Subseção e em norma complementar, aplica-se, no que couber, o disposto na Seção III deste Capítulo.</w:t>
      </w:r>
    </w:p>
    <w:p w14:paraId="423FCB40">
      <w:pPr>
        <w:pStyle w:val="40"/>
        <w:ind w:firstLine="708"/>
        <w:jc w:val="both"/>
        <w:rPr>
          <w:rFonts w:hint="default" w:ascii="Times New Roman" w:hAnsi="Times New Roman" w:cs="Times New Roman"/>
          <w:sz w:val="24"/>
          <w:szCs w:val="24"/>
        </w:rPr>
      </w:pPr>
    </w:p>
    <w:p w14:paraId="7276E0A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21</w:t>
      </w:r>
      <w:r>
        <w:rPr>
          <w:rFonts w:hint="default" w:ascii="Times New Roman" w:hAnsi="Times New Roman" w:cs="Times New Roman"/>
          <w:sz w:val="24"/>
          <w:szCs w:val="24"/>
          <w:lang w:val="pt-BR"/>
        </w:rPr>
        <w:t>9</w:t>
      </w:r>
      <w:r>
        <w:rPr>
          <w:rFonts w:hint="default" w:ascii="Times New Roman" w:hAnsi="Times New Roman" w:cs="Times New Roman"/>
          <w:sz w:val="24"/>
          <w:szCs w:val="24"/>
        </w:rPr>
        <w:t>. É vedado o abate e o processamento de anfíbios e répteis que não atendam ao disposto na legislação ambiental.</w:t>
      </w:r>
    </w:p>
    <w:p w14:paraId="23282932">
      <w:pPr>
        <w:pStyle w:val="40"/>
        <w:ind w:firstLine="708"/>
        <w:jc w:val="both"/>
        <w:rPr>
          <w:rFonts w:hint="default" w:ascii="Times New Roman" w:hAnsi="Times New Roman" w:cs="Times New Roman"/>
          <w:sz w:val="24"/>
          <w:szCs w:val="24"/>
        </w:rPr>
      </w:pPr>
    </w:p>
    <w:p w14:paraId="791590E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20</w:t>
      </w:r>
      <w:r>
        <w:rPr>
          <w:rFonts w:hint="default" w:ascii="Times New Roman" w:hAnsi="Times New Roman" w:cs="Times New Roman"/>
          <w:sz w:val="24"/>
          <w:szCs w:val="24"/>
        </w:rPr>
        <w:t>. As carcaças, as partes e os órgãos de anfíbios e répteis que apresentem lesões ou anormalidades que possam torná-los impróprios para consumo devem ser identificados e conduzidos a um local específico para inspeção.</w:t>
      </w:r>
    </w:p>
    <w:p w14:paraId="6910AD99">
      <w:pPr>
        <w:pStyle w:val="40"/>
        <w:ind w:firstLine="708"/>
        <w:jc w:val="both"/>
        <w:rPr>
          <w:rFonts w:hint="default" w:ascii="Times New Roman" w:hAnsi="Times New Roman" w:cs="Times New Roman"/>
          <w:sz w:val="24"/>
          <w:szCs w:val="24"/>
        </w:rPr>
      </w:pPr>
    </w:p>
    <w:p w14:paraId="35613AA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As carcaças, partes e órgãos de anfíbios e répteis julgados impróprios para consumo humano serão condenadas.</w:t>
      </w:r>
    </w:p>
    <w:p w14:paraId="39EA5B44">
      <w:pPr>
        <w:pStyle w:val="40"/>
        <w:ind w:firstLine="708"/>
        <w:jc w:val="both"/>
        <w:rPr>
          <w:rFonts w:hint="default" w:ascii="Times New Roman" w:hAnsi="Times New Roman" w:cs="Times New Roman"/>
          <w:sz w:val="24"/>
          <w:szCs w:val="24"/>
        </w:rPr>
      </w:pPr>
    </w:p>
    <w:p w14:paraId="418B159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21</w:t>
      </w:r>
      <w:r>
        <w:rPr>
          <w:rFonts w:hint="default" w:ascii="Times New Roman" w:hAnsi="Times New Roman" w:cs="Times New Roman"/>
          <w:sz w:val="24"/>
          <w:szCs w:val="24"/>
        </w:rPr>
        <w:t>. Nos casos de aproveitamento condicional, o pescado deve ser submetido a um dos seguintes tratamentos:</w:t>
      </w:r>
    </w:p>
    <w:p w14:paraId="693885B7">
      <w:pPr>
        <w:pStyle w:val="40"/>
        <w:ind w:firstLine="708"/>
        <w:jc w:val="both"/>
        <w:rPr>
          <w:rFonts w:hint="default" w:ascii="Times New Roman" w:hAnsi="Times New Roman" w:cs="Times New Roman"/>
          <w:sz w:val="24"/>
          <w:szCs w:val="24"/>
        </w:rPr>
      </w:pPr>
    </w:p>
    <w:p w14:paraId="41B10AA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congelamento;</w:t>
      </w:r>
    </w:p>
    <w:p w14:paraId="183F058A">
      <w:pPr>
        <w:pStyle w:val="40"/>
        <w:ind w:firstLine="708"/>
        <w:jc w:val="both"/>
        <w:rPr>
          <w:rFonts w:hint="default" w:ascii="Times New Roman" w:hAnsi="Times New Roman" w:cs="Times New Roman"/>
          <w:sz w:val="24"/>
          <w:szCs w:val="24"/>
        </w:rPr>
      </w:pPr>
    </w:p>
    <w:p w14:paraId="7A9C062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salga; ou</w:t>
      </w:r>
    </w:p>
    <w:p w14:paraId="3929F3EE">
      <w:pPr>
        <w:pStyle w:val="40"/>
        <w:ind w:firstLine="708"/>
        <w:jc w:val="both"/>
        <w:rPr>
          <w:rFonts w:hint="default" w:ascii="Times New Roman" w:hAnsi="Times New Roman" w:cs="Times New Roman"/>
          <w:sz w:val="24"/>
          <w:szCs w:val="24"/>
        </w:rPr>
      </w:pPr>
    </w:p>
    <w:p w14:paraId="1277127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tratamento pelo calor.</w:t>
      </w:r>
    </w:p>
    <w:p w14:paraId="07DFFF80">
      <w:pPr>
        <w:pStyle w:val="40"/>
        <w:ind w:firstLine="708"/>
        <w:jc w:val="both"/>
        <w:rPr>
          <w:rFonts w:hint="default" w:ascii="Times New Roman" w:hAnsi="Times New Roman" w:cs="Times New Roman"/>
          <w:sz w:val="24"/>
          <w:szCs w:val="24"/>
        </w:rPr>
      </w:pPr>
    </w:p>
    <w:p w14:paraId="4719F51C">
      <w:pPr>
        <w:pStyle w:val="40"/>
        <w:jc w:val="center"/>
        <w:rPr>
          <w:rFonts w:hint="default" w:ascii="Times New Roman" w:hAnsi="Times New Roman" w:cs="Times New Roman"/>
          <w:b/>
          <w:bCs/>
          <w:sz w:val="24"/>
          <w:szCs w:val="24"/>
        </w:rPr>
      </w:pPr>
      <w:r>
        <w:rPr>
          <w:rFonts w:hint="default" w:ascii="Times New Roman" w:hAnsi="Times New Roman" w:cs="Times New Roman"/>
          <w:b/>
          <w:bCs/>
          <w:sz w:val="24"/>
          <w:szCs w:val="24"/>
        </w:rPr>
        <w:t>CAPÍTULO II</w:t>
      </w:r>
    </w:p>
    <w:p w14:paraId="07A724B2">
      <w:pPr>
        <w:pStyle w:val="40"/>
        <w:jc w:val="center"/>
        <w:rPr>
          <w:rFonts w:hint="default" w:ascii="Times New Roman" w:hAnsi="Times New Roman" w:cs="Times New Roman"/>
          <w:b/>
          <w:bCs/>
          <w:sz w:val="24"/>
          <w:szCs w:val="24"/>
        </w:rPr>
      </w:pPr>
      <w:r>
        <w:rPr>
          <w:rFonts w:hint="default" w:ascii="Times New Roman" w:hAnsi="Times New Roman" w:cs="Times New Roman"/>
          <w:b/>
          <w:bCs/>
          <w:sz w:val="24"/>
          <w:szCs w:val="24"/>
        </w:rPr>
        <w:t>DA INSPEÇÃO INDUSTRIAL E SANITÁRIA DO PESCADO E DERIVADOS</w:t>
      </w:r>
    </w:p>
    <w:p w14:paraId="31F34D8E">
      <w:pPr>
        <w:pStyle w:val="40"/>
        <w:jc w:val="both"/>
        <w:rPr>
          <w:rFonts w:hint="default" w:ascii="Times New Roman" w:hAnsi="Times New Roman" w:cs="Times New Roman"/>
          <w:sz w:val="24"/>
          <w:szCs w:val="24"/>
        </w:rPr>
      </w:pPr>
    </w:p>
    <w:p w14:paraId="0C96BA6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22</w:t>
      </w:r>
      <w:r>
        <w:rPr>
          <w:rFonts w:hint="default" w:ascii="Times New Roman" w:hAnsi="Times New Roman" w:cs="Times New Roman"/>
          <w:sz w:val="24"/>
          <w:szCs w:val="24"/>
        </w:rPr>
        <w:t>.  Entende-se por pescado os peixes, os crustáceos, os moluscos, os anfíbios, os répteis, os equinodermos e outros animais aquáticos usados na alimentação humana.</w:t>
      </w:r>
    </w:p>
    <w:p w14:paraId="4D2F8DE8">
      <w:pPr>
        <w:pStyle w:val="40"/>
        <w:rPr>
          <w:rFonts w:hint="default" w:ascii="Times New Roman" w:hAnsi="Times New Roman" w:cs="Times New Roman"/>
          <w:sz w:val="24"/>
          <w:szCs w:val="24"/>
        </w:rPr>
      </w:pPr>
    </w:p>
    <w:p w14:paraId="5C16104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 pescado proveniente da fonte produtora não pode ser destinado à venda direta ao consumidor sem que haja prévia fiscalização, sob o ponto de vista industrial e sanitário.</w:t>
      </w:r>
    </w:p>
    <w:p w14:paraId="5FFB0DF7">
      <w:pPr>
        <w:pStyle w:val="40"/>
        <w:rPr>
          <w:rFonts w:hint="default" w:ascii="Times New Roman" w:hAnsi="Times New Roman" w:cs="Times New Roman"/>
          <w:sz w:val="24"/>
          <w:szCs w:val="24"/>
        </w:rPr>
      </w:pPr>
    </w:p>
    <w:p w14:paraId="5AC7224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22</w:t>
      </w:r>
      <w:r>
        <w:rPr>
          <w:rFonts w:hint="default" w:ascii="Times New Roman" w:hAnsi="Times New Roman" w:cs="Times New Roman"/>
          <w:sz w:val="24"/>
          <w:szCs w:val="24"/>
          <w:lang w:val="pt-BR"/>
        </w:rPr>
        <w:t>3</w:t>
      </w:r>
      <w:r>
        <w:rPr>
          <w:rFonts w:hint="default" w:ascii="Times New Roman" w:hAnsi="Times New Roman" w:cs="Times New Roman"/>
          <w:sz w:val="24"/>
          <w:szCs w:val="24"/>
        </w:rPr>
        <w:t>. São vedados a recepção e o processamento do pescado capturado ou colhido sem atenção ao disposto nas legislações ambientais e pesqueiras.</w:t>
      </w:r>
    </w:p>
    <w:p w14:paraId="63F8690E">
      <w:pPr>
        <w:pStyle w:val="40"/>
        <w:rPr>
          <w:rFonts w:hint="default" w:ascii="Times New Roman" w:hAnsi="Times New Roman" w:cs="Times New Roman"/>
          <w:sz w:val="24"/>
          <w:szCs w:val="24"/>
        </w:rPr>
      </w:pPr>
    </w:p>
    <w:p w14:paraId="1396E78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22</w:t>
      </w:r>
      <w:r>
        <w:rPr>
          <w:rFonts w:hint="default" w:ascii="Times New Roman" w:hAnsi="Times New Roman" w:cs="Times New Roman"/>
          <w:sz w:val="24"/>
          <w:szCs w:val="24"/>
          <w:lang w:val="pt-BR"/>
        </w:rPr>
        <w:t>4</w:t>
      </w:r>
      <w:r>
        <w:rPr>
          <w:rFonts w:hint="default" w:ascii="Times New Roman" w:hAnsi="Times New Roman" w:cs="Times New Roman"/>
          <w:sz w:val="24"/>
          <w:szCs w:val="24"/>
        </w:rPr>
        <w:t>.  É obrigatória a lavagem prévia do pescado utilizado como matéria-prima para consumo humano direto ou para a industrialização de forma a promover a limpeza, a remoção de sujidades e microbiota superficial.</w:t>
      </w:r>
    </w:p>
    <w:p w14:paraId="3D3DD854">
      <w:pPr>
        <w:pStyle w:val="40"/>
        <w:rPr>
          <w:rFonts w:hint="default" w:ascii="Times New Roman" w:hAnsi="Times New Roman" w:cs="Times New Roman"/>
          <w:sz w:val="24"/>
          <w:szCs w:val="24"/>
        </w:rPr>
      </w:pPr>
    </w:p>
    <w:p w14:paraId="6B357CB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22</w:t>
      </w:r>
      <w:r>
        <w:rPr>
          <w:rFonts w:hint="default" w:ascii="Times New Roman" w:hAnsi="Times New Roman" w:cs="Times New Roman"/>
          <w:sz w:val="24"/>
          <w:szCs w:val="24"/>
          <w:lang w:val="pt-BR"/>
        </w:rPr>
        <w:t>5</w:t>
      </w:r>
      <w:r>
        <w:rPr>
          <w:rFonts w:hint="default" w:ascii="Times New Roman" w:hAnsi="Times New Roman" w:cs="Times New Roman"/>
          <w:sz w:val="24"/>
          <w:szCs w:val="24"/>
        </w:rPr>
        <w:t>.  Sem prejuízo das disposições deste Capítulo, os controles do pescado e dos seus produtos realizados pelo estabelecimento abrangem, no que for aplicável:</w:t>
      </w:r>
    </w:p>
    <w:p w14:paraId="607C27F6">
      <w:pPr>
        <w:pStyle w:val="40"/>
        <w:ind w:firstLine="708"/>
        <w:jc w:val="both"/>
        <w:rPr>
          <w:rFonts w:hint="default" w:ascii="Times New Roman" w:hAnsi="Times New Roman" w:cs="Times New Roman"/>
          <w:sz w:val="24"/>
          <w:szCs w:val="24"/>
        </w:rPr>
      </w:pPr>
    </w:p>
    <w:p w14:paraId="20F50FF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análises sensoriais;</w:t>
      </w:r>
    </w:p>
    <w:p w14:paraId="5C0DC953">
      <w:pPr>
        <w:pStyle w:val="40"/>
        <w:ind w:left="708" w:firstLine="0"/>
        <w:jc w:val="both"/>
        <w:rPr>
          <w:rFonts w:hint="default" w:ascii="Times New Roman" w:hAnsi="Times New Roman" w:cs="Times New Roman"/>
          <w:sz w:val="24"/>
          <w:szCs w:val="24"/>
        </w:rPr>
      </w:pPr>
    </w:p>
    <w:p w14:paraId="145AA37A">
      <w:pPr>
        <w:pStyle w:val="40"/>
        <w:ind w:left="708" w:firstLine="0"/>
        <w:jc w:val="both"/>
        <w:rPr>
          <w:rFonts w:hint="default" w:ascii="Times New Roman" w:hAnsi="Times New Roman" w:cs="Times New Roman"/>
          <w:sz w:val="24"/>
          <w:szCs w:val="24"/>
        </w:rPr>
      </w:pPr>
      <w:r>
        <w:rPr>
          <w:rFonts w:hint="default" w:ascii="Times New Roman" w:hAnsi="Times New Roman" w:cs="Times New Roman"/>
          <w:sz w:val="24"/>
          <w:szCs w:val="24"/>
        </w:rPr>
        <w:t>II - indicadores de frescor;</w:t>
      </w:r>
    </w:p>
    <w:p w14:paraId="4C1C5FBE">
      <w:pPr>
        <w:pStyle w:val="40"/>
        <w:ind w:firstLine="708"/>
        <w:jc w:val="both"/>
        <w:rPr>
          <w:rFonts w:hint="default" w:ascii="Times New Roman" w:hAnsi="Times New Roman" w:cs="Times New Roman"/>
          <w:sz w:val="24"/>
          <w:szCs w:val="24"/>
        </w:rPr>
      </w:pPr>
    </w:p>
    <w:p w14:paraId="5091E05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controle de histamina, nas espécies formadoras;</w:t>
      </w:r>
    </w:p>
    <w:p w14:paraId="1FDEDE73">
      <w:pPr>
        <w:pStyle w:val="40"/>
        <w:ind w:firstLine="708"/>
        <w:jc w:val="both"/>
        <w:rPr>
          <w:rFonts w:hint="default" w:ascii="Times New Roman" w:hAnsi="Times New Roman" w:cs="Times New Roman"/>
          <w:sz w:val="24"/>
          <w:szCs w:val="24"/>
        </w:rPr>
      </w:pPr>
    </w:p>
    <w:p w14:paraId="1058FAB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IV - controle de biotoxinas ou de outras toxinas perigosas para saúde humana; e </w:t>
      </w:r>
    </w:p>
    <w:p w14:paraId="51B13517">
      <w:pPr>
        <w:pStyle w:val="40"/>
        <w:ind w:firstLine="708"/>
        <w:jc w:val="both"/>
        <w:rPr>
          <w:rFonts w:hint="default" w:ascii="Times New Roman" w:hAnsi="Times New Roman" w:cs="Times New Roman"/>
          <w:sz w:val="24"/>
          <w:szCs w:val="24"/>
        </w:rPr>
      </w:pPr>
    </w:p>
    <w:p w14:paraId="67E9621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controle de parasitas.</w:t>
      </w:r>
    </w:p>
    <w:p w14:paraId="6D04B23B">
      <w:pPr>
        <w:pStyle w:val="40"/>
        <w:rPr>
          <w:rFonts w:hint="default" w:ascii="Times New Roman" w:hAnsi="Times New Roman" w:cs="Times New Roman"/>
          <w:sz w:val="24"/>
          <w:szCs w:val="24"/>
        </w:rPr>
      </w:pPr>
    </w:p>
    <w:p w14:paraId="18A235E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22</w:t>
      </w:r>
      <w:r>
        <w:rPr>
          <w:rFonts w:hint="default" w:ascii="Times New Roman" w:hAnsi="Times New Roman" w:cs="Times New Roman"/>
          <w:sz w:val="24"/>
          <w:szCs w:val="24"/>
          <w:lang w:val="pt-BR"/>
        </w:rPr>
        <w:t>6</w:t>
      </w:r>
      <w:r>
        <w:rPr>
          <w:rFonts w:hint="default" w:ascii="Times New Roman" w:hAnsi="Times New Roman" w:cs="Times New Roman"/>
          <w:sz w:val="24"/>
          <w:szCs w:val="24"/>
        </w:rPr>
        <w:t>. Na avaliação dos atributos de frescor do pescado, respeitadas as particularidades de cada espécie, devem ser verificadas as seguintes características sensoriais para:</w:t>
      </w:r>
    </w:p>
    <w:p w14:paraId="76DF3803">
      <w:pPr>
        <w:pStyle w:val="40"/>
        <w:rPr>
          <w:rFonts w:hint="default" w:ascii="Times New Roman" w:hAnsi="Times New Roman" w:cs="Times New Roman"/>
          <w:sz w:val="24"/>
          <w:szCs w:val="24"/>
        </w:rPr>
      </w:pPr>
    </w:p>
    <w:p w14:paraId="2B4CBFC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peixes:</w:t>
      </w:r>
    </w:p>
    <w:p w14:paraId="103327F0">
      <w:pPr>
        <w:pStyle w:val="40"/>
        <w:ind w:firstLine="708"/>
        <w:jc w:val="both"/>
        <w:rPr>
          <w:rFonts w:hint="default" w:ascii="Times New Roman" w:hAnsi="Times New Roman" w:cs="Times New Roman"/>
          <w:sz w:val="24"/>
          <w:szCs w:val="24"/>
        </w:rPr>
      </w:pPr>
    </w:p>
    <w:p w14:paraId="6A1A3BD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 superfície do corpo limpa, com relativo brilho metálico e reflexos multicores próprios da espécie, sem qualquer pigmentação estranha;</w:t>
      </w:r>
    </w:p>
    <w:p w14:paraId="4FBDA05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b) olhos claros, vivos, brilhantes, luzentes, convexos, transparentes, ocupando toda a cavidade orbitária;</w:t>
      </w:r>
    </w:p>
    <w:p w14:paraId="364B8F8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c) brânquias ou guelras róseas ou vermelhas, úmidas e brilhantes com odor natural, próprio e suave;</w:t>
      </w:r>
    </w:p>
    <w:p w14:paraId="68CDCD9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d) abdômen com forma normal, firme, não deixando impressão duradoura à pressão dos dedos;</w:t>
      </w:r>
    </w:p>
    <w:p w14:paraId="5AB6B0E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e) escamas brilhantes, bem aderentes à pele, e nadadeiras apresentando certa resistência aos movimentos provocados;</w:t>
      </w:r>
    </w:p>
    <w:p w14:paraId="0F77089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f) carne firme, consistência elástica, da cor própria da espécie;</w:t>
      </w:r>
    </w:p>
    <w:p w14:paraId="2360927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g) vísceras íntegras, perfeitamente diferenciadas, peritônio aderente à parede da cavidade celomática;</w:t>
      </w:r>
    </w:p>
    <w:p w14:paraId="7C52CD5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h) ânus fechado; e</w:t>
      </w:r>
    </w:p>
    <w:p w14:paraId="6085CEB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odor próprio, característico da espécie;</w:t>
      </w:r>
    </w:p>
    <w:p w14:paraId="3BA23A84">
      <w:pPr>
        <w:pStyle w:val="40"/>
        <w:rPr>
          <w:rFonts w:hint="default" w:ascii="Times New Roman" w:hAnsi="Times New Roman" w:cs="Times New Roman"/>
          <w:sz w:val="24"/>
          <w:szCs w:val="24"/>
        </w:rPr>
      </w:pPr>
    </w:p>
    <w:p w14:paraId="55503DD2">
      <w:pPr>
        <w:pStyle w:val="40"/>
        <w:ind w:firstLine="708"/>
        <w:rPr>
          <w:rFonts w:hint="default" w:ascii="Times New Roman" w:hAnsi="Times New Roman" w:cs="Times New Roman"/>
          <w:sz w:val="24"/>
          <w:szCs w:val="24"/>
        </w:rPr>
      </w:pPr>
    </w:p>
    <w:p w14:paraId="61EBE1B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crustáceos:</w:t>
      </w:r>
    </w:p>
    <w:p w14:paraId="794A1871">
      <w:pPr>
        <w:pStyle w:val="40"/>
        <w:rPr>
          <w:rFonts w:hint="default" w:ascii="Times New Roman" w:hAnsi="Times New Roman" w:cs="Times New Roman"/>
          <w:sz w:val="24"/>
          <w:szCs w:val="24"/>
        </w:rPr>
      </w:pPr>
    </w:p>
    <w:p w14:paraId="037BC971">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 aspecto geral brilhante, úmido;</w:t>
      </w:r>
    </w:p>
    <w:p w14:paraId="5CB15C1A">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b) corpo em curvatura natural, rígida, artículos firmes e resistentes;</w:t>
      </w:r>
    </w:p>
    <w:p w14:paraId="40A76836">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c) carapaça bem aderente ao corpo;</w:t>
      </w:r>
    </w:p>
    <w:p w14:paraId="7056319A">
      <w:pPr>
        <w:pStyle w:val="40"/>
        <w:ind w:left="708" w:firstLine="0"/>
        <w:rPr>
          <w:rFonts w:hint="default" w:ascii="Times New Roman" w:hAnsi="Times New Roman" w:cs="Times New Roman"/>
          <w:sz w:val="24"/>
          <w:szCs w:val="24"/>
        </w:rPr>
      </w:pPr>
      <w:r>
        <w:rPr>
          <w:rFonts w:hint="default" w:ascii="Times New Roman" w:hAnsi="Times New Roman" w:cs="Times New Roman"/>
          <w:sz w:val="24"/>
          <w:szCs w:val="24"/>
        </w:rPr>
        <w:t>d) coloração própria da espécie, sem qualquer pigmentação estranha;</w:t>
      </w:r>
    </w:p>
    <w:p w14:paraId="4CC89F6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e) olhos vivos, proeminentes;</w:t>
      </w:r>
    </w:p>
    <w:p w14:paraId="710697E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f) odor próprio e suave; e</w:t>
      </w:r>
    </w:p>
    <w:p w14:paraId="571164D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g) lagostas, siris e caranguejos, estarem vivos e vigorosos;</w:t>
      </w:r>
    </w:p>
    <w:p w14:paraId="37D88F7B">
      <w:pPr>
        <w:pStyle w:val="40"/>
        <w:rPr>
          <w:rFonts w:hint="default" w:ascii="Times New Roman" w:hAnsi="Times New Roman" w:cs="Times New Roman"/>
          <w:sz w:val="24"/>
          <w:szCs w:val="24"/>
          <w:highlight w:val="yellow"/>
        </w:rPr>
      </w:pPr>
    </w:p>
    <w:p w14:paraId="45F3AAB9">
      <w:pPr>
        <w:pStyle w:val="40"/>
        <w:ind w:firstLine="708"/>
        <w:rPr>
          <w:rFonts w:hint="default" w:ascii="Times New Roman" w:hAnsi="Times New Roman" w:cs="Times New Roman"/>
          <w:sz w:val="24"/>
          <w:szCs w:val="24"/>
          <w:highlight w:val="yellow"/>
        </w:rPr>
      </w:pPr>
    </w:p>
    <w:p w14:paraId="7675D671">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III- anfíbios:</w:t>
      </w:r>
    </w:p>
    <w:p w14:paraId="5B92C455">
      <w:pPr>
        <w:pStyle w:val="40"/>
        <w:ind w:firstLine="708"/>
        <w:rPr>
          <w:rFonts w:hint="default" w:ascii="Times New Roman" w:hAnsi="Times New Roman" w:cs="Times New Roman"/>
          <w:sz w:val="24"/>
          <w:szCs w:val="24"/>
        </w:rPr>
      </w:pPr>
    </w:p>
    <w:p w14:paraId="6C6F771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 carne de rã:</w:t>
      </w:r>
    </w:p>
    <w:p w14:paraId="1C316C1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1. odor suave e característico da espécie;</w:t>
      </w:r>
    </w:p>
    <w:p w14:paraId="7378824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2. cor rosa pálida na carne, branca e brilhante nas proximidades das articulações;</w:t>
      </w:r>
    </w:p>
    <w:p w14:paraId="2009669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3. ausência de lesões e elementos estranhos; e</w:t>
      </w:r>
    </w:p>
    <w:p w14:paraId="6B2F457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4. textura firme, elástica e tenra; e</w:t>
      </w:r>
    </w:p>
    <w:p w14:paraId="41643908">
      <w:pPr>
        <w:pStyle w:val="40"/>
        <w:rPr>
          <w:rFonts w:hint="default" w:ascii="Times New Roman" w:hAnsi="Times New Roman" w:cs="Times New Roman"/>
          <w:sz w:val="24"/>
          <w:szCs w:val="24"/>
        </w:rPr>
      </w:pPr>
    </w:p>
    <w:p w14:paraId="35757FA3">
      <w:pPr>
        <w:pStyle w:val="40"/>
        <w:rPr>
          <w:rFonts w:hint="default" w:ascii="Times New Roman" w:hAnsi="Times New Roman" w:cs="Times New Roman"/>
          <w:sz w:val="24"/>
          <w:szCs w:val="24"/>
        </w:rPr>
      </w:pPr>
    </w:p>
    <w:p w14:paraId="4FABB92F">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IV- répteis:</w:t>
      </w:r>
    </w:p>
    <w:p w14:paraId="37395BBE">
      <w:pPr>
        <w:pStyle w:val="40"/>
        <w:rPr>
          <w:rFonts w:hint="default" w:ascii="Times New Roman" w:hAnsi="Times New Roman" w:cs="Times New Roman"/>
          <w:sz w:val="24"/>
          <w:szCs w:val="24"/>
        </w:rPr>
      </w:pPr>
    </w:p>
    <w:p w14:paraId="48CBCE9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 carne de jacaré:</w:t>
      </w:r>
    </w:p>
    <w:p w14:paraId="1F99B86E">
      <w:pPr>
        <w:pStyle w:val="40"/>
        <w:ind w:left="708" w:firstLine="0"/>
        <w:rPr>
          <w:rFonts w:hint="default" w:ascii="Times New Roman" w:hAnsi="Times New Roman" w:cs="Times New Roman"/>
          <w:sz w:val="24"/>
          <w:szCs w:val="24"/>
        </w:rPr>
      </w:pPr>
      <w:r>
        <w:rPr>
          <w:rFonts w:hint="default" w:ascii="Times New Roman" w:hAnsi="Times New Roman" w:cs="Times New Roman"/>
          <w:sz w:val="24"/>
          <w:szCs w:val="24"/>
        </w:rPr>
        <w:t>1. odor característico da espécie;</w:t>
      </w:r>
    </w:p>
    <w:p w14:paraId="6177B450">
      <w:pPr>
        <w:pStyle w:val="40"/>
        <w:ind w:left="708" w:firstLine="0"/>
        <w:rPr>
          <w:rFonts w:hint="default" w:ascii="Times New Roman" w:hAnsi="Times New Roman" w:cs="Times New Roman"/>
          <w:sz w:val="24"/>
          <w:szCs w:val="24"/>
        </w:rPr>
      </w:pPr>
      <w:r>
        <w:rPr>
          <w:rFonts w:hint="default" w:ascii="Times New Roman" w:hAnsi="Times New Roman" w:cs="Times New Roman"/>
          <w:sz w:val="24"/>
          <w:szCs w:val="24"/>
        </w:rPr>
        <w:t>2. cor branca rosada;</w:t>
      </w:r>
    </w:p>
    <w:p w14:paraId="0D371966">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3. ausência de lesões e elementos estranhos; e</w:t>
      </w:r>
    </w:p>
    <w:p w14:paraId="1902A1D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4. textura macia com fibras musculares dispostas uniformemente.</w:t>
      </w:r>
    </w:p>
    <w:p w14:paraId="0211B85E">
      <w:pPr>
        <w:pStyle w:val="40"/>
        <w:rPr>
          <w:rFonts w:hint="default" w:ascii="Times New Roman" w:hAnsi="Times New Roman" w:cs="Times New Roman"/>
          <w:sz w:val="24"/>
          <w:szCs w:val="24"/>
        </w:rPr>
      </w:pPr>
    </w:p>
    <w:p w14:paraId="56E18E5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As características sensoriais a que se refere este artigo são extensivas, no que for aplicável, às demais espécies de pescado usadas na alimentação humana.</w:t>
      </w:r>
    </w:p>
    <w:p w14:paraId="486DEA49">
      <w:pPr>
        <w:pStyle w:val="40"/>
        <w:rPr>
          <w:rFonts w:hint="default" w:ascii="Times New Roman" w:hAnsi="Times New Roman" w:cs="Times New Roman"/>
          <w:sz w:val="24"/>
          <w:szCs w:val="24"/>
        </w:rPr>
      </w:pPr>
    </w:p>
    <w:p w14:paraId="3B11714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As características sensoriais a que se refere o caput são aplicáveis ao pescado fresco, resfriado ou congelado, recebido como matéria-prima, no que couber.</w:t>
      </w:r>
    </w:p>
    <w:p w14:paraId="1266934E">
      <w:pPr>
        <w:pStyle w:val="40"/>
        <w:ind w:firstLine="708"/>
        <w:jc w:val="both"/>
        <w:rPr>
          <w:rFonts w:hint="default" w:ascii="Times New Roman" w:hAnsi="Times New Roman" w:cs="Times New Roman"/>
          <w:sz w:val="24"/>
          <w:szCs w:val="24"/>
        </w:rPr>
      </w:pPr>
    </w:p>
    <w:p w14:paraId="34B94A2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Os pescados de que tratam os incisos I e II do caput devem ser avaliados quanto às características sensoriais por pessoal capacitado pelo estabelecimento, com utilização de tabela de classificação e pontuação com embasamento técnico-científico, nos termos do disposto em normas complementares ou, na sua ausência, em recomendações internacionais.</w:t>
      </w:r>
    </w:p>
    <w:p w14:paraId="65BE7FB1">
      <w:pPr>
        <w:pStyle w:val="40"/>
        <w:rPr>
          <w:rFonts w:hint="default" w:ascii="Times New Roman" w:hAnsi="Times New Roman" w:cs="Times New Roman"/>
          <w:sz w:val="24"/>
          <w:szCs w:val="24"/>
        </w:rPr>
      </w:pPr>
    </w:p>
    <w:p w14:paraId="5646F50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Nos casos em que a avaliação sensorial revele dúvidas acerca do frescor do pescado, deve-se recorrer a exames físico-químicos complementares.</w:t>
      </w:r>
    </w:p>
    <w:p w14:paraId="629E53FA">
      <w:pPr>
        <w:pStyle w:val="40"/>
        <w:rPr>
          <w:rFonts w:hint="default" w:ascii="Times New Roman" w:hAnsi="Times New Roman" w:cs="Times New Roman"/>
          <w:sz w:val="24"/>
          <w:szCs w:val="24"/>
        </w:rPr>
      </w:pPr>
    </w:p>
    <w:p w14:paraId="34F4E97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22</w:t>
      </w:r>
      <w:r>
        <w:rPr>
          <w:rFonts w:hint="default" w:ascii="Times New Roman" w:hAnsi="Times New Roman" w:cs="Times New Roman"/>
          <w:sz w:val="24"/>
          <w:szCs w:val="24"/>
          <w:lang w:val="pt-BR"/>
        </w:rPr>
        <w:t>7</w:t>
      </w:r>
      <w:r>
        <w:rPr>
          <w:rFonts w:hint="default" w:ascii="Times New Roman" w:hAnsi="Times New Roman" w:cs="Times New Roman"/>
          <w:sz w:val="24"/>
          <w:szCs w:val="24"/>
        </w:rPr>
        <w:t>. Pescado fresco é aquele que atende aos seguintes parâmetros físico-químicos complementares, sem prejuízo da avaliação das características sensoriais:</w:t>
      </w:r>
    </w:p>
    <w:p w14:paraId="7D394E4D">
      <w:pPr>
        <w:pStyle w:val="40"/>
        <w:rPr>
          <w:rFonts w:hint="default" w:ascii="Times New Roman" w:hAnsi="Times New Roman" w:cs="Times New Roman"/>
          <w:sz w:val="24"/>
          <w:szCs w:val="24"/>
        </w:rPr>
      </w:pPr>
    </w:p>
    <w:p w14:paraId="32FC1FBA">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pH da carne inferior a 7,00 (sete inteiros) nos peixes;</w:t>
      </w:r>
    </w:p>
    <w:p w14:paraId="2ED1EED0">
      <w:pPr>
        <w:pStyle w:val="40"/>
        <w:ind w:firstLine="708"/>
        <w:jc w:val="both"/>
        <w:rPr>
          <w:rFonts w:hint="default" w:ascii="Times New Roman" w:hAnsi="Times New Roman" w:cs="Times New Roman"/>
          <w:sz w:val="24"/>
          <w:szCs w:val="24"/>
        </w:rPr>
      </w:pPr>
    </w:p>
    <w:p w14:paraId="1B5186C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pH da carne inferior a 7,85 (sete inteiros e oitenta e cinco décimos) nos crustáceos; e</w:t>
      </w:r>
    </w:p>
    <w:p w14:paraId="31AF47FA">
      <w:pPr>
        <w:pStyle w:val="40"/>
        <w:ind w:firstLine="708"/>
        <w:jc w:val="both"/>
        <w:rPr>
          <w:rFonts w:hint="default" w:ascii="Times New Roman" w:hAnsi="Times New Roman" w:cs="Times New Roman"/>
          <w:sz w:val="24"/>
          <w:szCs w:val="24"/>
        </w:rPr>
      </w:pPr>
    </w:p>
    <w:p w14:paraId="3BB12AA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bases voláteis totais inferiores a 30 mg (trinta miligramas) de nitrogênio/100g (cem gramas) de tecido muscular.</w:t>
      </w:r>
    </w:p>
    <w:p w14:paraId="38485727">
      <w:pPr>
        <w:pStyle w:val="40"/>
        <w:rPr>
          <w:rFonts w:hint="default" w:ascii="Times New Roman" w:hAnsi="Times New Roman" w:cs="Times New Roman"/>
          <w:sz w:val="24"/>
          <w:szCs w:val="24"/>
        </w:rPr>
      </w:pPr>
    </w:p>
    <w:p w14:paraId="0BD7DBC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Poderão ser estabelecidos valores de pH e bases voláteis totais distintos dos dispostos neste artigo para determinadas espécies, a serem definidas em normas complementares, quando houver evidências científicas de que os valores naturais dessas espécies diferem dos fixados.</w:t>
      </w:r>
    </w:p>
    <w:p w14:paraId="0CCC70DC">
      <w:pPr>
        <w:pStyle w:val="40"/>
        <w:ind w:firstLine="708"/>
        <w:rPr>
          <w:rFonts w:hint="default" w:ascii="Times New Roman" w:hAnsi="Times New Roman" w:cs="Times New Roman"/>
          <w:sz w:val="24"/>
          <w:szCs w:val="24"/>
        </w:rPr>
      </w:pPr>
    </w:p>
    <w:p w14:paraId="1406BD16">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2º As características físico-químicas a que se refere este artigo são aplicáveis ao pescado fresco, resfriado ou congelado, no que couber.</w:t>
      </w:r>
    </w:p>
    <w:p w14:paraId="7E182C48">
      <w:pPr>
        <w:pStyle w:val="40"/>
        <w:rPr>
          <w:rFonts w:hint="default" w:ascii="Times New Roman" w:hAnsi="Times New Roman" w:cs="Times New Roman"/>
          <w:sz w:val="24"/>
          <w:szCs w:val="24"/>
        </w:rPr>
      </w:pPr>
    </w:p>
    <w:p w14:paraId="3DE8E03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22</w:t>
      </w:r>
      <w:r>
        <w:rPr>
          <w:rFonts w:hint="default" w:ascii="Times New Roman" w:hAnsi="Times New Roman" w:cs="Times New Roman"/>
          <w:sz w:val="24"/>
          <w:szCs w:val="24"/>
          <w:lang w:val="pt-BR"/>
        </w:rPr>
        <w:t>8</w:t>
      </w:r>
      <w:r>
        <w:rPr>
          <w:rFonts w:hint="default" w:ascii="Times New Roman" w:hAnsi="Times New Roman" w:cs="Times New Roman"/>
          <w:sz w:val="24"/>
          <w:szCs w:val="24"/>
        </w:rPr>
        <w:t>.  Nos estabelecimentos de pescado, é obrigatória a verificação visual de lesões atribuíveis a doenças ou infecções, bem como a presença de parasitas.</w:t>
      </w:r>
    </w:p>
    <w:p w14:paraId="5B905E45">
      <w:pPr>
        <w:pStyle w:val="40"/>
        <w:rPr>
          <w:rFonts w:hint="default" w:ascii="Times New Roman" w:hAnsi="Times New Roman" w:cs="Times New Roman"/>
          <w:sz w:val="24"/>
          <w:szCs w:val="24"/>
        </w:rPr>
      </w:pPr>
    </w:p>
    <w:p w14:paraId="1E5D863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verificação de que trata o caput deve ser realizada por pessoal capacitado do estabelecimento, nos termos do disposto em normas complementares ou, na sua ausência, em recomendações internacionais.</w:t>
      </w:r>
    </w:p>
    <w:p w14:paraId="7525EBDB">
      <w:pPr>
        <w:pStyle w:val="40"/>
        <w:ind w:firstLine="708"/>
        <w:jc w:val="both"/>
        <w:rPr>
          <w:rFonts w:hint="default" w:ascii="Times New Roman" w:hAnsi="Times New Roman" w:cs="Times New Roman"/>
          <w:sz w:val="24"/>
          <w:szCs w:val="24"/>
        </w:rPr>
      </w:pPr>
    </w:p>
    <w:p w14:paraId="30A2261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22</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Para preservação da inocuidade e da qualidade do produto,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obedecerá às normas federais complementares, relativas às espécies de pescado.</w:t>
      </w:r>
    </w:p>
    <w:p w14:paraId="0D4F5019">
      <w:pPr>
        <w:pStyle w:val="40"/>
        <w:rPr>
          <w:rFonts w:hint="default" w:ascii="Times New Roman" w:hAnsi="Times New Roman" w:cs="Times New Roman"/>
          <w:sz w:val="24"/>
          <w:szCs w:val="24"/>
        </w:rPr>
      </w:pPr>
    </w:p>
    <w:p w14:paraId="6B1476A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30</w:t>
      </w:r>
      <w:r>
        <w:rPr>
          <w:rFonts w:hint="default" w:ascii="Times New Roman" w:hAnsi="Times New Roman" w:cs="Times New Roman"/>
          <w:sz w:val="24"/>
          <w:szCs w:val="24"/>
        </w:rPr>
        <w:t xml:space="preserve">.  É permitida a destinação industrial do pescado que se apresentar injuriado, mutilado, deformado, com alterações de cor, com presença de parasitas localizados ou com outras anormalidades que não o tornem impróprio para o consumo humano na forma em que se apresenta, nos termos do disposto em normas complementares ou, na sua ausência, em recomendações internacionais. </w:t>
      </w:r>
    </w:p>
    <w:p w14:paraId="27EEA19E">
      <w:pPr>
        <w:pStyle w:val="40"/>
        <w:ind w:firstLine="708"/>
        <w:jc w:val="both"/>
        <w:rPr>
          <w:rFonts w:hint="default" w:ascii="Times New Roman" w:hAnsi="Times New Roman" w:cs="Times New Roman"/>
          <w:sz w:val="24"/>
          <w:szCs w:val="24"/>
        </w:rPr>
      </w:pPr>
    </w:p>
    <w:p w14:paraId="7402852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31</w:t>
      </w:r>
      <w:r>
        <w:rPr>
          <w:rFonts w:hint="default" w:ascii="Times New Roman" w:hAnsi="Times New Roman" w:cs="Times New Roman"/>
          <w:sz w:val="24"/>
          <w:szCs w:val="24"/>
        </w:rPr>
        <w:t>.  Os produtos da pesca e da aquicultura infectados com endoparasitas transmissíveis ao homem não podem ser destinados ao consumo cru sem que sejam submetidos previamente ao congelamento à temperatura de -20° C (vinte graus Celsius negativos) por vinte e quatro horas ou a -35° C (trinta e cinco graus Celsius negativos) durante quinze horas.</w:t>
      </w:r>
    </w:p>
    <w:p w14:paraId="08A4088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b/>
      </w:r>
    </w:p>
    <w:p w14:paraId="3418088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Nos casos em que o pescado tiver infestação por endoparasitas da família Anisakidae, os produtos poderão ser destinados ao consumo cru somente após serem submetidos ao congelamento à temperatura de -20° C (vinte graus Celsius negativos) por sete dias ou a -35° C (trinta e cinco graus Celsius negativos) durante quinze horas.</w:t>
      </w:r>
    </w:p>
    <w:p w14:paraId="5AB13838">
      <w:pPr>
        <w:pStyle w:val="40"/>
        <w:jc w:val="both"/>
        <w:rPr>
          <w:rFonts w:hint="default" w:ascii="Times New Roman" w:hAnsi="Times New Roman" w:cs="Times New Roman"/>
          <w:sz w:val="24"/>
          <w:szCs w:val="24"/>
        </w:rPr>
      </w:pPr>
    </w:p>
    <w:p w14:paraId="6A1EBEB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32</w:t>
      </w:r>
      <w:r>
        <w:rPr>
          <w:rFonts w:hint="default" w:ascii="Times New Roman" w:hAnsi="Times New Roman" w:cs="Times New Roman"/>
          <w:sz w:val="24"/>
          <w:szCs w:val="24"/>
        </w:rPr>
        <w:t>.  O pescado, suas partes e seus órgãos com lesões ou anormalidades que os tornem impróprios para consumo devem ser segregados e condenados.</w:t>
      </w:r>
    </w:p>
    <w:p w14:paraId="1D948CBF">
      <w:pPr>
        <w:pStyle w:val="40"/>
        <w:ind w:firstLine="708"/>
        <w:jc w:val="both"/>
        <w:rPr>
          <w:rFonts w:hint="default" w:ascii="Times New Roman" w:hAnsi="Times New Roman" w:cs="Times New Roman"/>
          <w:sz w:val="24"/>
          <w:szCs w:val="24"/>
        </w:rPr>
      </w:pPr>
    </w:p>
    <w:p w14:paraId="09AE6C5A">
      <w:pPr>
        <w:pStyle w:val="40"/>
        <w:ind w:firstLine="708"/>
        <w:jc w:val="both"/>
        <w:rPr>
          <w:rFonts w:hint="default" w:ascii="Times New Roman" w:hAnsi="Times New Roman" w:cs="Times New Roman"/>
          <w:sz w:val="24"/>
          <w:szCs w:val="24"/>
        </w:rPr>
      </w:pPr>
    </w:p>
    <w:p w14:paraId="26B5C1B7">
      <w:pPr>
        <w:pStyle w:val="40"/>
        <w:jc w:val="center"/>
        <w:rPr>
          <w:rFonts w:hint="default" w:ascii="Times New Roman" w:hAnsi="Times New Roman" w:cs="Times New Roman"/>
          <w:sz w:val="24"/>
          <w:szCs w:val="24"/>
          <w:lang w:val="pt-BR"/>
        </w:rPr>
      </w:pPr>
      <w:r>
        <w:rPr>
          <w:rFonts w:hint="default" w:ascii="Times New Roman" w:hAnsi="Times New Roman" w:cs="Times New Roman"/>
          <w:b/>
          <w:bCs/>
          <w:sz w:val="24"/>
          <w:szCs w:val="24"/>
        </w:rPr>
        <w:t>CAPÍTULO II</w:t>
      </w:r>
      <w:r>
        <w:rPr>
          <w:rFonts w:hint="default" w:ascii="Times New Roman" w:hAnsi="Times New Roman" w:cs="Times New Roman"/>
          <w:b/>
          <w:bCs/>
          <w:sz w:val="24"/>
          <w:szCs w:val="24"/>
          <w:lang w:val="pt-BR"/>
        </w:rPr>
        <w:t>I</w:t>
      </w:r>
    </w:p>
    <w:p w14:paraId="057B1331">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INSPEÇÃO INDUSTRIAL E SANITÁRIA DE OVOS E DERIVADOS</w:t>
      </w:r>
    </w:p>
    <w:p w14:paraId="267F393A">
      <w:pPr>
        <w:pStyle w:val="40"/>
        <w:rPr>
          <w:rFonts w:hint="default" w:ascii="Times New Roman" w:hAnsi="Times New Roman" w:cs="Times New Roman"/>
          <w:sz w:val="24"/>
          <w:szCs w:val="24"/>
        </w:rPr>
      </w:pPr>
    </w:p>
    <w:p w14:paraId="37DBCAF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23</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Para os fins do disposto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ovos, sem outra especificação, os ovos de galinha em casca.</w:t>
      </w:r>
    </w:p>
    <w:p w14:paraId="29C5506E">
      <w:pPr>
        <w:pStyle w:val="40"/>
        <w:rPr>
          <w:rFonts w:hint="default" w:ascii="Times New Roman" w:hAnsi="Times New Roman" w:cs="Times New Roman"/>
          <w:sz w:val="24"/>
          <w:szCs w:val="24"/>
        </w:rPr>
      </w:pPr>
    </w:p>
    <w:p w14:paraId="5E0B569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23</w:t>
      </w:r>
      <w:r>
        <w:rPr>
          <w:rFonts w:hint="default" w:ascii="Times New Roman" w:hAnsi="Times New Roman" w:cs="Times New Roman"/>
          <w:sz w:val="24"/>
          <w:szCs w:val="24"/>
          <w:lang w:val="pt-BR"/>
        </w:rPr>
        <w:t>4</w:t>
      </w:r>
      <w:r>
        <w:rPr>
          <w:rFonts w:hint="default" w:ascii="Times New Roman" w:hAnsi="Times New Roman" w:cs="Times New Roman"/>
          <w:sz w:val="24"/>
          <w:szCs w:val="24"/>
        </w:rPr>
        <w:t>.  A inspeção de ovos e derivados a que se refere este Capítulo é aplicável aos ovos de galinha e, no que couber, às demais espécies produtoras de ovos, respeitadas suas particularidades.</w:t>
      </w:r>
    </w:p>
    <w:p w14:paraId="2359807C">
      <w:pPr>
        <w:pStyle w:val="40"/>
        <w:ind w:firstLine="708"/>
        <w:jc w:val="both"/>
        <w:rPr>
          <w:rFonts w:hint="default" w:ascii="Times New Roman" w:hAnsi="Times New Roman" w:cs="Times New Roman"/>
          <w:sz w:val="24"/>
          <w:szCs w:val="24"/>
        </w:rPr>
      </w:pPr>
    </w:p>
    <w:p w14:paraId="3A6DC1D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23</w:t>
      </w:r>
      <w:r>
        <w:rPr>
          <w:rFonts w:hint="default" w:ascii="Times New Roman" w:hAnsi="Times New Roman" w:cs="Times New Roman"/>
          <w:sz w:val="24"/>
          <w:szCs w:val="24"/>
          <w:lang w:val="pt-BR"/>
        </w:rPr>
        <w:t>5</w:t>
      </w:r>
      <w:r>
        <w:rPr>
          <w:rFonts w:hint="default" w:ascii="Times New Roman" w:hAnsi="Times New Roman" w:cs="Times New Roman"/>
          <w:sz w:val="24"/>
          <w:szCs w:val="24"/>
        </w:rPr>
        <w:t>. O estabelecimento é responsável por garantir a identidade, a qualidade e a rastreabilidade dos ovos, desde sua obtenção na produção primária até a recepção no estabelecimento, incluído o transporte.</w:t>
      </w:r>
    </w:p>
    <w:p w14:paraId="5F2D6D2A">
      <w:pPr>
        <w:pStyle w:val="40"/>
        <w:ind w:firstLine="708"/>
        <w:jc w:val="both"/>
        <w:rPr>
          <w:rFonts w:hint="default" w:ascii="Times New Roman" w:hAnsi="Times New Roman" w:cs="Times New Roman"/>
          <w:sz w:val="24"/>
          <w:szCs w:val="24"/>
        </w:rPr>
      </w:pPr>
    </w:p>
    <w:p w14:paraId="3F230FF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estabelecimento que recebe ovos oriundos da produção primária deve possuir cadastro atualizado de produtores.</w:t>
      </w:r>
    </w:p>
    <w:p w14:paraId="19897064">
      <w:pPr>
        <w:pStyle w:val="40"/>
        <w:ind w:firstLine="708"/>
        <w:jc w:val="both"/>
        <w:rPr>
          <w:rFonts w:hint="default" w:ascii="Times New Roman" w:hAnsi="Times New Roman" w:cs="Times New Roman"/>
          <w:sz w:val="24"/>
          <w:szCs w:val="24"/>
        </w:rPr>
      </w:pPr>
    </w:p>
    <w:p w14:paraId="2C19D78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 estabelecimento que recebe ovos da produção primária é responsável pela implementação de programas de melhoria da qualidade da matéria-prima e de educação continuada dos produtores.</w:t>
      </w:r>
    </w:p>
    <w:p w14:paraId="18B4CB32">
      <w:pPr>
        <w:pStyle w:val="40"/>
        <w:rPr>
          <w:rFonts w:hint="default" w:ascii="Times New Roman" w:hAnsi="Times New Roman" w:cs="Times New Roman"/>
          <w:sz w:val="24"/>
          <w:szCs w:val="24"/>
        </w:rPr>
      </w:pPr>
    </w:p>
    <w:p w14:paraId="44D94B5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23</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Os ovos só podem ser expostos ao consumo humano quando previamente submetidos à inspeção e à classificação previstas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normas federais complementares.</w:t>
      </w:r>
    </w:p>
    <w:p w14:paraId="531830DC">
      <w:pPr>
        <w:pStyle w:val="40"/>
        <w:rPr>
          <w:rFonts w:hint="default" w:ascii="Times New Roman" w:hAnsi="Times New Roman" w:cs="Times New Roman"/>
          <w:sz w:val="24"/>
          <w:szCs w:val="24"/>
        </w:rPr>
      </w:pPr>
    </w:p>
    <w:p w14:paraId="053658E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23</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Para os fins do disposto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entende-se por ovos frescos os que não forem conservados por qualquer processo e se enquadrem na classificação estabelecida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normas complementares.</w:t>
      </w:r>
    </w:p>
    <w:p w14:paraId="2DBB81E4">
      <w:pPr>
        <w:pStyle w:val="40"/>
        <w:ind w:firstLine="708"/>
        <w:jc w:val="both"/>
        <w:rPr>
          <w:rFonts w:hint="default" w:ascii="Times New Roman" w:hAnsi="Times New Roman" w:cs="Times New Roman"/>
          <w:sz w:val="24"/>
          <w:szCs w:val="24"/>
        </w:rPr>
      </w:pPr>
    </w:p>
    <w:p w14:paraId="63CDCA8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23</w:t>
      </w:r>
      <w:r>
        <w:rPr>
          <w:rFonts w:hint="default" w:ascii="Times New Roman" w:hAnsi="Times New Roman" w:cs="Times New Roman"/>
          <w:sz w:val="24"/>
          <w:szCs w:val="24"/>
          <w:lang w:val="pt-BR"/>
        </w:rPr>
        <w:t>8</w:t>
      </w:r>
      <w:r>
        <w:rPr>
          <w:rFonts w:hint="default" w:ascii="Times New Roman" w:hAnsi="Times New Roman" w:cs="Times New Roman"/>
          <w:sz w:val="24"/>
          <w:szCs w:val="24"/>
        </w:rPr>
        <w:t>.  Os ovos recebidos na unidade de beneficiamento de ovos e seus derivados devem ser provenientes de estabelecimentos avícolas registrados junto ao serviço oficial de saúde animal.</w:t>
      </w:r>
    </w:p>
    <w:p w14:paraId="69F94758">
      <w:pPr>
        <w:pStyle w:val="40"/>
        <w:ind w:firstLine="708"/>
        <w:jc w:val="both"/>
        <w:rPr>
          <w:rFonts w:hint="default" w:ascii="Times New Roman" w:hAnsi="Times New Roman" w:cs="Times New Roman"/>
          <w:sz w:val="24"/>
          <w:szCs w:val="24"/>
        </w:rPr>
      </w:pPr>
    </w:p>
    <w:p w14:paraId="3D3C5E0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As granjas avícolas também devem ser registradas junto ao serviço oficial de saúde animal.</w:t>
      </w:r>
    </w:p>
    <w:p w14:paraId="0DAEE02F">
      <w:pPr>
        <w:pStyle w:val="40"/>
        <w:rPr>
          <w:rFonts w:hint="default" w:ascii="Times New Roman" w:hAnsi="Times New Roman" w:cs="Times New Roman"/>
          <w:sz w:val="24"/>
          <w:szCs w:val="24"/>
        </w:rPr>
      </w:pPr>
    </w:p>
    <w:p w14:paraId="41E78CD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23</w:t>
      </w:r>
      <w:r>
        <w:rPr>
          <w:rFonts w:hint="default" w:ascii="Times New Roman" w:hAnsi="Times New Roman" w:cs="Times New Roman"/>
          <w:sz w:val="24"/>
          <w:szCs w:val="24"/>
          <w:lang w:val="pt-BR"/>
        </w:rPr>
        <w:t>9</w:t>
      </w:r>
      <w:r>
        <w:rPr>
          <w:rFonts w:hint="default" w:ascii="Times New Roman" w:hAnsi="Times New Roman" w:cs="Times New Roman"/>
          <w:sz w:val="24"/>
          <w:szCs w:val="24"/>
        </w:rPr>
        <w:t>.  Os estabelecimentos de ovos e derivados devem executar os seguintes procedimentos:</w:t>
      </w:r>
    </w:p>
    <w:p w14:paraId="2EEE4E43">
      <w:pPr>
        <w:pStyle w:val="40"/>
        <w:ind w:firstLine="708"/>
        <w:jc w:val="both"/>
        <w:rPr>
          <w:rFonts w:hint="default" w:ascii="Times New Roman" w:hAnsi="Times New Roman" w:cs="Times New Roman"/>
          <w:sz w:val="24"/>
          <w:szCs w:val="24"/>
        </w:rPr>
      </w:pPr>
    </w:p>
    <w:p w14:paraId="27372F6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 - apreciação geral do estado de limpeza e integridade da casca; </w:t>
      </w:r>
    </w:p>
    <w:p w14:paraId="04BE67B8">
      <w:pPr>
        <w:pStyle w:val="40"/>
        <w:ind w:left="708" w:firstLine="0"/>
        <w:rPr>
          <w:rFonts w:hint="default" w:ascii="Times New Roman" w:hAnsi="Times New Roman" w:cs="Times New Roman"/>
          <w:sz w:val="24"/>
          <w:szCs w:val="24"/>
        </w:rPr>
      </w:pPr>
      <w:r>
        <w:rPr>
          <w:rFonts w:hint="default" w:ascii="Times New Roman" w:hAnsi="Times New Roman" w:cs="Times New Roman"/>
          <w:sz w:val="24"/>
          <w:szCs w:val="24"/>
        </w:rPr>
        <w:t>II - exame pela ovoscopia;</w:t>
      </w:r>
    </w:p>
    <w:p w14:paraId="7D89E6E4">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III - classificação dos ovos; e</w:t>
      </w:r>
    </w:p>
    <w:p w14:paraId="5771921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IV - verificação das condições de higiene e integridade da embalagem.</w:t>
      </w:r>
    </w:p>
    <w:p w14:paraId="6E6D06EB">
      <w:pPr>
        <w:pStyle w:val="40"/>
        <w:rPr>
          <w:rFonts w:hint="default" w:ascii="Times New Roman" w:hAnsi="Times New Roman" w:cs="Times New Roman"/>
          <w:sz w:val="24"/>
          <w:szCs w:val="24"/>
        </w:rPr>
      </w:pPr>
    </w:p>
    <w:p w14:paraId="23271E8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40</w:t>
      </w:r>
      <w:r>
        <w:rPr>
          <w:rFonts w:hint="default" w:ascii="Times New Roman" w:hAnsi="Times New Roman" w:cs="Times New Roman"/>
          <w:sz w:val="24"/>
          <w:szCs w:val="24"/>
        </w:rPr>
        <w:t>.  Os ovos destinados ao consumo humano devem ser classificados como ovos de categorias “A” e “B”, de acordo com as suas características qualitativas.</w:t>
      </w:r>
    </w:p>
    <w:p w14:paraId="397B98F6">
      <w:pPr>
        <w:pStyle w:val="40"/>
        <w:rPr>
          <w:rFonts w:hint="default" w:ascii="Times New Roman" w:hAnsi="Times New Roman" w:cs="Times New Roman"/>
          <w:sz w:val="24"/>
          <w:szCs w:val="24"/>
        </w:rPr>
      </w:pPr>
    </w:p>
    <w:p w14:paraId="5158C59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classificação dos ovos por peso deve atender ao RTIQ.</w:t>
      </w:r>
    </w:p>
    <w:p w14:paraId="14F079CA">
      <w:pPr>
        <w:pStyle w:val="40"/>
        <w:rPr>
          <w:rFonts w:hint="default" w:ascii="Times New Roman" w:hAnsi="Times New Roman" w:cs="Times New Roman"/>
          <w:sz w:val="24"/>
          <w:szCs w:val="24"/>
        </w:rPr>
      </w:pPr>
    </w:p>
    <w:p w14:paraId="62C8D55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41</w:t>
      </w:r>
      <w:r>
        <w:rPr>
          <w:rFonts w:hint="default" w:ascii="Times New Roman" w:hAnsi="Times New Roman" w:cs="Times New Roman"/>
          <w:sz w:val="24"/>
          <w:szCs w:val="24"/>
        </w:rPr>
        <w:t>.  Ovos da categoria “A” devem apresentar as seguintes características qualitativas:</w:t>
      </w:r>
    </w:p>
    <w:p w14:paraId="1B6FA8FA">
      <w:pPr>
        <w:pStyle w:val="40"/>
        <w:rPr>
          <w:rFonts w:hint="default" w:ascii="Times New Roman" w:hAnsi="Times New Roman" w:cs="Times New Roman"/>
          <w:sz w:val="24"/>
          <w:szCs w:val="24"/>
        </w:rPr>
      </w:pPr>
    </w:p>
    <w:p w14:paraId="75951B47">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casca e cutícula de forma normal, lisas, limpas, intactas;</w:t>
      </w:r>
    </w:p>
    <w:p w14:paraId="59927795">
      <w:pPr>
        <w:pStyle w:val="40"/>
        <w:ind w:firstLine="708"/>
        <w:rPr>
          <w:rFonts w:hint="default" w:ascii="Times New Roman" w:hAnsi="Times New Roman" w:cs="Times New Roman"/>
          <w:sz w:val="24"/>
          <w:szCs w:val="24"/>
        </w:rPr>
      </w:pPr>
    </w:p>
    <w:p w14:paraId="7887DEF3">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câmara de ar com altura não superior a 6mm (seis milímetros) e imóvel;</w:t>
      </w:r>
    </w:p>
    <w:p w14:paraId="24F9C996">
      <w:pPr>
        <w:pStyle w:val="40"/>
        <w:ind w:firstLine="708"/>
        <w:jc w:val="both"/>
        <w:rPr>
          <w:rFonts w:hint="default" w:ascii="Times New Roman" w:hAnsi="Times New Roman" w:cs="Times New Roman"/>
          <w:sz w:val="24"/>
          <w:szCs w:val="24"/>
        </w:rPr>
      </w:pPr>
    </w:p>
    <w:p w14:paraId="04C6044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gema visível à ovoscopia, somente sob a forma de sombra, com contorno aparente, movendo-se ligeiramente em caso de rotação do ovo, mas regressando à posição central;</w:t>
      </w:r>
    </w:p>
    <w:p w14:paraId="46B3275B">
      <w:pPr>
        <w:pStyle w:val="40"/>
        <w:ind w:firstLine="708"/>
        <w:jc w:val="both"/>
        <w:rPr>
          <w:rFonts w:hint="default" w:ascii="Times New Roman" w:hAnsi="Times New Roman" w:cs="Times New Roman"/>
          <w:sz w:val="24"/>
          <w:szCs w:val="24"/>
        </w:rPr>
      </w:pPr>
    </w:p>
    <w:p w14:paraId="4338111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clara límpida e translúcida, consistente, sem manchas ou turvação e com as calazas intactas; e</w:t>
      </w:r>
    </w:p>
    <w:p w14:paraId="36D35E9A">
      <w:pPr>
        <w:pStyle w:val="40"/>
        <w:ind w:firstLine="708"/>
        <w:jc w:val="both"/>
        <w:rPr>
          <w:rFonts w:hint="default" w:ascii="Times New Roman" w:hAnsi="Times New Roman" w:cs="Times New Roman"/>
          <w:sz w:val="24"/>
          <w:szCs w:val="24"/>
        </w:rPr>
      </w:pPr>
    </w:p>
    <w:p w14:paraId="1A9CB2F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cicatrícula com desenvolvimento imperceptível.</w:t>
      </w:r>
    </w:p>
    <w:p w14:paraId="77280C2E">
      <w:pPr>
        <w:pStyle w:val="40"/>
        <w:rPr>
          <w:rFonts w:hint="default" w:ascii="Times New Roman" w:hAnsi="Times New Roman" w:cs="Times New Roman"/>
          <w:sz w:val="24"/>
          <w:szCs w:val="24"/>
        </w:rPr>
      </w:pPr>
    </w:p>
    <w:p w14:paraId="78A5853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42</w:t>
      </w:r>
      <w:r>
        <w:rPr>
          <w:rFonts w:hint="default" w:ascii="Times New Roman" w:hAnsi="Times New Roman" w:cs="Times New Roman"/>
          <w:sz w:val="24"/>
          <w:szCs w:val="24"/>
        </w:rPr>
        <w:t>.  Ovos da categoria “B” devem apresentar as seguintes características:</w:t>
      </w:r>
    </w:p>
    <w:p w14:paraId="47359A41">
      <w:pPr>
        <w:pStyle w:val="40"/>
        <w:rPr>
          <w:rFonts w:hint="default" w:ascii="Times New Roman" w:hAnsi="Times New Roman" w:cs="Times New Roman"/>
          <w:sz w:val="24"/>
          <w:szCs w:val="24"/>
        </w:rPr>
      </w:pPr>
    </w:p>
    <w:p w14:paraId="55FC39C1">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serem considerados inócuos, sem que se enquadrem na categoria “A”;</w:t>
      </w:r>
    </w:p>
    <w:p w14:paraId="44523633">
      <w:pPr>
        <w:pStyle w:val="40"/>
        <w:ind w:firstLine="708"/>
        <w:jc w:val="both"/>
        <w:rPr>
          <w:rFonts w:hint="default" w:ascii="Times New Roman" w:hAnsi="Times New Roman" w:cs="Times New Roman"/>
          <w:sz w:val="24"/>
          <w:szCs w:val="24"/>
        </w:rPr>
      </w:pPr>
    </w:p>
    <w:p w14:paraId="7ACE38A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apresentarem manchas sanguíneas pequenas e pouco numerosas na clara e na gema; ou</w:t>
      </w:r>
    </w:p>
    <w:p w14:paraId="58EDE4B5">
      <w:pPr>
        <w:pStyle w:val="40"/>
        <w:ind w:firstLine="708"/>
        <w:jc w:val="both"/>
        <w:rPr>
          <w:rFonts w:hint="default" w:ascii="Times New Roman" w:hAnsi="Times New Roman" w:cs="Times New Roman"/>
          <w:sz w:val="24"/>
          <w:szCs w:val="24"/>
        </w:rPr>
      </w:pPr>
    </w:p>
    <w:p w14:paraId="6CE04E33">
      <w:pPr>
        <w:pStyle w:val="40"/>
        <w:ind w:firstLine="708"/>
        <w:jc w:val="both"/>
        <w:rPr>
          <w:rFonts w:hint="default" w:ascii="Times New Roman" w:hAnsi="Times New Roman" w:cs="Times New Roman"/>
          <w:sz w:val="24"/>
          <w:szCs w:val="24"/>
        </w:rPr>
      </w:pPr>
    </w:p>
    <w:p w14:paraId="3E475AC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serem provenientes de estabelecimentos avícolas de reprodução que não foram submetidos ao processo de incubação.</w:t>
      </w:r>
    </w:p>
    <w:p w14:paraId="15E652B4">
      <w:pPr>
        <w:pStyle w:val="40"/>
        <w:rPr>
          <w:rFonts w:hint="default" w:ascii="Times New Roman" w:hAnsi="Times New Roman" w:cs="Times New Roman"/>
          <w:sz w:val="24"/>
          <w:szCs w:val="24"/>
        </w:rPr>
      </w:pPr>
    </w:p>
    <w:p w14:paraId="6237263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Os ovos da categoria “B” serão destinados exclusivamente à industrialização.</w:t>
      </w:r>
    </w:p>
    <w:p w14:paraId="286354E9">
      <w:pPr>
        <w:pStyle w:val="40"/>
        <w:rPr>
          <w:rFonts w:hint="default" w:ascii="Times New Roman" w:hAnsi="Times New Roman" w:cs="Times New Roman"/>
          <w:sz w:val="24"/>
          <w:szCs w:val="24"/>
        </w:rPr>
      </w:pPr>
    </w:p>
    <w:p w14:paraId="429A059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24</w:t>
      </w:r>
      <w:r>
        <w:rPr>
          <w:rFonts w:hint="default" w:ascii="Times New Roman" w:hAnsi="Times New Roman" w:cs="Times New Roman"/>
          <w:sz w:val="24"/>
          <w:szCs w:val="24"/>
          <w:lang w:val="pt-BR"/>
        </w:rPr>
        <w:t>3</w:t>
      </w:r>
      <w:r>
        <w:rPr>
          <w:rFonts w:hint="default" w:ascii="Times New Roman" w:hAnsi="Times New Roman" w:cs="Times New Roman"/>
          <w:sz w:val="24"/>
          <w:szCs w:val="24"/>
        </w:rPr>
        <w:t>.  Os ovos limpos trincados ou quebrados que apresentem a membrana testácea intacta devem ser destinados à industrialização tão rapidamente quanto possível.</w:t>
      </w:r>
    </w:p>
    <w:p w14:paraId="2B530257">
      <w:pPr>
        <w:pStyle w:val="40"/>
        <w:rPr>
          <w:rFonts w:hint="default" w:ascii="Times New Roman" w:hAnsi="Times New Roman" w:cs="Times New Roman"/>
          <w:sz w:val="24"/>
          <w:szCs w:val="24"/>
        </w:rPr>
      </w:pPr>
    </w:p>
    <w:p w14:paraId="53E1D33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24</w:t>
      </w:r>
      <w:r>
        <w:rPr>
          <w:rFonts w:hint="default" w:ascii="Times New Roman" w:hAnsi="Times New Roman" w:cs="Times New Roman"/>
          <w:sz w:val="24"/>
          <w:szCs w:val="24"/>
          <w:lang w:val="pt-BR"/>
        </w:rPr>
        <w:t>4</w:t>
      </w:r>
      <w:r>
        <w:rPr>
          <w:rFonts w:hint="default" w:ascii="Times New Roman" w:hAnsi="Times New Roman" w:cs="Times New Roman"/>
          <w:sz w:val="24"/>
          <w:szCs w:val="24"/>
        </w:rPr>
        <w:t>.  É proibida a utilização e a lavagem de ovos sujos trincados para a fabricação de derivados de ovos.</w:t>
      </w:r>
    </w:p>
    <w:p w14:paraId="4944D8CC">
      <w:pPr>
        <w:pStyle w:val="40"/>
        <w:rPr>
          <w:rFonts w:hint="default" w:ascii="Times New Roman" w:hAnsi="Times New Roman" w:cs="Times New Roman"/>
          <w:sz w:val="24"/>
          <w:szCs w:val="24"/>
        </w:rPr>
      </w:pPr>
    </w:p>
    <w:p w14:paraId="07BA3CA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24</w:t>
      </w:r>
      <w:r>
        <w:rPr>
          <w:rFonts w:hint="default" w:ascii="Times New Roman" w:hAnsi="Times New Roman" w:cs="Times New Roman"/>
          <w:sz w:val="24"/>
          <w:szCs w:val="24"/>
          <w:lang w:val="pt-BR"/>
        </w:rPr>
        <w:t>5</w:t>
      </w:r>
      <w:r>
        <w:rPr>
          <w:rFonts w:hint="default" w:ascii="Times New Roman" w:hAnsi="Times New Roman" w:cs="Times New Roman"/>
          <w:sz w:val="24"/>
          <w:szCs w:val="24"/>
        </w:rPr>
        <w:t>.  Os ovos destinados à produção de seus derivados devem ser previamente lavados antes de serem processados.</w:t>
      </w:r>
    </w:p>
    <w:p w14:paraId="2230E822">
      <w:pPr>
        <w:pStyle w:val="40"/>
        <w:rPr>
          <w:rFonts w:hint="default" w:ascii="Times New Roman" w:hAnsi="Times New Roman" w:cs="Times New Roman"/>
          <w:sz w:val="24"/>
          <w:szCs w:val="24"/>
        </w:rPr>
      </w:pPr>
    </w:p>
    <w:p w14:paraId="6E6DE51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24</w:t>
      </w:r>
      <w:r>
        <w:rPr>
          <w:rFonts w:hint="default" w:ascii="Times New Roman" w:hAnsi="Times New Roman" w:cs="Times New Roman"/>
          <w:sz w:val="24"/>
          <w:szCs w:val="24"/>
          <w:lang w:val="pt-BR"/>
        </w:rPr>
        <w:t>5</w:t>
      </w:r>
      <w:r>
        <w:rPr>
          <w:rFonts w:hint="default" w:ascii="Times New Roman" w:hAnsi="Times New Roman" w:cs="Times New Roman"/>
          <w:sz w:val="24"/>
          <w:szCs w:val="24"/>
        </w:rPr>
        <w:t>.  Os ovos devem ser armazenados e transportados em condições que minimizem as variações de temperatura.</w:t>
      </w:r>
    </w:p>
    <w:p w14:paraId="3B87C3F5">
      <w:pPr>
        <w:pStyle w:val="40"/>
        <w:rPr>
          <w:rFonts w:hint="default" w:ascii="Times New Roman" w:hAnsi="Times New Roman" w:cs="Times New Roman"/>
          <w:sz w:val="24"/>
          <w:szCs w:val="24"/>
        </w:rPr>
      </w:pPr>
    </w:p>
    <w:p w14:paraId="6123E8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24</w:t>
      </w:r>
      <w:r>
        <w:rPr>
          <w:rFonts w:hint="default" w:ascii="Times New Roman" w:hAnsi="Times New Roman" w:cs="Times New Roman"/>
          <w:sz w:val="24"/>
          <w:szCs w:val="24"/>
          <w:lang w:val="pt-BR"/>
        </w:rPr>
        <w:t>7</w:t>
      </w:r>
      <w:r>
        <w:rPr>
          <w:rFonts w:hint="default" w:ascii="Times New Roman" w:hAnsi="Times New Roman" w:cs="Times New Roman"/>
          <w:sz w:val="24"/>
          <w:szCs w:val="24"/>
        </w:rPr>
        <w:t>.  É proibido o acondicionamento em uma mesma embalagem quando se tratar de:</w:t>
      </w:r>
    </w:p>
    <w:p w14:paraId="5F88F259">
      <w:pPr>
        <w:pStyle w:val="40"/>
        <w:ind w:firstLine="708"/>
        <w:jc w:val="both"/>
        <w:rPr>
          <w:rFonts w:hint="default" w:ascii="Times New Roman" w:hAnsi="Times New Roman" w:cs="Times New Roman"/>
          <w:sz w:val="24"/>
          <w:szCs w:val="24"/>
        </w:rPr>
      </w:pPr>
    </w:p>
    <w:p w14:paraId="0AD0D50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 - ovos frescos e ovos submetidos a processos de conservação; e </w:t>
      </w:r>
    </w:p>
    <w:p w14:paraId="658DD377">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ovos de espécies diferentes.</w:t>
      </w:r>
    </w:p>
    <w:p w14:paraId="7E462410">
      <w:pPr>
        <w:pStyle w:val="40"/>
        <w:ind w:firstLine="708"/>
        <w:rPr>
          <w:rFonts w:hint="default" w:ascii="Times New Roman" w:hAnsi="Times New Roman" w:cs="Times New Roman"/>
          <w:sz w:val="24"/>
          <w:szCs w:val="24"/>
        </w:rPr>
      </w:pPr>
    </w:p>
    <w:p w14:paraId="7D8C479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24</w:t>
      </w:r>
      <w:r>
        <w:rPr>
          <w:rFonts w:hint="default" w:ascii="Times New Roman" w:hAnsi="Times New Roman" w:cs="Times New Roman"/>
          <w:sz w:val="24"/>
          <w:szCs w:val="24"/>
          <w:lang w:val="pt-BR"/>
        </w:rPr>
        <w:t>8</w:t>
      </w:r>
      <w:r>
        <w:rPr>
          <w:rFonts w:hint="default" w:ascii="Times New Roman" w:hAnsi="Times New Roman" w:cs="Times New Roman"/>
          <w:sz w:val="24"/>
          <w:szCs w:val="24"/>
        </w:rPr>
        <w:t>.  Os aviários, as granjas e as outras propriedades avícolas nas quais estejam grassando doenças zoonóticas com informações comprovadas pelo serviço oficial de saúde animal não podem destinar sua produção de ovos ao consumo na forma que se apresenta.</w:t>
      </w:r>
    </w:p>
    <w:p w14:paraId="355E23C8">
      <w:pPr>
        <w:pStyle w:val="40"/>
        <w:ind w:firstLine="708"/>
        <w:jc w:val="both"/>
        <w:rPr>
          <w:rFonts w:hint="default" w:ascii="Times New Roman" w:hAnsi="Times New Roman" w:cs="Times New Roman"/>
          <w:sz w:val="24"/>
          <w:szCs w:val="24"/>
        </w:rPr>
      </w:pPr>
    </w:p>
    <w:p w14:paraId="23CB95F7">
      <w:pPr>
        <w:pStyle w:val="40"/>
        <w:jc w:val="center"/>
        <w:rPr>
          <w:rFonts w:hint="default" w:ascii="Times New Roman" w:hAnsi="Times New Roman" w:cs="Times New Roman"/>
          <w:b/>
          <w:bCs/>
          <w:sz w:val="24"/>
          <w:szCs w:val="24"/>
        </w:rPr>
      </w:pPr>
    </w:p>
    <w:p w14:paraId="1B94EF98">
      <w:pPr>
        <w:pStyle w:val="40"/>
        <w:jc w:val="center"/>
        <w:rPr>
          <w:rFonts w:hint="default" w:ascii="Times New Roman" w:hAnsi="Times New Roman" w:cs="Times New Roman"/>
          <w:sz w:val="24"/>
          <w:szCs w:val="24"/>
          <w:lang w:val="pt-BR"/>
        </w:rPr>
      </w:pPr>
      <w:r>
        <w:rPr>
          <w:rFonts w:hint="default" w:ascii="Times New Roman" w:hAnsi="Times New Roman" w:cs="Times New Roman"/>
          <w:b/>
          <w:bCs/>
          <w:sz w:val="24"/>
          <w:szCs w:val="24"/>
        </w:rPr>
        <w:t>CAPÍTULO I</w:t>
      </w:r>
      <w:r>
        <w:rPr>
          <w:rFonts w:hint="default" w:ascii="Times New Roman" w:hAnsi="Times New Roman" w:cs="Times New Roman"/>
          <w:b/>
          <w:bCs/>
          <w:sz w:val="24"/>
          <w:szCs w:val="24"/>
          <w:lang w:val="pt-BR"/>
        </w:rPr>
        <w:t>V</w:t>
      </w:r>
    </w:p>
    <w:p w14:paraId="75F646B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INSPEÇÃO INDUSTRIAL E SANITÁRIA DE LEITE E DERIVADOS</w:t>
      </w:r>
    </w:p>
    <w:p w14:paraId="0CBFBC84">
      <w:pPr>
        <w:pStyle w:val="40"/>
        <w:jc w:val="center"/>
        <w:rPr>
          <w:rFonts w:hint="default" w:ascii="Times New Roman" w:hAnsi="Times New Roman" w:cs="Times New Roman"/>
          <w:b/>
          <w:bCs/>
          <w:sz w:val="24"/>
          <w:szCs w:val="24"/>
        </w:rPr>
      </w:pPr>
    </w:p>
    <w:p w14:paraId="7ED92AB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24</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A inspeção de leite e derivados, além das exigências previstas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abrange a verificação:</w:t>
      </w:r>
    </w:p>
    <w:p w14:paraId="44CD5E7E">
      <w:pPr>
        <w:pStyle w:val="40"/>
        <w:rPr>
          <w:rFonts w:hint="default" w:ascii="Times New Roman" w:hAnsi="Times New Roman" w:cs="Times New Roman"/>
          <w:sz w:val="24"/>
          <w:szCs w:val="24"/>
        </w:rPr>
      </w:pPr>
    </w:p>
    <w:p w14:paraId="022C1C1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do estado sanitário do rebanho, do processo de ordenha, do acondicionamento, da conservação e do transporte do leite;</w:t>
      </w:r>
    </w:p>
    <w:p w14:paraId="2E1FC314">
      <w:pPr>
        <w:pStyle w:val="40"/>
        <w:ind w:firstLine="708"/>
        <w:jc w:val="both"/>
        <w:rPr>
          <w:rFonts w:hint="default" w:ascii="Times New Roman" w:hAnsi="Times New Roman" w:cs="Times New Roman"/>
          <w:sz w:val="24"/>
          <w:szCs w:val="24"/>
        </w:rPr>
      </w:pPr>
    </w:p>
    <w:p w14:paraId="45DB83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das matérias-primas, do processamento, do produto, da estocagem e da expedição; e</w:t>
      </w:r>
    </w:p>
    <w:p w14:paraId="0E08A51C">
      <w:pPr>
        <w:pStyle w:val="40"/>
        <w:ind w:firstLine="708"/>
        <w:jc w:val="both"/>
        <w:rPr>
          <w:rFonts w:hint="default" w:ascii="Times New Roman" w:hAnsi="Times New Roman" w:cs="Times New Roman"/>
          <w:sz w:val="24"/>
          <w:szCs w:val="24"/>
        </w:rPr>
      </w:pPr>
    </w:p>
    <w:p w14:paraId="0599FB9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das instalações laboratoriais, dos equipamentos, dos controles e das análises laboratoriais.</w:t>
      </w:r>
    </w:p>
    <w:p w14:paraId="5FA0FAD7">
      <w:pPr>
        <w:pStyle w:val="40"/>
        <w:rPr>
          <w:rFonts w:hint="default" w:ascii="Times New Roman" w:hAnsi="Times New Roman" w:cs="Times New Roman"/>
          <w:sz w:val="24"/>
          <w:szCs w:val="24"/>
        </w:rPr>
      </w:pPr>
    </w:p>
    <w:p w14:paraId="6614996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50</w:t>
      </w:r>
      <w:r>
        <w:rPr>
          <w:rFonts w:hint="default" w:ascii="Times New Roman" w:hAnsi="Times New Roman" w:cs="Times New Roman"/>
          <w:sz w:val="24"/>
          <w:szCs w:val="24"/>
        </w:rPr>
        <w:t>.  A inspeção de leite e derivados a que se refere este Capítulo é aplicável ao leite de vaca e, no que couber, às demais espécies produtoras de leite, respeitadas suas particularidades.</w:t>
      </w:r>
    </w:p>
    <w:p w14:paraId="3AB11FC0">
      <w:pPr>
        <w:pStyle w:val="40"/>
        <w:ind w:firstLine="708"/>
        <w:jc w:val="both"/>
        <w:rPr>
          <w:rFonts w:hint="default" w:ascii="Times New Roman" w:hAnsi="Times New Roman" w:cs="Times New Roman"/>
          <w:sz w:val="24"/>
          <w:szCs w:val="24"/>
        </w:rPr>
      </w:pPr>
    </w:p>
    <w:p w14:paraId="26D61F1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51</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leite, sem outra especificação, o produto oriundo da ordenha completa, ininterrupta, em condições de higiene, de vacas sadias, bem alimentadas e descansadas.</w:t>
      </w:r>
    </w:p>
    <w:p w14:paraId="44DC4808">
      <w:pPr>
        <w:pStyle w:val="40"/>
        <w:rPr>
          <w:rFonts w:hint="default" w:ascii="Times New Roman" w:hAnsi="Times New Roman" w:cs="Times New Roman"/>
          <w:sz w:val="24"/>
          <w:szCs w:val="24"/>
        </w:rPr>
      </w:pPr>
    </w:p>
    <w:p w14:paraId="13893F2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leite de outros animais deve denominar-se segundo a espécie de que proceda.</w:t>
      </w:r>
    </w:p>
    <w:p w14:paraId="6DC3ABD8">
      <w:pPr>
        <w:pStyle w:val="40"/>
        <w:rPr>
          <w:rFonts w:hint="default" w:ascii="Times New Roman" w:hAnsi="Times New Roman" w:cs="Times New Roman"/>
          <w:sz w:val="24"/>
          <w:szCs w:val="24"/>
        </w:rPr>
      </w:pPr>
    </w:p>
    <w:p w14:paraId="77E4AE5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É permitida a mistura de leite de espécies animais diferentes, desde que conste na denominação de venda do produto e seja informada na rotulagem a porcentagem do leite de cada espécie.</w:t>
      </w:r>
    </w:p>
    <w:p w14:paraId="186EA2C5">
      <w:pPr>
        <w:pStyle w:val="40"/>
        <w:rPr>
          <w:rFonts w:hint="default" w:ascii="Times New Roman" w:hAnsi="Times New Roman" w:cs="Times New Roman"/>
          <w:sz w:val="24"/>
          <w:szCs w:val="24"/>
        </w:rPr>
      </w:pPr>
    </w:p>
    <w:p w14:paraId="0ACF506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52</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colostro o produto da ordenha obtido após o parto e enquanto estiverem presentes os elementos que o caracterizam.</w:t>
      </w:r>
    </w:p>
    <w:p w14:paraId="529D4B81">
      <w:pPr>
        <w:pStyle w:val="40"/>
        <w:rPr>
          <w:rFonts w:hint="default" w:ascii="Times New Roman" w:hAnsi="Times New Roman" w:cs="Times New Roman"/>
          <w:sz w:val="24"/>
          <w:szCs w:val="24"/>
        </w:rPr>
      </w:pPr>
    </w:p>
    <w:p w14:paraId="5574BFF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25</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leite de retenção o produto da ordenha obtido no período de trinta dias antes da parição prevista.</w:t>
      </w:r>
    </w:p>
    <w:p w14:paraId="59A282DD">
      <w:pPr>
        <w:pStyle w:val="40"/>
        <w:rPr>
          <w:rFonts w:hint="default" w:ascii="Times New Roman" w:hAnsi="Times New Roman" w:cs="Times New Roman"/>
          <w:sz w:val="24"/>
          <w:szCs w:val="24"/>
        </w:rPr>
      </w:pPr>
    </w:p>
    <w:p w14:paraId="0E08589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25</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leite individual o produto resultante da ordenha de uma só fêmea e por leite de conjunto o produto resultante da mistura de leites individuais.</w:t>
      </w:r>
    </w:p>
    <w:p w14:paraId="35BE05BA">
      <w:pPr>
        <w:pStyle w:val="40"/>
        <w:rPr>
          <w:rFonts w:hint="default" w:ascii="Times New Roman" w:hAnsi="Times New Roman" w:cs="Times New Roman"/>
          <w:sz w:val="24"/>
          <w:szCs w:val="24"/>
        </w:rPr>
      </w:pPr>
    </w:p>
    <w:p w14:paraId="5CABB39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25</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gado leiteiro todo rebanho explorado com a finalidade de produzir leite.</w:t>
      </w:r>
    </w:p>
    <w:p w14:paraId="7ED7815F">
      <w:pPr>
        <w:pStyle w:val="40"/>
        <w:rPr>
          <w:rFonts w:hint="default" w:ascii="Times New Roman" w:hAnsi="Times New Roman" w:cs="Times New Roman"/>
          <w:sz w:val="24"/>
          <w:szCs w:val="24"/>
        </w:rPr>
      </w:pPr>
    </w:p>
    <w:p w14:paraId="4E1DD79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É proibido ministrar substâncias estimulantes de qualquer natureza capazes de provocar aumento da secreção láctea com prejuízo da saúde animal e humana.</w:t>
      </w:r>
    </w:p>
    <w:p w14:paraId="73FD5C54">
      <w:pPr>
        <w:pStyle w:val="40"/>
        <w:rPr>
          <w:rFonts w:hint="default" w:ascii="Times New Roman" w:hAnsi="Times New Roman" w:cs="Times New Roman"/>
          <w:sz w:val="24"/>
          <w:szCs w:val="24"/>
        </w:rPr>
      </w:pPr>
    </w:p>
    <w:p w14:paraId="236799C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25</w:t>
      </w:r>
      <w:r>
        <w:rPr>
          <w:rFonts w:hint="default" w:ascii="Times New Roman" w:hAnsi="Times New Roman" w:cs="Times New Roman"/>
          <w:sz w:val="24"/>
          <w:szCs w:val="24"/>
          <w:lang w:val="pt-BR"/>
        </w:rPr>
        <w:t>6</w:t>
      </w:r>
      <w:r>
        <w:rPr>
          <w:rFonts w:hint="default" w:ascii="Times New Roman" w:hAnsi="Times New Roman" w:cs="Times New Roman"/>
          <w:sz w:val="24"/>
          <w:szCs w:val="24"/>
        </w:rPr>
        <w:t>.  O leite deve ser produzido em condições higiênicas, abrangidos o manejo do gado leiteiro e os procedimentos de ordenha, conservação e transporte.</w:t>
      </w:r>
    </w:p>
    <w:p w14:paraId="5F9D69CC">
      <w:pPr>
        <w:pStyle w:val="40"/>
        <w:rPr>
          <w:rFonts w:hint="default" w:ascii="Times New Roman" w:hAnsi="Times New Roman" w:cs="Times New Roman"/>
          <w:sz w:val="24"/>
          <w:szCs w:val="24"/>
        </w:rPr>
      </w:pPr>
    </w:p>
    <w:p w14:paraId="49B95C8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Logo após a ordenha, manual ou mecânica, o leite deve ser filtrado por meio de utensílios específicos previamente higienizados.</w:t>
      </w:r>
    </w:p>
    <w:p w14:paraId="6F39E5B6">
      <w:pPr>
        <w:pStyle w:val="40"/>
        <w:ind w:firstLine="708"/>
        <w:jc w:val="both"/>
        <w:rPr>
          <w:rFonts w:hint="default" w:ascii="Times New Roman" w:hAnsi="Times New Roman" w:cs="Times New Roman"/>
          <w:sz w:val="24"/>
          <w:szCs w:val="24"/>
        </w:rPr>
      </w:pPr>
    </w:p>
    <w:p w14:paraId="06FB318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 vasilhame ou o equipamento para conservação do leite na propriedade rural até a sua captação deve permanecer em local próprio e específico e deve ser mantido em condições de higiene.</w:t>
      </w:r>
    </w:p>
    <w:p w14:paraId="3BF4C054">
      <w:pPr>
        <w:pStyle w:val="40"/>
        <w:rPr>
          <w:rFonts w:hint="default" w:ascii="Times New Roman" w:hAnsi="Times New Roman" w:cs="Times New Roman"/>
          <w:sz w:val="24"/>
          <w:szCs w:val="24"/>
        </w:rPr>
      </w:pPr>
    </w:p>
    <w:p w14:paraId="6CE7586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25</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tanque comunitário o equipamento de refrigeração por sistema de expansão direta, utilizado de forma coletiva exclusivamente por produtores de leite para conservação do leite cru refrigerado na propriedade rural.</w:t>
      </w:r>
    </w:p>
    <w:p w14:paraId="186601C6">
      <w:pPr>
        <w:pStyle w:val="40"/>
        <w:rPr>
          <w:rFonts w:hint="default" w:ascii="Times New Roman" w:hAnsi="Times New Roman" w:cs="Times New Roman"/>
          <w:sz w:val="24"/>
          <w:szCs w:val="24"/>
        </w:rPr>
      </w:pPr>
    </w:p>
    <w:p w14:paraId="2ADF864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O tanque comunitário deve estar vinculado a estabelecimento registrado no </w:t>
      </w:r>
      <w:r>
        <w:rPr>
          <w:rFonts w:hint="default" w:ascii="Times New Roman" w:hAnsi="Times New Roman" w:cs="Times New Roman"/>
          <w:sz w:val="24"/>
          <w:szCs w:val="24"/>
          <w:lang w:val="pt-BR"/>
        </w:rPr>
        <w:t>SIM de YYYYY</w:t>
      </w:r>
      <w:r>
        <w:rPr>
          <w:rFonts w:hint="default" w:ascii="Times New Roman" w:hAnsi="Times New Roman" w:cs="Times New Roman"/>
          <w:b/>
          <w:sz w:val="24"/>
          <w:szCs w:val="24"/>
        </w:rPr>
        <w:t xml:space="preserve"> </w:t>
      </w:r>
      <w:r>
        <w:rPr>
          <w:rFonts w:hint="default" w:ascii="Times New Roman" w:hAnsi="Times New Roman" w:cs="Times New Roman"/>
          <w:sz w:val="24"/>
          <w:szCs w:val="24"/>
        </w:rPr>
        <w:t>e deve atender a norma complementar específica.</w:t>
      </w:r>
    </w:p>
    <w:p w14:paraId="594759E5">
      <w:pPr>
        <w:pStyle w:val="40"/>
        <w:rPr>
          <w:rFonts w:hint="default" w:ascii="Times New Roman" w:hAnsi="Times New Roman" w:cs="Times New Roman"/>
          <w:sz w:val="24"/>
          <w:szCs w:val="24"/>
        </w:rPr>
      </w:pPr>
    </w:p>
    <w:p w14:paraId="1F4D745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25</w:t>
      </w:r>
      <w:r>
        <w:rPr>
          <w:rFonts w:hint="default" w:ascii="Times New Roman" w:hAnsi="Times New Roman" w:cs="Times New Roman"/>
          <w:sz w:val="24"/>
          <w:szCs w:val="24"/>
          <w:lang w:val="pt-BR"/>
        </w:rPr>
        <w:t>8</w:t>
      </w:r>
      <w:r>
        <w:rPr>
          <w:rFonts w:hint="default" w:ascii="Times New Roman" w:hAnsi="Times New Roman" w:cs="Times New Roman"/>
          <w:sz w:val="24"/>
          <w:szCs w:val="24"/>
        </w:rPr>
        <w:t>.  É proibido o desnate parcial ou total do leite nas propriedades rurais.</w:t>
      </w:r>
    </w:p>
    <w:p w14:paraId="30833668">
      <w:pPr>
        <w:pStyle w:val="40"/>
        <w:rPr>
          <w:rFonts w:hint="default" w:ascii="Times New Roman" w:hAnsi="Times New Roman" w:cs="Times New Roman"/>
          <w:sz w:val="24"/>
          <w:szCs w:val="24"/>
        </w:rPr>
      </w:pPr>
    </w:p>
    <w:p w14:paraId="5E1F87F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Art. 25</w:t>
      </w:r>
      <w:r>
        <w:rPr>
          <w:rFonts w:hint="default" w:ascii="Times New Roman" w:hAnsi="Times New Roman" w:cs="Times New Roman"/>
          <w:sz w:val="24"/>
          <w:szCs w:val="24"/>
          <w:lang w:val="pt-BR"/>
        </w:rPr>
        <w:t>9</w:t>
      </w:r>
      <w:r>
        <w:rPr>
          <w:rFonts w:hint="default" w:ascii="Times New Roman" w:hAnsi="Times New Roman" w:cs="Times New Roman"/>
          <w:sz w:val="24"/>
          <w:szCs w:val="24"/>
        </w:rPr>
        <w:t>.  É proibido o envio a qualquer estabelecimento industrial do leite de fêmeas que, independentemente da espécie:</w:t>
      </w:r>
    </w:p>
    <w:p w14:paraId="4D2325AC">
      <w:pPr>
        <w:pStyle w:val="40"/>
        <w:rPr>
          <w:rFonts w:hint="default" w:ascii="Times New Roman" w:hAnsi="Times New Roman" w:cs="Times New Roman"/>
          <w:sz w:val="24"/>
          <w:szCs w:val="24"/>
        </w:rPr>
      </w:pPr>
    </w:p>
    <w:p w14:paraId="16114AA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pertençam à propriedade que esteja sob interdição determinada por órgão de saúde animal competente;</w:t>
      </w:r>
    </w:p>
    <w:p w14:paraId="5675CFCE">
      <w:pPr>
        <w:pStyle w:val="40"/>
        <w:ind w:firstLine="708"/>
        <w:jc w:val="both"/>
        <w:rPr>
          <w:rFonts w:hint="default" w:ascii="Times New Roman" w:hAnsi="Times New Roman" w:cs="Times New Roman"/>
          <w:sz w:val="24"/>
          <w:szCs w:val="24"/>
        </w:rPr>
      </w:pPr>
    </w:p>
    <w:p w14:paraId="7E34B57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II - não se apresentem clinicamente sãs e em bom estado de nutrição; </w:t>
      </w:r>
    </w:p>
    <w:p w14:paraId="00D2B888">
      <w:pPr>
        <w:pStyle w:val="40"/>
        <w:ind w:firstLine="708"/>
        <w:rPr>
          <w:rFonts w:hint="default" w:ascii="Times New Roman" w:hAnsi="Times New Roman" w:cs="Times New Roman"/>
          <w:sz w:val="24"/>
          <w:szCs w:val="24"/>
        </w:rPr>
      </w:pPr>
    </w:p>
    <w:p w14:paraId="350303F6">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III - estejam no último mês de gestação ou na fase colostral;</w:t>
      </w:r>
    </w:p>
    <w:p w14:paraId="46477C90">
      <w:pPr>
        <w:pStyle w:val="40"/>
        <w:ind w:firstLine="708"/>
        <w:rPr>
          <w:rFonts w:hint="default" w:ascii="Times New Roman" w:hAnsi="Times New Roman" w:cs="Times New Roman"/>
          <w:sz w:val="24"/>
          <w:szCs w:val="24"/>
        </w:rPr>
      </w:pPr>
    </w:p>
    <w:p w14:paraId="4A80656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apresentem diagnóstico clínico ou resultado de provas diagnósticas que indiquem a presença de doenças infectocontagiosas que possam ser transmitidas ao ser humano pelo leite;</w:t>
      </w:r>
    </w:p>
    <w:p w14:paraId="6E02485A">
      <w:pPr>
        <w:pStyle w:val="40"/>
        <w:ind w:firstLine="708"/>
        <w:jc w:val="both"/>
        <w:rPr>
          <w:rFonts w:hint="default" w:ascii="Times New Roman" w:hAnsi="Times New Roman" w:cs="Times New Roman"/>
          <w:sz w:val="24"/>
          <w:szCs w:val="24"/>
        </w:rPr>
      </w:pPr>
    </w:p>
    <w:p w14:paraId="2DC341D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estejam sendo submetidas a tratamento com produtos de uso veterinário durante o período de carência recomendado pelo fabricante;</w:t>
      </w:r>
    </w:p>
    <w:p w14:paraId="7914D8D3">
      <w:pPr>
        <w:pStyle w:val="40"/>
        <w:ind w:firstLine="708"/>
        <w:jc w:val="both"/>
        <w:rPr>
          <w:rFonts w:hint="default" w:ascii="Times New Roman" w:hAnsi="Times New Roman" w:cs="Times New Roman"/>
          <w:sz w:val="24"/>
          <w:szCs w:val="24"/>
        </w:rPr>
      </w:pPr>
    </w:p>
    <w:p w14:paraId="1BEE4A2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recebam alimentos ou produtos de uso veterinário que possam prejudicar a qualidade do leite; ou</w:t>
      </w:r>
    </w:p>
    <w:p w14:paraId="4B8E99AE">
      <w:pPr>
        <w:pStyle w:val="40"/>
        <w:ind w:firstLine="708"/>
        <w:jc w:val="both"/>
        <w:rPr>
          <w:rFonts w:hint="default" w:ascii="Times New Roman" w:hAnsi="Times New Roman" w:cs="Times New Roman"/>
          <w:sz w:val="24"/>
          <w:szCs w:val="24"/>
        </w:rPr>
      </w:pPr>
    </w:p>
    <w:p w14:paraId="280F0F2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VII - estejam em propriedade que não atende às exigências do órgão de saúde animal competente.   </w:t>
      </w:r>
    </w:p>
    <w:p w14:paraId="69779949">
      <w:pPr>
        <w:pStyle w:val="40"/>
        <w:rPr>
          <w:rFonts w:hint="default" w:ascii="Times New Roman" w:hAnsi="Times New Roman" w:cs="Times New Roman"/>
          <w:sz w:val="24"/>
          <w:szCs w:val="24"/>
        </w:rPr>
      </w:pPr>
    </w:p>
    <w:p w14:paraId="3888EE1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60</w:t>
      </w:r>
      <w:r>
        <w:rPr>
          <w:rFonts w:hint="default" w:ascii="Times New Roman" w:hAnsi="Times New Roman" w:cs="Times New Roman"/>
          <w:sz w:val="24"/>
          <w:szCs w:val="24"/>
        </w:rPr>
        <w:t>.  O estabelecimento é responsável por garantir a identidade, a qualidade e a rastreabilidade do leite cru, desde a sua captação na propriedade rural até a recepção no estabelecimento, incluído o seu transporte.</w:t>
      </w:r>
    </w:p>
    <w:p w14:paraId="1E107F64">
      <w:pPr>
        <w:pStyle w:val="40"/>
        <w:rPr>
          <w:rFonts w:hint="default" w:ascii="Times New Roman" w:hAnsi="Times New Roman" w:cs="Times New Roman"/>
          <w:sz w:val="24"/>
          <w:szCs w:val="24"/>
        </w:rPr>
      </w:pPr>
    </w:p>
    <w:p w14:paraId="1E41049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Para fins de rastreabilidade, na captação de leite por meio de carro-tanque isotérmico, deve ser colhida amostra do leite de cada produtor ou tanque comunitário previamente à captação, identificada e conservada até a recepção no estabelecimento industrial.</w:t>
      </w:r>
    </w:p>
    <w:p w14:paraId="2C9B5381">
      <w:pPr>
        <w:pStyle w:val="40"/>
        <w:rPr>
          <w:rFonts w:hint="default" w:ascii="Times New Roman" w:hAnsi="Times New Roman" w:cs="Times New Roman"/>
          <w:sz w:val="24"/>
          <w:szCs w:val="24"/>
        </w:rPr>
      </w:pPr>
    </w:p>
    <w:p w14:paraId="105DB95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61</w:t>
      </w:r>
      <w:r>
        <w:rPr>
          <w:rFonts w:hint="default" w:ascii="Times New Roman" w:hAnsi="Times New Roman" w:cs="Times New Roman"/>
          <w:sz w:val="24"/>
          <w:szCs w:val="24"/>
        </w:rPr>
        <w:t>. A transferência de leite cru refrigerado entre carros-tanques isotérmicos das propriedades rurais até os estabelecimentos industriais pode ser realizada em um local intermediário, sob controle do estabelecimento, desde que este comprove que a operação não gera prejuízo à qualidade do leite.</w:t>
      </w:r>
    </w:p>
    <w:p w14:paraId="6596FD3A">
      <w:pPr>
        <w:pStyle w:val="40"/>
        <w:rPr>
          <w:rFonts w:hint="default" w:ascii="Times New Roman" w:hAnsi="Times New Roman" w:cs="Times New Roman"/>
          <w:sz w:val="24"/>
          <w:szCs w:val="24"/>
        </w:rPr>
      </w:pPr>
    </w:p>
    <w:p w14:paraId="7282809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local intermediário de que trata o caput deve constar formalmente do programa de autocontrole do estabelecimento industrial a que está vinculado.</w:t>
      </w:r>
    </w:p>
    <w:p w14:paraId="5E3E2336">
      <w:pPr>
        <w:pStyle w:val="40"/>
        <w:rPr>
          <w:rFonts w:hint="default" w:ascii="Times New Roman" w:hAnsi="Times New Roman" w:cs="Times New Roman"/>
          <w:sz w:val="24"/>
          <w:szCs w:val="24"/>
        </w:rPr>
      </w:pPr>
    </w:p>
    <w:p w14:paraId="792F81A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 transferência de leite cru refrigerado entre carros-tanques isotérmicos deve ser realizada em sistema fechado.</w:t>
      </w:r>
    </w:p>
    <w:p w14:paraId="5C0D315E">
      <w:pPr>
        <w:pStyle w:val="40"/>
        <w:rPr>
          <w:rFonts w:hint="default" w:ascii="Times New Roman" w:hAnsi="Times New Roman" w:cs="Times New Roman"/>
          <w:sz w:val="24"/>
          <w:szCs w:val="24"/>
        </w:rPr>
      </w:pPr>
    </w:p>
    <w:p w14:paraId="22A1B80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É proibido medir ou transferir leite em ambiente que o exponha a contaminações.</w:t>
      </w:r>
    </w:p>
    <w:p w14:paraId="5CE6ED3B">
      <w:pPr>
        <w:pStyle w:val="40"/>
        <w:ind w:firstLine="708"/>
        <w:jc w:val="both"/>
        <w:rPr>
          <w:rFonts w:hint="default" w:ascii="Times New Roman" w:hAnsi="Times New Roman" w:cs="Times New Roman"/>
          <w:sz w:val="24"/>
          <w:szCs w:val="24"/>
        </w:rPr>
      </w:pPr>
    </w:p>
    <w:p w14:paraId="74F6783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Fica dispensada a obrigatoriedade estabe</w:t>
      </w:r>
      <w:r>
        <w:rPr>
          <w:rFonts w:hint="default" w:ascii="Times New Roman" w:hAnsi="Times New Roman" w:cs="Times New Roman"/>
          <w:sz w:val="24"/>
          <w:szCs w:val="24"/>
          <w:shd w:val="clear"/>
        </w:rPr>
        <w:t>lecida no § 1º do Art. 51</w:t>
      </w:r>
      <w:r>
        <w:rPr>
          <w:rFonts w:hint="default" w:ascii="Times New Roman" w:hAnsi="Times New Roman" w:cs="Times New Roman"/>
          <w:sz w:val="24"/>
          <w:szCs w:val="24"/>
          <w:shd w:val="clear"/>
          <w:lang w:val="pt-BR"/>
        </w:rPr>
        <w:t>3</w:t>
      </w:r>
      <w:r>
        <w:rPr>
          <w:rFonts w:hint="default" w:ascii="Times New Roman" w:hAnsi="Times New Roman" w:cs="Times New Roman"/>
          <w:sz w:val="24"/>
          <w:szCs w:val="24"/>
          <w:shd w:val="clear"/>
        </w:rPr>
        <w:t>, caso as</w:t>
      </w:r>
      <w:r>
        <w:rPr>
          <w:rFonts w:hint="default" w:ascii="Times New Roman" w:hAnsi="Times New Roman" w:cs="Times New Roman"/>
          <w:sz w:val="24"/>
          <w:szCs w:val="24"/>
        </w:rPr>
        <w:t xml:space="preserve"> demais disposições deste artigo sejam atendidas.</w:t>
      </w:r>
    </w:p>
    <w:p w14:paraId="236AF2D7">
      <w:pPr>
        <w:pStyle w:val="40"/>
        <w:ind w:firstLine="708"/>
        <w:jc w:val="both"/>
        <w:rPr>
          <w:rFonts w:hint="default" w:ascii="Times New Roman" w:hAnsi="Times New Roman" w:cs="Times New Roman"/>
          <w:sz w:val="24"/>
          <w:szCs w:val="24"/>
        </w:rPr>
      </w:pPr>
    </w:p>
    <w:p w14:paraId="0B0A4E6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62</w:t>
      </w:r>
      <w:r>
        <w:rPr>
          <w:rFonts w:hint="default" w:ascii="Times New Roman" w:hAnsi="Times New Roman" w:cs="Times New Roman"/>
          <w:sz w:val="24"/>
          <w:szCs w:val="24"/>
        </w:rPr>
        <w:t>.  Os estabelecimentos que recebem leite cru de produtores rurais são responsáveis pela implementação de programas de melhoria da qualidade da matéria-prima e de educação continuada dos produtores.</w:t>
      </w:r>
    </w:p>
    <w:p w14:paraId="71EFCB33">
      <w:pPr>
        <w:pStyle w:val="40"/>
        <w:rPr>
          <w:rFonts w:hint="default" w:ascii="Times New Roman" w:hAnsi="Times New Roman" w:cs="Times New Roman"/>
          <w:sz w:val="24"/>
          <w:szCs w:val="24"/>
        </w:rPr>
      </w:pPr>
    </w:p>
    <w:p w14:paraId="6DD7A4E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26</w:t>
      </w:r>
      <w:r>
        <w:rPr>
          <w:rFonts w:hint="default" w:ascii="Times New Roman" w:hAnsi="Times New Roman" w:cs="Times New Roman"/>
          <w:sz w:val="24"/>
          <w:szCs w:val="24"/>
          <w:lang w:val="pt-BR"/>
        </w:rPr>
        <w:t>3</w:t>
      </w:r>
      <w:r>
        <w:rPr>
          <w:rFonts w:hint="default" w:ascii="Times New Roman" w:hAnsi="Times New Roman" w:cs="Times New Roman"/>
          <w:sz w:val="24"/>
          <w:szCs w:val="24"/>
        </w:rPr>
        <w:t>.  A coleta, o acondicionamento e o envio para análises de amostras de leite proveniente das propriedades rurais para atendimento ao programa nacional de melhoria da qualidade do leite são de responsabilidade do estabelecimento que primeiramente o receber dos produtores, e abrange:</w:t>
      </w:r>
    </w:p>
    <w:p w14:paraId="498D1514">
      <w:pPr>
        <w:pStyle w:val="40"/>
        <w:rPr>
          <w:rFonts w:hint="default" w:ascii="Times New Roman" w:hAnsi="Times New Roman" w:cs="Times New Roman"/>
          <w:sz w:val="24"/>
          <w:szCs w:val="24"/>
        </w:rPr>
      </w:pPr>
    </w:p>
    <w:p w14:paraId="667E4D6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 - contagem de células somáticas - CCS; </w:t>
      </w:r>
    </w:p>
    <w:p w14:paraId="7D64AB77">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contagem padrão em placas - CPP;</w:t>
      </w:r>
    </w:p>
    <w:p w14:paraId="0BAE72E5">
      <w:pPr>
        <w:pStyle w:val="40"/>
        <w:ind w:left="708" w:firstLine="0"/>
        <w:rPr>
          <w:rFonts w:hint="default" w:ascii="Times New Roman" w:hAnsi="Times New Roman" w:cs="Times New Roman"/>
          <w:sz w:val="24"/>
          <w:szCs w:val="24"/>
        </w:rPr>
      </w:pPr>
      <w:r>
        <w:rPr>
          <w:rFonts w:hint="default" w:ascii="Times New Roman" w:hAnsi="Times New Roman" w:cs="Times New Roman"/>
          <w:sz w:val="24"/>
          <w:szCs w:val="24"/>
        </w:rPr>
        <w:t>III - composição centesimal;</w:t>
      </w:r>
    </w:p>
    <w:p w14:paraId="4397DAE3">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IV - detecção de resíduos de produtos de uso veterinário; e</w:t>
      </w:r>
    </w:p>
    <w:p w14:paraId="47285C3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 - outras que venham a ser determinadas em norma complementar.</w:t>
      </w:r>
    </w:p>
    <w:p w14:paraId="12251ED8">
      <w:pPr>
        <w:pStyle w:val="40"/>
        <w:ind w:firstLine="708"/>
        <w:rPr>
          <w:rFonts w:hint="default" w:ascii="Times New Roman" w:hAnsi="Times New Roman" w:cs="Times New Roman"/>
          <w:sz w:val="24"/>
          <w:szCs w:val="24"/>
        </w:rPr>
      </w:pPr>
    </w:p>
    <w:p w14:paraId="316890D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Devem ser observados os procedimentos de coleta, acondicionamento e envio de amostras estabelecidos em norma complementar.</w:t>
      </w:r>
    </w:p>
    <w:p w14:paraId="37F4A7EF">
      <w:pPr>
        <w:pStyle w:val="40"/>
        <w:rPr>
          <w:rFonts w:hint="default" w:ascii="Times New Roman" w:hAnsi="Times New Roman" w:cs="Times New Roman"/>
          <w:sz w:val="24"/>
          <w:szCs w:val="24"/>
        </w:rPr>
      </w:pPr>
    </w:p>
    <w:p w14:paraId="40C8E84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Art. 26</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Considera-se leite o produto que atenda as seguintes especificações: </w:t>
      </w:r>
    </w:p>
    <w:p w14:paraId="495573A1">
      <w:pPr>
        <w:pStyle w:val="40"/>
        <w:rPr>
          <w:rFonts w:hint="default" w:ascii="Times New Roman" w:hAnsi="Times New Roman" w:cs="Times New Roman"/>
          <w:sz w:val="24"/>
          <w:szCs w:val="24"/>
        </w:rPr>
      </w:pPr>
    </w:p>
    <w:p w14:paraId="6B64288E">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características físico-químicas:</w:t>
      </w:r>
    </w:p>
    <w:p w14:paraId="08E1B40D">
      <w:pPr>
        <w:pStyle w:val="40"/>
        <w:ind w:firstLine="708"/>
        <w:rPr>
          <w:rFonts w:hint="default" w:ascii="Times New Roman" w:hAnsi="Times New Roman" w:cs="Times New Roman"/>
          <w:sz w:val="24"/>
          <w:szCs w:val="24"/>
        </w:rPr>
      </w:pPr>
    </w:p>
    <w:p w14:paraId="1D34CA6C">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 características sensoriais (cor, odor e aspecto) normais;</w:t>
      </w:r>
    </w:p>
    <w:p w14:paraId="443D1551">
      <w:pPr>
        <w:pStyle w:val="40"/>
        <w:ind w:firstLine="708"/>
        <w:rPr>
          <w:rFonts w:hint="default" w:ascii="Times New Roman" w:hAnsi="Times New Roman" w:cs="Times New Roman"/>
          <w:sz w:val="24"/>
          <w:szCs w:val="24"/>
        </w:rPr>
      </w:pPr>
    </w:p>
    <w:p w14:paraId="23B0CF5A">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b) teor mínimo de gordura de 3,0g/100g (três gramas por cem gramas);</w:t>
      </w:r>
    </w:p>
    <w:p w14:paraId="24B537B7">
      <w:pPr>
        <w:pStyle w:val="40"/>
        <w:ind w:firstLine="708"/>
        <w:jc w:val="both"/>
        <w:rPr>
          <w:rFonts w:hint="default" w:ascii="Times New Roman" w:hAnsi="Times New Roman" w:cs="Times New Roman"/>
          <w:sz w:val="24"/>
          <w:szCs w:val="24"/>
        </w:rPr>
      </w:pPr>
    </w:p>
    <w:p w14:paraId="3EFEEDE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c) teor mínimo de proteína total de 2,9g/100g (dois inteiros e nove décimos de gramas por cem gramas);    </w:t>
      </w:r>
    </w:p>
    <w:p w14:paraId="6C08BD90">
      <w:pPr>
        <w:pStyle w:val="40"/>
        <w:ind w:firstLine="708"/>
        <w:jc w:val="both"/>
        <w:rPr>
          <w:rFonts w:hint="default" w:ascii="Times New Roman" w:hAnsi="Times New Roman" w:cs="Times New Roman"/>
          <w:sz w:val="24"/>
          <w:szCs w:val="24"/>
        </w:rPr>
      </w:pPr>
    </w:p>
    <w:p w14:paraId="6F11606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d) teor mínimo de lactose anidra de 4,3g/100g (quatro inteiros e três décimos de gramas por cem gramas);</w:t>
      </w:r>
    </w:p>
    <w:p w14:paraId="70AD575B">
      <w:pPr>
        <w:pStyle w:val="40"/>
        <w:ind w:firstLine="708"/>
        <w:jc w:val="both"/>
        <w:rPr>
          <w:rFonts w:hint="default" w:ascii="Times New Roman" w:hAnsi="Times New Roman" w:cs="Times New Roman"/>
          <w:sz w:val="24"/>
          <w:szCs w:val="24"/>
        </w:rPr>
      </w:pPr>
    </w:p>
    <w:p w14:paraId="0433668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e) teor mínimo de sólidos não gordurosos de 8,4g/100g (oito inteiros e quatro décimos de gramas por cem gramas);</w:t>
      </w:r>
    </w:p>
    <w:p w14:paraId="03D78AAC">
      <w:pPr>
        <w:pStyle w:val="40"/>
        <w:ind w:firstLine="708"/>
        <w:jc w:val="both"/>
        <w:rPr>
          <w:rFonts w:hint="default" w:ascii="Times New Roman" w:hAnsi="Times New Roman" w:cs="Times New Roman"/>
          <w:sz w:val="24"/>
          <w:szCs w:val="24"/>
        </w:rPr>
      </w:pPr>
    </w:p>
    <w:p w14:paraId="442A71B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f) teor mínimo de sólidos totais de 11,4g/100g (onze inteiros e quatro décimos de gramas por cem gramas);</w:t>
      </w:r>
    </w:p>
    <w:p w14:paraId="09063E87">
      <w:pPr>
        <w:pStyle w:val="40"/>
        <w:ind w:firstLine="708"/>
        <w:jc w:val="both"/>
        <w:rPr>
          <w:rFonts w:hint="default" w:ascii="Times New Roman" w:hAnsi="Times New Roman" w:cs="Times New Roman"/>
          <w:sz w:val="24"/>
          <w:szCs w:val="24"/>
        </w:rPr>
      </w:pPr>
    </w:p>
    <w:p w14:paraId="0986DBB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g) acidez titulável entre 0,14 (quatorze centésimos) e 0,18 (dezoito centésimos) expressa em gramas de ácido lático/100 mL;</w:t>
      </w:r>
    </w:p>
    <w:p w14:paraId="63FDB1E7">
      <w:pPr>
        <w:pStyle w:val="40"/>
        <w:ind w:firstLine="708"/>
        <w:jc w:val="both"/>
        <w:rPr>
          <w:rFonts w:hint="default" w:ascii="Times New Roman" w:hAnsi="Times New Roman" w:cs="Times New Roman"/>
          <w:sz w:val="24"/>
          <w:szCs w:val="24"/>
        </w:rPr>
      </w:pPr>
    </w:p>
    <w:p w14:paraId="7CE8FC4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h) densidade relativa a 15°C/15°C (quinze graus Celsius por quinze graus Celsius) entre 1,028 (um inteiro e vinte e oito milésimos) e 1,034 (um inteiro e trinta e quatro milésimos);</w:t>
      </w:r>
    </w:p>
    <w:p w14:paraId="70710AE7">
      <w:pPr>
        <w:pStyle w:val="40"/>
        <w:ind w:firstLine="708"/>
        <w:jc w:val="both"/>
        <w:rPr>
          <w:rFonts w:hint="default" w:ascii="Times New Roman" w:hAnsi="Times New Roman" w:cs="Times New Roman"/>
          <w:sz w:val="24"/>
          <w:szCs w:val="24"/>
        </w:rPr>
      </w:pPr>
    </w:p>
    <w:p w14:paraId="5BDC0CB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índice crioscópico entre -0,530ºH (quinhentos e trinta milésimos de grau Hortvet negativos) e -0,555°H (quinhentos e cinquenta e cinco milésimos de grau Hortvet negativos); e</w:t>
      </w:r>
    </w:p>
    <w:p w14:paraId="2D8D88F8">
      <w:pPr>
        <w:pStyle w:val="40"/>
        <w:ind w:firstLine="708"/>
        <w:jc w:val="both"/>
        <w:rPr>
          <w:rFonts w:hint="default" w:ascii="Times New Roman" w:hAnsi="Times New Roman" w:cs="Times New Roman"/>
          <w:sz w:val="24"/>
          <w:szCs w:val="24"/>
        </w:rPr>
      </w:pPr>
    </w:p>
    <w:p w14:paraId="4171EF1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j) equivalentes a -0,512ºC (quinhentos e doze milésimos de grau Celsius negativos) e a -0,536ºC (quinhentos e trinta e seis milésimos de grau Celsius negativos), respectivamente;</w:t>
      </w:r>
    </w:p>
    <w:p w14:paraId="17DCF4CE">
      <w:pPr>
        <w:pStyle w:val="40"/>
        <w:ind w:firstLine="708"/>
        <w:jc w:val="both"/>
        <w:rPr>
          <w:rFonts w:hint="default" w:ascii="Times New Roman" w:hAnsi="Times New Roman" w:cs="Times New Roman"/>
          <w:sz w:val="24"/>
          <w:szCs w:val="24"/>
        </w:rPr>
      </w:pPr>
    </w:p>
    <w:p w14:paraId="116D94A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não apresente substâncias estranhas à sua composição, tais como agentes inibidores do crescimento microbiano, neutralizantes da acidez, reconstituintes da densidade ou do índice crioscópico; e</w:t>
      </w:r>
    </w:p>
    <w:p w14:paraId="28B7566E">
      <w:pPr>
        <w:pStyle w:val="40"/>
        <w:ind w:firstLine="708"/>
        <w:jc w:val="both"/>
        <w:rPr>
          <w:rFonts w:hint="default" w:ascii="Times New Roman" w:hAnsi="Times New Roman" w:cs="Times New Roman"/>
          <w:sz w:val="24"/>
          <w:szCs w:val="24"/>
        </w:rPr>
      </w:pPr>
    </w:p>
    <w:p w14:paraId="517D4E3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não apresente resíduos de produtos de uso veterinário e contaminantes acima dos limites máximos previstos em normas federais complementares.</w:t>
      </w:r>
    </w:p>
    <w:p w14:paraId="24E0C233">
      <w:pPr>
        <w:pStyle w:val="40"/>
        <w:rPr>
          <w:rFonts w:hint="default" w:ascii="Times New Roman" w:hAnsi="Times New Roman" w:cs="Times New Roman"/>
          <w:sz w:val="24"/>
          <w:szCs w:val="24"/>
        </w:rPr>
      </w:pPr>
    </w:p>
    <w:p w14:paraId="00D2435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As regiões que dispuserem de estudos técnico-científicos de padrão regional das características do leite podem, mediante aprovação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adotar outros padrões de leite.</w:t>
      </w:r>
    </w:p>
    <w:p w14:paraId="5F8263A3">
      <w:pPr>
        <w:pStyle w:val="40"/>
        <w:rPr>
          <w:rFonts w:hint="default" w:ascii="Times New Roman" w:hAnsi="Times New Roman" w:cs="Times New Roman"/>
          <w:sz w:val="24"/>
          <w:szCs w:val="24"/>
        </w:rPr>
      </w:pPr>
    </w:p>
    <w:p w14:paraId="15948BA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26</w:t>
      </w:r>
      <w:r>
        <w:rPr>
          <w:rFonts w:hint="default" w:ascii="Times New Roman" w:hAnsi="Times New Roman" w:cs="Times New Roman"/>
          <w:sz w:val="24"/>
          <w:szCs w:val="24"/>
          <w:lang w:val="pt-BR"/>
        </w:rPr>
        <w:t>5</w:t>
      </w:r>
      <w:r>
        <w:rPr>
          <w:rFonts w:hint="default" w:ascii="Times New Roman" w:hAnsi="Times New Roman" w:cs="Times New Roman"/>
          <w:sz w:val="24"/>
          <w:szCs w:val="24"/>
        </w:rPr>
        <w:t>.  A análise do leite para sua seleção e recepção no estabelecimento industrial deve abranger as especificações determinadas em normas complementares.</w:t>
      </w:r>
    </w:p>
    <w:p w14:paraId="1F38E4CB">
      <w:pPr>
        <w:pStyle w:val="40"/>
        <w:ind w:firstLine="708"/>
        <w:jc w:val="both"/>
        <w:rPr>
          <w:rFonts w:hint="default" w:ascii="Times New Roman" w:hAnsi="Times New Roman" w:cs="Times New Roman"/>
          <w:sz w:val="24"/>
          <w:szCs w:val="24"/>
        </w:rPr>
      </w:pPr>
    </w:p>
    <w:p w14:paraId="5550DE2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26</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O estabelecimento industrial é responsável pelo controle das condições de recepção e seleção do leite destinado ao beneficiamento ou à industrialização, conforme especificações definidas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normas complementares. </w:t>
      </w:r>
    </w:p>
    <w:p w14:paraId="1B6A7DAB">
      <w:pPr>
        <w:pStyle w:val="40"/>
        <w:rPr>
          <w:rFonts w:hint="default" w:ascii="Times New Roman" w:hAnsi="Times New Roman" w:cs="Times New Roman"/>
          <w:sz w:val="24"/>
          <w:szCs w:val="24"/>
        </w:rPr>
      </w:pPr>
    </w:p>
    <w:p w14:paraId="267E8C9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Somente o leite que atenda às especificações estabelecidas no Art. 263 pode ser beneficiado.</w:t>
      </w:r>
    </w:p>
    <w:p w14:paraId="783BF409">
      <w:pPr>
        <w:pStyle w:val="40"/>
        <w:ind w:firstLine="708"/>
        <w:jc w:val="both"/>
        <w:rPr>
          <w:rFonts w:hint="default" w:ascii="Times New Roman" w:hAnsi="Times New Roman" w:cs="Times New Roman"/>
          <w:sz w:val="24"/>
          <w:szCs w:val="24"/>
        </w:rPr>
      </w:pPr>
    </w:p>
    <w:p w14:paraId="23890C9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Quando detectada qualquer não conformidade nos resultados de análises de seleção do leite, o estabelecimento receptor será responsável pela destinação adequada do leite, de acordo com o disposto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normas complementares.</w:t>
      </w:r>
    </w:p>
    <w:p w14:paraId="23E8D322">
      <w:pPr>
        <w:pStyle w:val="40"/>
        <w:rPr>
          <w:rFonts w:hint="default" w:ascii="Times New Roman" w:hAnsi="Times New Roman" w:cs="Times New Roman"/>
          <w:sz w:val="24"/>
          <w:szCs w:val="24"/>
        </w:rPr>
      </w:pPr>
    </w:p>
    <w:p w14:paraId="74FDF95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A destinação do leite que não atenda às especificações previstas no Art. 262 e seja proveniente de estabelecimentos industriais, desde que ainda não tenha sido internalizado, é de responsabilidade do estabelecimento fornecedor, facultada a destinação do produto no estabelecimento receptor.</w:t>
      </w:r>
    </w:p>
    <w:p w14:paraId="482A622A">
      <w:pPr>
        <w:pStyle w:val="40"/>
        <w:rPr>
          <w:rFonts w:hint="default" w:ascii="Times New Roman" w:hAnsi="Times New Roman" w:cs="Times New Roman"/>
          <w:sz w:val="24"/>
          <w:szCs w:val="24"/>
        </w:rPr>
      </w:pPr>
    </w:p>
    <w:p w14:paraId="0769583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4º Na hipótese de que trata o § 3º, o estabelecimento receptor fica obrigado a comunicar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a ocorrência, devendo manter registros auditáveis das análises realizadas e dos controles de rastreabilidade e destinação, quando esta ocorrer em suas instalações.</w:t>
      </w:r>
    </w:p>
    <w:p w14:paraId="7218DD58">
      <w:pPr>
        <w:pStyle w:val="40"/>
        <w:rPr>
          <w:rFonts w:hint="default" w:ascii="Times New Roman" w:hAnsi="Times New Roman" w:cs="Times New Roman"/>
          <w:sz w:val="24"/>
          <w:szCs w:val="24"/>
        </w:rPr>
      </w:pPr>
    </w:p>
    <w:p w14:paraId="2AFDEA9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26</w:t>
      </w:r>
      <w:r>
        <w:rPr>
          <w:rFonts w:hint="default" w:ascii="Times New Roman" w:hAnsi="Times New Roman" w:cs="Times New Roman"/>
          <w:sz w:val="24"/>
          <w:szCs w:val="24"/>
          <w:lang w:val="pt-BR"/>
        </w:rPr>
        <w:t>7</w:t>
      </w:r>
      <w:r>
        <w:rPr>
          <w:rFonts w:hint="default" w:ascii="Times New Roman" w:hAnsi="Times New Roman" w:cs="Times New Roman"/>
          <w:sz w:val="24"/>
          <w:szCs w:val="24"/>
        </w:rPr>
        <w:t>.  O processamento do leite após a seleção e a recepção em qualquer estabelecimento compreende, entre outros processos aprovados pela legislação federal, as seguintes operações:</w:t>
      </w:r>
    </w:p>
    <w:p w14:paraId="0E9B9F59">
      <w:pPr>
        <w:pStyle w:val="40"/>
        <w:rPr>
          <w:rFonts w:hint="default" w:ascii="Times New Roman" w:hAnsi="Times New Roman" w:cs="Times New Roman"/>
          <w:sz w:val="24"/>
          <w:szCs w:val="24"/>
        </w:rPr>
      </w:pPr>
    </w:p>
    <w:p w14:paraId="65D2F15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pré-beneficiamento do leite, compreendidas, de forma isolada ou combinada, as etapas de filtração sob pressão, clarificação, bactofugação, microfiltração, padronização do teor de gordura, termização (pré-aquecimento), homogeneização e refrigeração; e</w:t>
      </w:r>
    </w:p>
    <w:p w14:paraId="3D830E9B">
      <w:pPr>
        <w:pStyle w:val="40"/>
        <w:ind w:firstLine="708"/>
        <w:jc w:val="both"/>
        <w:rPr>
          <w:rFonts w:hint="default" w:ascii="Times New Roman" w:hAnsi="Times New Roman" w:cs="Times New Roman"/>
          <w:sz w:val="24"/>
          <w:szCs w:val="24"/>
        </w:rPr>
      </w:pPr>
    </w:p>
    <w:p w14:paraId="7F4E274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beneficiamento do leite: além do disposto no inciso I, inclui os tratamentos térmicos de pasteurização, ultra-alta temperatura - UAT ou UHT ou esterilização e etapa de envase.</w:t>
      </w:r>
    </w:p>
    <w:p w14:paraId="32CD6E32">
      <w:pPr>
        <w:pStyle w:val="40"/>
        <w:rPr>
          <w:rFonts w:hint="default" w:ascii="Times New Roman" w:hAnsi="Times New Roman" w:cs="Times New Roman"/>
          <w:sz w:val="24"/>
          <w:szCs w:val="24"/>
        </w:rPr>
      </w:pPr>
    </w:p>
    <w:p w14:paraId="1BAAC21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É permitido o congelamento do leite para aquelas espécies em que o procedimento seja tecnologicamente justificado, desde que estabelecido em regulamento técnico específico.</w:t>
      </w:r>
    </w:p>
    <w:p w14:paraId="7D309A54">
      <w:pPr>
        <w:pStyle w:val="40"/>
        <w:rPr>
          <w:rFonts w:hint="default" w:ascii="Times New Roman" w:hAnsi="Times New Roman" w:cs="Times New Roman"/>
          <w:sz w:val="24"/>
          <w:szCs w:val="24"/>
        </w:rPr>
      </w:pPr>
    </w:p>
    <w:p w14:paraId="629E169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É proibido o emprego de substâncias químicas na conservação do leite.</w:t>
      </w:r>
    </w:p>
    <w:p w14:paraId="60A56700">
      <w:pPr>
        <w:pStyle w:val="40"/>
        <w:rPr>
          <w:rFonts w:hint="default" w:ascii="Times New Roman" w:hAnsi="Times New Roman" w:cs="Times New Roman"/>
          <w:sz w:val="24"/>
          <w:szCs w:val="24"/>
        </w:rPr>
      </w:pPr>
    </w:p>
    <w:p w14:paraId="77FB733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Todo leite destinado ao processamento industrial deve ser submetido à filtração antes de qualquer operação de pré-beneficiamento ou beneficiamento.</w:t>
      </w:r>
    </w:p>
    <w:p w14:paraId="0F201073">
      <w:pPr>
        <w:pStyle w:val="40"/>
        <w:rPr>
          <w:rFonts w:hint="default" w:ascii="Times New Roman" w:hAnsi="Times New Roman" w:cs="Times New Roman"/>
          <w:sz w:val="24"/>
          <w:szCs w:val="24"/>
        </w:rPr>
      </w:pPr>
    </w:p>
    <w:p w14:paraId="3DB192C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26</w:t>
      </w:r>
      <w:r>
        <w:rPr>
          <w:rFonts w:hint="default" w:ascii="Times New Roman" w:hAnsi="Times New Roman" w:cs="Times New Roman"/>
          <w:sz w:val="24"/>
          <w:szCs w:val="24"/>
          <w:lang w:val="pt-BR"/>
        </w:rPr>
        <w:t>8</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filtração a retirada das impurezas do leite por processo mecânico, mediante passagem sob pressão por material filtrante apropriado.</w:t>
      </w:r>
    </w:p>
    <w:p w14:paraId="27CB137F">
      <w:pPr>
        <w:pStyle w:val="40"/>
        <w:rPr>
          <w:rFonts w:hint="default" w:ascii="Times New Roman" w:hAnsi="Times New Roman" w:cs="Times New Roman"/>
          <w:sz w:val="24"/>
          <w:szCs w:val="24"/>
        </w:rPr>
      </w:pPr>
    </w:p>
    <w:p w14:paraId="5CEECE2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26</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entende-se por clarificação a retirada das impurezas do leite por processo mecânico, mediante centrifugação ou outro processo tecnológico equivalente, aprovado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27D012D4">
      <w:pPr>
        <w:pStyle w:val="40"/>
        <w:rPr>
          <w:rFonts w:hint="default" w:ascii="Times New Roman" w:hAnsi="Times New Roman" w:cs="Times New Roman"/>
          <w:sz w:val="24"/>
          <w:szCs w:val="24"/>
        </w:rPr>
      </w:pPr>
    </w:p>
    <w:p w14:paraId="45FC91F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Todo leite destinado ao consumo humano direto deve ser submetido à clarificação.</w:t>
      </w:r>
    </w:p>
    <w:p w14:paraId="40F94836">
      <w:pPr>
        <w:pStyle w:val="40"/>
        <w:rPr>
          <w:rFonts w:hint="default" w:ascii="Times New Roman" w:hAnsi="Times New Roman" w:cs="Times New Roman"/>
          <w:sz w:val="24"/>
          <w:szCs w:val="24"/>
        </w:rPr>
      </w:pPr>
    </w:p>
    <w:p w14:paraId="653374E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70</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termização ou pré-aquecimento a aplicação de calor ao leite em aparelhagem própria com a finalidade de reduzir sua carga microbiana, sem alteração das características do leite cru.</w:t>
      </w:r>
    </w:p>
    <w:p w14:paraId="73735FC4">
      <w:pPr>
        <w:pStyle w:val="40"/>
        <w:rPr>
          <w:rFonts w:hint="default" w:ascii="Times New Roman" w:hAnsi="Times New Roman" w:cs="Times New Roman"/>
          <w:sz w:val="24"/>
          <w:szCs w:val="24"/>
        </w:rPr>
      </w:pPr>
    </w:p>
    <w:p w14:paraId="29F93B1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 leite termizado deve ser refrigerado imediatamente após o aquecimento e deve manter o perfil enzimático do leite cru.</w:t>
      </w:r>
    </w:p>
    <w:p w14:paraId="59D9093D">
      <w:pPr>
        <w:pStyle w:val="40"/>
        <w:rPr>
          <w:rFonts w:hint="default" w:ascii="Times New Roman" w:hAnsi="Times New Roman" w:cs="Times New Roman"/>
          <w:sz w:val="24"/>
          <w:szCs w:val="24"/>
        </w:rPr>
      </w:pPr>
    </w:p>
    <w:p w14:paraId="2064118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71</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entende-se por pasteurização o tratamento térmico aplicado ao leite com objetivo de evitar perigos à saúde pública decorrentes de microrganismos patogênicos eventualmente presentes, e que promove mínimas modificações químicas, físicas, sensoriais e nutricionais.</w:t>
      </w:r>
    </w:p>
    <w:p w14:paraId="53716017">
      <w:pPr>
        <w:pStyle w:val="40"/>
        <w:rPr>
          <w:rFonts w:hint="default" w:ascii="Times New Roman" w:hAnsi="Times New Roman" w:cs="Times New Roman"/>
          <w:sz w:val="24"/>
          <w:szCs w:val="24"/>
        </w:rPr>
      </w:pPr>
    </w:p>
    <w:p w14:paraId="7B50A5B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Permitem-se os seguintes processos de pasteurização do leite:</w:t>
      </w:r>
    </w:p>
    <w:p w14:paraId="4172763A">
      <w:pPr>
        <w:pStyle w:val="40"/>
        <w:rPr>
          <w:rFonts w:hint="default" w:ascii="Times New Roman" w:hAnsi="Times New Roman" w:cs="Times New Roman"/>
          <w:sz w:val="24"/>
          <w:szCs w:val="24"/>
        </w:rPr>
      </w:pPr>
    </w:p>
    <w:p w14:paraId="08B87B8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pasteurização lenta, que consiste no aquecimento indireto do leite entre 63ºC (sessenta e três graus Celsius) e 65ºC (sessenta e cinco graus Celsius) pelo período de trinta minutos, mantendo-se o leite sob agitação mecânica, lenta, em aparelhagem própria; e</w:t>
      </w:r>
    </w:p>
    <w:p w14:paraId="4D64EE9C">
      <w:pPr>
        <w:pStyle w:val="40"/>
        <w:ind w:firstLine="708"/>
        <w:jc w:val="both"/>
        <w:rPr>
          <w:rFonts w:hint="default" w:ascii="Times New Roman" w:hAnsi="Times New Roman" w:cs="Times New Roman"/>
          <w:sz w:val="24"/>
          <w:szCs w:val="24"/>
        </w:rPr>
      </w:pPr>
    </w:p>
    <w:p w14:paraId="4DDFEE3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pasteurização rápida, que consiste no aquecimento do leite em camada laminar entre 72ºC (setenta e dois graus Celsius) e 75ºC (setenta e cinco graus Celsius) pelo período de quinze a vinte segundos, em aparelhagem própria.</w:t>
      </w:r>
    </w:p>
    <w:p w14:paraId="64A74E9C">
      <w:pPr>
        <w:pStyle w:val="40"/>
        <w:rPr>
          <w:rFonts w:hint="default" w:ascii="Times New Roman" w:hAnsi="Times New Roman" w:cs="Times New Roman"/>
          <w:sz w:val="24"/>
          <w:szCs w:val="24"/>
        </w:rPr>
      </w:pPr>
    </w:p>
    <w:p w14:paraId="47D245F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Podem ser aceitos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outros binômios de tempo e temperatura, desde que comprovada a equivalência aos processos estabelecidos no § 1º.</w:t>
      </w:r>
    </w:p>
    <w:p w14:paraId="1133D630">
      <w:pPr>
        <w:pStyle w:val="40"/>
        <w:rPr>
          <w:rFonts w:hint="default" w:ascii="Times New Roman" w:hAnsi="Times New Roman" w:cs="Times New Roman"/>
          <w:sz w:val="24"/>
          <w:szCs w:val="24"/>
        </w:rPr>
      </w:pPr>
    </w:p>
    <w:p w14:paraId="62E1DB3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É obrigatória a utilização de aparelhagem convenientemente instalada e em perfeito funcionamento, provida de dispositivos de controle automático de temperatura, registradores de temperatura, termômetros e outros que venham a ser considerados necessários para o controle técnico e sanitário da operação.</w:t>
      </w:r>
    </w:p>
    <w:p w14:paraId="7D2D131F">
      <w:pPr>
        <w:pStyle w:val="40"/>
        <w:rPr>
          <w:rFonts w:hint="default" w:ascii="Times New Roman" w:hAnsi="Times New Roman" w:cs="Times New Roman"/>
          <w:sz w:val="24"/>
          <w:szCs w:val="24"/>
        </w:rPr>
      </w:pPr>
    </w:p>
    <w:p w14:paraId="53FEA5F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Para o sistema de pasteurização rápida, a aparelhagem de que trata o § 3º deve incluir válvula para o desvio de fluxo do leite com acionamento automático e alarme sonoro.</w:t>
      </w:r>
    </w:p>
    <w:p w14:paraId="42839D73">
      <w:pPr>
        <w:pStyle w:val="40"/>
        <w:rPr>
          <w:rFonts w:hint="default" w:ascii="Times New Roman" w:hAnsi="Times New Roman" w:cs="Times New Roman"/>
          <w:sz w:val="24"/>
          <w:szCs w:val="24"/>
        </w:rPr>
      </w:pPr>
    </w:p>
    <w:p w14:paraId="32FE775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O leite pasteurizado destinado ao consumo humano direto deve ser:</w:t>
      </w:r>
    </w:p>
    <w:p w14:paraId="543235BB">
      <w:pPr>
        <w:pStyle w:val="40"/>
        <w:ind w:firstLine="708"/>
        <w:jc w:val="both"/>
        <w:rPr>
          <w:rFonts w:hint="default" w:ascii="Times New Roman" w:hAnsi="Times New Roman" w:cs="Times New Roman"/>
          <w:sz w:val="24"/>
          <w:szCs w:val="24"/>
        </w:rPr>
      </w:pPr>
    </w:p>
    <w:p w14:paraId="683F4CD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refrigerado imediatamente após a pasteurização;</w:t>
      </w:r>
    </w:p>
    <w:p w14:paraId="20914582">
      <w:pPr>
        <w:pStyle w:val="40"/>
        <w:ind w:firstLine="708"/>
        <w:jc w:val="both"/>
        <w:rPr>
          <w:rFonts w:hint="default" w:ascii="Times New Roman" w:hAnsi="Times New Roman" w:cs="Times New Roman"/>
          <w:sz w:val="24"/>
          <w:szCs w:val="24"/>
        </w:rPr>
      </w:pPr>
    </w:p>
    <w:p w14:paraId="7426361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envasado automaticamente em circuito fechado, no menor prazo possível; e</w:t>
      </w:r>
    </w:p>
    <w:p w14:paraId="7E6C9D6B">
      <w:pPr>
        <w:pStyle w:val="40"/>
        <w:ind w:firstLine="708"/>
        <w:jc w:val="both"/>
        <w:rPr>
          <w:rFonts w:hint="default" w:ascii="Times New Roman" w:hAnsi="Times New Roman" w:cs="Times New Roman"/>
          <w:sz w:val="24"/>
          <w:szCs w:val="24"/>
        </w:rPr>
      </w:pPr>
    </w:p>
    <w:p w14:paraId="57C673E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expedido ao consumo ou armazenado em câmara frigorífica em temperatura não superior a 5ºC (cinco graus Celsius).</w:t>
      </w:r>
    </w:p>
    <w:p w14:paraId="79EB8012">
      <w:pPr>
        <w:pStyle w:val="40"/>
        <w:ind w:firstLine="708"/>
        <w:jc w:val="both"/>
        <w:rPr>
          <w:rFonts w:hint="default" w:ascii="Times New Roman" w:hAnsi="Times New Roman" w:cs="Times New Roman"/>
          <w:sz w:val="24"/>
          <w:szCs w:val="24"/>
        </w:rPr>
      </w:pPr>
      <w:r>
        <w:rPr>
          <w:rFonts w:hint="default" w:ascii="Times New Roman" w:hAnsi="Times New Roman" w:eastAsia="Calibri" w:cs="Times New Roman"/>
          <w:sz w:val="24"/>
          <w:szCs w:val="24"/>
        </w:rPr>
        <w:t xml:space="preserve"> </w:t>
      </w:r>
    </w:p>
    <w:p w14:paraId="5E72F35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6º É permitido o armazenamento frigorífico do leite pasteurizado em tanques isotérmicos providos de termômetros e agitadores automáticos à temperatura entre 2ºC (dois graus Celsius) e 5ºC (cinco graus Celsius).</w:t>
      </w:r>
    </w:p>
    <w:p w14:paraId="4FC41645">
      <w:pPr>
        <w:pStyle w:val="40"/>
        <w:ind w:firstLine="708"/>
        <w:jc w:val="both"/>
        <w:rPr>
          <w:rFonts w:hint="default" w:ascii="Times New Roman" w:hAnsi="Times New Roman" w:cs="Times New Roman"/>
          <w:sz w:val="24"/>
          <w:szCs w:val="24"/>
        </w:rPr>
      </w:pPr>
    </w:p>
    <w:p w14:paraId="08A4154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7º O leite pasteurizado deve apresentar provas de fosfatase alcalina negativa e de peroxidase positiva.</w:t>
      </w:r>
    </w:p>
    <w:p w14:paraId="15193E0C">
      <w:pPr>
        <w:pStyle w:val="40"/>
        <w:rPr>
          <w:rFonts w:hint="default" w:ascii="Times New Roman" w:hAnsi="Times New Roman" w:cs="Times New Roman"/>
          <w:sz w:val="24"/>
          <w:szCs w:val="24"/>
        </w:rPr>
      </w:pPr>
    </w:p>
    <w:p w14:paraId="3290F87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8º É proibida a repasteurização do leite para consumo humano direto.</w:t>
      </w:r>
    </w:p>
    <w:p w14:paraId="442026C7">
      <w:pPr>
        <w:pStyle w:val="40"/>
        <w:rPr>
          <w:rFonts w:hint="default" w:ascii="Times New Roman" w:hAnsi="Times New Roman" w:cs="Times New Roman"/>
          <w:sz w:val="24"/>
          <w:szCs w:val="24"/>
        </w:rPr>
      </w:pPr>
    </w:p>
    <w:p w14:paraId="5F52EA6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72</w:t>
      </w:r>
      <w:r>
        <w:rPr>
          <w:rFonts w:hint="default" w:ascii="Times New Roman" w:hAnsi="Times New Roman" w:cs="Times New Roman"/>
          <w:sz w:val="24"/>
          <w:szCs w:val="24"/>
        </w:rPr>
        <w:t>.  Entende-se por processo de ultra- alta temperatura - UAT ou UHT o tratamento térmico aplicado ao leite a uma temperatura entre 130ºC (cento e trinta graus Celsius) e 150ºC (cento e cinquenta graus Celsius), pelo período de dois a quatro segundos, mediante processo de fluxo contínuo, imediatamente resfriado a temperatura inferior a 32ºC (trinta e dois graus Celsius) e envasado sob condições assépticas em embalagens esterilizadas e hermeticamente fechadas.</w:t>
      </w:r>
    </w:p>
    <w:p w14:paraId="68A8CD68">
      <w:pPr>
        <w:pStyle w:val="40"/>
        <w:rPr>
          <w:rFonts w:hint="default" w:ascii="Times New Roman" w:hAnsi="Times New Roman" w:cs="Times New Roman"/>
          <w:sz w:val="24"/>
          <w:szCs w:val="24"/>
        </w:rPr>
      </w:pPr>
    </w:p>
    <w:p w14:paraId="6F63686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Podem ser aceitos outros binômios de tempo e temperatura, desde que comprovada a equivalência ao processo estabelecido no caput.</w:t>
      </w:r>
    </w:p>
    <w:p w14:paraId="3BBA2101">
      <w:pPr>
        <w:pStyle w:val="40"/>
        <w:rPr>
          <w:rFonts w:hint="default" w:ascii="Times New Roman" w:hAnsi="Times New Roman" w:cs="Times New Roman"/>
          <w:sz w:val="24"/>
          <w:szCs w:val="24"/>
        </w:rPr>
      </w:pPr>
    </w:p>
    <w:p w14:paraId="5E5D02D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É proibido o reprocessamento do leite UAT para consumo humano direto.</w:t>
      </w:r>
    </w:p>
    <w:p w14:paraId="6CBC4B62">
      <w:pPr>
        <w:pStyle w:val="40"/>
        <w:rPr>
          <w:rFonts w:hint="default" w:ascii="Times New Roman" w:hAnsi="Times New Roman" w:cs="Times New Roman"/>
          <w:sz w:val="24"/>
          <w:szCs w:val="24"/>
        </w:rPr>
      </w:pPr>
    </w:p>
    <w:p w14:paraId="733D927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27</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processo de esterilização o tratamento térmico aplicado ao leite a uma temperatura entre 110º C (cento e dez graus Celsius) e 130º C (cento e trinta graus Celsius) pelo prazo de vinte a quarenta minutos, em equipamentos próprios.</w:t>
      </w:r>
    </w:p>
    <w:p w14:paraId="110F4824">
      <w:pPr>
        <w:pStyle w:val="40"/>
        <w:rPr>
          <w:rFonts w:hint="default" w:ascii="Times New Roman" w:hAnsi="Times New Roman" w:cs="Times New Roman"/>
          <w:sz w:val="24"/>
          <w:szCs w:val="24"/>
        </w:rPr>
      </w:pPr>
    </w:p>
    <w:p w14:paraId="7BE8C57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Podem ser aceitos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outros binômios de tempo e temperatura, desde que comprovada a equivalência ao processo.</w:t>
      </w:r>
    </w:p>
    <w:p w14:paraId="4B89F094">
      <w:pPr>
        <w:pStyle w:val="40"/>
        <w:rPr>
          <w:rFonts w:hint="default" w:ascii="Times New Roman" w:hAnsi="Times New Roman" w:cs="Times New Roman"/>
          <w:sz w:val="24"/>
          <w:szCs w:val="24"/>
        </w:rPr>
      </w:pPr>
    </w:p>
    <w:p w14:paraId="15300C2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27</w:t>
      </w:r>
      <w:r>
        <w:rPr>
          <w:rFonts w:hint="default" w:ascii="Times New Roman" w:hAnsi="Times New Roman" w:cs="Times New Roman"/>
          <w:sz w:val="24"/>
          <w:szCs w:val="24"/>
          <w:lang w:val="pt-BR"/>
        </w:rPr>
        <w:t>4</w:t>
      </w:r>
      <w:r>
        <w:rPr>
          <w:rFonts w:hint="default" w:ascii="Times New Roman" w:hAnsi="Times New Roman" w:cs="Times New Roman"/>
          <w:sz w:val="24"/>
          <w:szCs w:val="24"/>
        </w:rPr>
        <w:t>.  Na conservação do leite devem ser atendidos os seguintes limites máximos de conservação e temperatura:</w:t>
      </w:r>
    </w:p>
    <w:p w14:paraId="5F171148">
      <w:pPr>
        <w:pStyle w:val="40"/>
        <w:ind w:firstLine="708"/>
        <w:jc w:val="both"/>
        <w:rPr>
          <w:rFonts w:hint="default" w:ascii="Times New Roman" w:hAnsi="Times New Roman" w:cs="Times New Roman"/>
          <w:sz w:val="24"/>
          <w:szCs w:val="24"/>
        </w:rPr>
      </w:pPr>
    </w:p>
    <w:p w14:paraId="06CA693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conservação e expedição no posto de refrigeração: 5° C (cinco graus Celsius);</w:t>
      </w:r>
    </w:p>
    <w:p w14:paraId="4FD76585">
      <w:pPr>
        <w:pStyle w:val="40"/>
        <w:ind w:firstLine="708"/>
        <w:jc w:val="both"/>
        <w:rPr>
          <w:rFonts w:hint="default" w:ascii="Times New Roman" w:hAnsi="Times New Roman" w:cs="Times New Roman"/>
          <w:sz w:val="24"/>
          <w:szCs w:val="24"/>
        </w:rPr>
      </w:pPr>
    </w:p>
    <w:p w14:paraId="30E06A9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conservação na unidade de beneficiamento de leite e derivados antes da pasteurização: 5° C (cinco graus Celsius);</w:t>
      </w:r>
    </w:p>
    <w:p w14:paraId="71718B24">
      <w:pPr>
        <w:pStyle w:val="40"/>
        <w:rPr>
          <w:rFonts w:hint="default" w:ascii="Times New Roman" w:hAnsi="Times New Roman" w:cs="Times New Roman"/>
          <w:strike/>
          <w:sz w:val="24"/>
          <w:szCs w:val="24"/>
        </w:rPr>
      </w:pPr>
    </w:p>
    <w:p w14:paraId="3B7CEE7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estocagem em câmara frigorífica do leite pasteurizado: 5° C (cinco graus Celsius);</w:t>
      </w:r>
    </w:p>
    <w:p w14:paraId="07C1EB9B">
      <w:pPr>
        <w:pStyle w:val="40"/>
        <w:ind w:firstLine="708"/>
        <w:jc w:val="both"/>
        <w:rPr>
          <w:rFonts w:hint="default" w:ascii="Times New Roman" w:hAnsi="Times New Roman" w:cs="Times New Roman"/>
          <w:sz w:val="24"/>
          <w:szCs w:val="24"/>
        </w:rPr>
      </w:pPr>
    </w:p>
    <w:p w14:paraId="1436DD7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entrega ao consumo do leite pasteurizado: 7º C (sete graus Celsius); e</w:t>
      </w:r>
    </w:p>
    <w:p w14:paraId="4C97684D">
      <w:pPr>
        <w:pStyle w:val="40"/>
        <w:ind w:firstLine="708"/>
        <w:jc w:val="both"/>
        <w:rPr>
          <w:rFonts w:hint="default" w:ascii="Times New Roman" w:hAnsi="Times New Roman" w:cs="Times New Roman"/>
          <w:sz w:val="24"/>
          <w:szCs w:val="24"/>
        </w:rPr>
      </w:pPr>
    </w:p>
    <w:p w14:paraId="4613C21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estocagem e entrega ao consumo do leite submetido ao processo de ultra-alta temperatura - UAT ou UHT e esterilizado: temperatura ambiente.</w:t>
      </w:r>
    </w:p>
    <w:p w14:paraId="65E075D8">
      <w:pPr>
        <w:pStyle w:val="40"/>
        <w:rPr>
          <w:rFonts w:hint="default" w:ascii="Times New Roman" w:hAnsi="Times New Roman" w:cs="Times New Roman"/>
          <w:sz w:val="24"/>
          <w:szCs w:val="24"/>
        </w:rPr>
      </w:pPr>
    </w:p>
    <w:p w14:paraId="15FCCD8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temperatura de conservação do leite cru refrigerado na unidade de beneficiamento de leite e derivados pode ser de até 7º C (sete graus Celsius), quando o leite estocado apresentar contagem microbiológica máxima de 300.000 UFC/mL (trezentas mil unidades formadoras de colônia por mililitro) anteriormente ao beneficiamento.</w:t>
      </w:r>
    </w:p>
    <w:p w14:paraId="6073B8D0">
      <w:pPr>
        <w:pStyle w:val="40"/>
        <w:jc w:val="both"/>
        <w:rPr>
          <w:rFonts w:hint="default" w:ascii="Times New Roman" w:hAnsi="Times New Roman" w:cs="Times New Roman"/>
          <w:sz w:val="24"/>
          <w:szCs w:val="24"/>
        </w:rPr>
      </w:pPr>
    </w:p>
    <w:p w14:paraId="4D8E049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27</w:t>
      </w:r>
      <w:r>
        <w:rPr>
          <w:rFonts w:hint="default" w:ascii="Times New Roman" w:hAnsi="Times New Roman" w:cs="Times New Roman"/>
          <w:sz w:val="24"/>
          <w:szCs w:val="24"/>
          <w:lang w:val="pt-BR"/>
        </w:rPr>
        <w:t>5</w:t>
      </w:r>
      <w:r>
        <w:rPr>
          <w:rFonts w:hint="default" w:ascii="Times New Roman" w:hAnsi="Times New Roman" w:cs="Times New Roman"/>
          <w:sz w:val="24"/>
          <w:szCs w:val="24"/>
        </w:rPr>
        <w:t>.  O leite termicamente processado para consumo humano direto só pode ser exposto à venda quando envasado automaticamente, em circuito fechado, em embalagem inviolável e específica para as condições previstas de armazenamento.</w:t>
      </w:r>
    </w:p>
    <w:p w14:paraId="24132CD8">
      <w:pPr>
        <w:pStyle w:val="40"/>
        <w:rPr>
          <w:rFonts w:hint="default" w:ascii="Times New Roman" w:hAnsi="Times New Roman" w:cs="Times New Roman"/>
          <w:sz w:val="24"/>
          <w:szCs w:val="24"/>
        </w:rPr>
      </w:pPr>
    </w:p>
    <w:p w14:paraId="11A1B4E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Os equipamentos de envase devem possuir dispositivos que garantam a manutenção das condições assépticas das embalagens de acordo com as especificidades do processo.</w:t>
      </w:r>
    </w:p>
    <w:p w14:paraId="1CD4863D">
      <w:pPr>
        <w:pStyle w:val="40"/>
        <w:rPr>
          <w:rFonts w:hint="default" w:ascii="Times New Roman" w:hAnsi="Times New Roman" w:cs="Times New Roman"/>
          <w:sz w:val="24"/>
          <w:szCs w:val="24"/>
        </w:rPr>
      </w:pPr>
    </w:p>
    <w:p w14:paraId="62A559E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O envase do leite para consumo humano direto só pode ser realizado em granjas leiteiras e em unidades de beneficiamento de leite, conforme disposto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w:t>
      </w:r>
    </w:p>
    <w:p w14:paraId="256F8BDD">
      <w:pPr>
        <w:pStyle w:val="40"/>
        <w:rPr>
          <w:rFonts w:hint="default" w:ascii="Times New Roman" w:hAnsi="Times New Roman" w:cs="Times New Roman"/>
          <w:sz w:val="24"/>
          <w:szCs w:val="24"/>
        </w:rPr>
      </w:pPr>
    </w:p>
    <w:p w14:paraId="6589C7A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27</w:t>
      </w:r>
      <w:r>
        <w:rPr>
          <w:rFonts w:hint="default" w:ascii="Times New Roman" w:hAnsi="Times New Roman" w:cs="Times New Roman"/>
          <w:sz w:val="24"/>
          <w:szCs w:val="24"/>
          <w:lang w:val="pt-BR"/>
        </w:rPr>
        <w:t>6</w:t>
      </w:r>
      <w:r>
        <w:rPr>
          <w:rFonts w:hint="default" w:ascii="Times New Roman" w:hAnsi="Times New Roman" w:cs="Times New Roman"/>
          <w:sz w:val="24"/>
          <w:szCs w:val="24"/>
        </w:rPr>
        <w:t>.  O leite pasteurizado deve ser transportado em veículos isotérmicos com unidade frigorífica instalada.</w:t>
      </w:r>
    </w:p>
    <w:p w14:paraId="507A874A">
      <w:pPr>
        <w:pStyle w:val="40"/>
        <w:ind w:firstLine="708"/>
        <w:jc w:val="both"/>
        <w:rPr>
          <w:rFonts w:hint="default" w:ascii="Times New Roman" w:hAnsi="Times New Roman" w:cs="Times New Roman"/>
          <w:sz w:val="24"/>
          <w:szCs w:val="24"/>
        </w:rPr>
      </w:pPr>
    </w:p>
    <w:p w14:paraId="3DB57AD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27</w:t>
      </w:r>
      <w:r>
        <w:rPr>
          <w:rFonts w:hint="default" w:ascii="Times New Roman" w:hAnsi="Times New Roman" w:cs="Times New Roman"/>
          <w:sz w:val="24"/>
          <w:szCs w:val="24"/>
          <w:lang w:val="pt-BR"/>
        </w:rPr>
        <w:t>7</w:t>
      </w:r>
      <w:r>
        <w:rPr>
          <w:rFonts w:hint="default" w:ascii="Times New Roman" w:hAnsi="Times New Roman" w:cs="Times New Roman"/>
          <w:sz w:val="24"/>
          <w:szCs w:val="24"/>
        </w:rPr>
        <w:t>.  O leite beneficiado, para ser exposto ao consumo como integral, deve apresentar os mesmos requisitos do leite normal, com exceção do teor de sólidos não gordurosos e de sólidos totais, que devem atender ao RTIQ.</w:t>
      </w:r>
    </w:p>
    <w:p w14:paraId="794B04CF">
      <w:pPr>
        <w:pStyle w:val="40"/>
        <w:rPr>
          <w:rFonts w:hint="default" w:ascii="Times New Roman" w:hAnsi="Times New Roman" w:cs="Times New Roman"/>
          <w:sz w:val="24"/>
          <w:szCs w:val="24"/>
        </w:rPr>
      </w:pPr>
    </w:p>
    <w:p w14:paraId="55E8152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27</w:t>
      </w:r>
      <w:r>
        <w:rPr>
          <w:rFonts w:hint="default" w:ascii="Times New Roman" w:hAnsi="Times New Roman" w:cs="Times New Roman"/>
          <w:sz w:val="24"/>
          <w:szCs w:val="24"/>
          <w:lang w:val="pt-BR"/>
        </w:rPr>
        <w:t>8</w:t>
      </w:r>
      <w:r>
        <w:rPr>
          <w:rFonts w:hint="default" w:ascii="Times New Roman" w:hAnsi="Times New Roman" w:cs="Times New Roman"/>
          <w:sz w:val="24"/>
          <w:szCs w:val="24"/>
        </w:rPr>
        <w:t>.  O leite beneficiado, para ser exposto ao consumo como padronizado, semidesnatado ou desnatado, deve satisfazer às exigências do leite normal, com exceção dos teores de gordura, de sólidos não gordurosos e de sólidos totais, que devem atender ao RTIQ.</w:t>
      </w:r>
    </w:p>
    <w:p w14:paraId="4C256AA7">
      <w:pPr>
        <w:pStyle w:val="40"/>
        <w:rPr>
          <w:rFonts w:hint="default" w:ascii="Times New Roman" w:hAnsi="Times New Roman" w:cs="Times New Roman"/>
          <w:sz w:val="24"/>
          <w:szCs w:val="24"/>
        </w:rPr>
      </w:pPr>
    </w:p>
    <w:p w14:paraId="5D244EE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27</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O leite beneficiado, para ser exposto ao consumo como semidesnatado ou desnatado, deve satisfazer às exigências do leite normal, com exceção dos teores de gordura, de sólidos não gordurosos e de sólidos totais, que devem atender ao RTIQ.    </w:t>
      </w:r>
    </w:p>
    <w:p w14:paraId="469522FB">
      <w:pPr>
        <w:pStyle w:val="40"/>
        <w:rPr>
          <w:rFonts w:hint="default" w:ascii="Times New Roman" w:hAnsi="Times New Roman" w:cs="Times New Roman"/>
          <w:sz w:val="24"/>
          <w:szCs w:val="24"/>
        </w:rPr>
      </w:pPr>
    </w:p>
    <w:p w14:paraId="6001AAB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80</w:t>
      </w:r>
      <w:r>
        <w:rPr>
          <w:rFonts w:hint="default" w:ascii="Times New Roman" w:hAnsi="Times New Roman" w:cs="Times New Roman"/>
          <w:sz w:val="24"/>
          <w:szCs w:val="24"/>
        </w:rPr>
        <w:t>.  Os padrões microbiológicos do leite beneficiado devem atender ao RTIQ.</w:t>
      </w:r>
    </w:p>
    <w:p w14:paraId="1FBBE0A4">
      <w:pPr>
        <w:pStyle w:val="40"/>
        <w:rPr>
          <w:rFonts w:hint="default" w:ascii="Times New Roman" w:hAnsi="Times New Roman" w:cs="Times New Roman"/>
          <w:sz w:val="24"/>
          <w:szCs w:val="24"/>
        </w:rPr>
      </w:pPr>
    </w:p>
    <w:p w14:paraId="56449D81">
      <w:pPr>
        <w:pStyle w:val="40"/>
        <w:rPr>
          <w:rFonts w:hint="default" w:ascii="Times New Roman" w:hAnsi="Times New Roman" w:cs="Times New Roman"/>
          <w:sz w:val="24"/>
          <w:szCs w:val="24"/>
        </w:rPr>
      </w:pPr>
    </w:p>
    <w:p w14:paraId="1E34EC0D">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V</w:t>
      </w:r>
    </w:p>
    <w:p w14:paraId="785CF07F">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INSPEÇÃO INDUSTRIAL E SANITÁRIA DE PRODUTOS DE ABELHAS E DERIVADOS</w:t>
      </w:r>
    </w:p>
    <w:p w14:paraId="4C40EC42">
      <w:pPr>
        <w:pStyle w:val="40"/>
        <w:rPr>
          <w:rFonts w:hint="default" w:ascii="Times New Roman" w:hAnsi="Times New Roman" w:cs="Times New Roman"/>
          <w:sz w:val="24"/>
          <w:szCs w:val="24"/>
        </w:rPr>
      </w:pPr>
    </w:p>
    <w:p w14:paraId="06E4C12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81</w:t>
      </w:r>
      <w:r>
        <w:rPr>
          <w:rFonts w:hint="default" w:ascii="Times New Roman" w:hAnsi="Times New Roman" w:cs="Times New Roman"/>
          <w:sz w:val="24"/>
          <w:szCs w:val="24"/>
        </w:rPr>
        <w:t xml:space="preserve">.  A inspeção de produtos de abelhas e derivados, além das exigências já previstas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abrange a verificação da extração, do acondicionamento, da conservação, do processamento, da armazenagem, da expedição e do transporte dos produtos de abelhas.</w:t>
      </w:r>
    </w:p>
    <w:p w14:paraId="5D74EC17">
      <w:pPr>
        <w:pStyle w:val="40"/>
        <w:rPr>
          <w:rFonts w:hint="default" w:ascii="Times New Roman" w:hAnsi="Times New Roman" w:cs="Times New Roman"/>
          <w:sz w:val="24"/>
          <w:szCs w:val="24"/>
        </w:rPr>
      </w:pPr>
    </w:p>
    <w:p w14:paraId="23CF3F3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82</w:t>
      </w:r>
      <w:r>
        <w:rPr>
          <w:rFonts w:hint="default" w:ascii="Times New Roman" w:hAnsi="Times New Roman" w:cs="Times New Roman"/>
          <w:sz w:val="24"/>
          <w:szCs w:val="24"/>
        </w:rPr>
        <w:t>.  As análises de produtos de abelhas, para sua recepção e seleção no estabelecimento processador, devem abranger as características sensoriais e as análises determinadas em normas complementares, além da pesquisa de indicadores de fraudes que se faça necessária.</w:t>
      </w:r>
    </w:p>
    <w:p w14:paraId="4DF89346">
      <w:pPr>
        <w:pStyle w:val="40"/>
        <w:rPr>
          <w:rFonts w:hint="default" w:ascii="Times New Roman" w:hAnsi="Times New Roman" w:cs="Times New Roman"/>
          <w:sz w:val="24"/>
          <w:szCs w:val="24"/>
        </w:rPr>
      </w:pPr>
    </w:p>
    <w:p w14:paraId="62CC980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Quando detectada qualquer não conformidade nos resultados das análises de seleção da matéria-prima, o estabelecimento receptor será responsável pela destinação adequada do produto, de acordo com o disposto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normas complementares.</w:t>
      </w:r>
    </w:p>
    <w:p w14:paraId="075629AA">
      <w:pPr>
        <w:pStyle w:val="40"/>
        <w:rPr>
          <w:rFonts w:hint="default" w:ascii="Times New Roman" w:hAnsi="Times New Roman" w:cs="Times New Roman"/>
          <w:sz w:val="24"/>
          <w:szCs w:val="24"/>
        </w:rPr>
      </w:pPr>
    </w:p>
    <w:p w14:paraId="3C0F719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28</w:t>
      </w:r>
      <w:r>
        <w:rPr>
          <w:rFonts w:hint="default" w:ascii="Times New Roman" w:hAnsi="Times New Roman" w:cs="Times New Roman"/>
          <w:sz w:val="24"/>
          <w:szCs w:val="24"/>
          <w:lang w:val="pt-BR"/>
        </w:rPr>
        <w:t>3</w:t>
      </w:r>
      <w:r>
        <w:rPr>
          <w:rFonts w:hint="default" w:ascii="Times New Roman" w:hAnsi="Times New Roman" w:cs="Times New Roman"/>
          <w:sz w:val="24"/>
          <w:szCs w:val="24"/>
        </w:rPr>
        <w:t>. São considerados alterados e impróprios para consumo humano, na forma como se apresentam, os produtos de abelhas que evidenciem:</w:t>
      </w:r>
    </w:p>
    <w:p w14:paraId="5838F4E0">
      <w:pPr>
        <w:pStyle w:val="40"/>
        <w:rPr>
          <w:rFonts w:hint="default" w:ascii="Times New Roman" w:hAnsi="Times New Roman" w:cs="Times New Roman"/>
          <w:sz w:val="24"/>
          <w:szCs w:val="24"/>
        </w:rPr>
      </w:pPr>
    </w:p>
    <w:p w14:paraId="5F44E2E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Características sensoriais anormais;</w:t>
      </w:r>
    </w:p>
    <w:p w14:paraId="10679F91">
      <w:pPr>
        <w:pStyle w:val="40"/>
        <w:ind w:firstLine="708"/>
        <w:jc w:val="both"/>
        <w:rPr>
          <w:rFonts w:hint="default" w:ascii="Times New Roman" w:hAnsi="Times New Roman" w:cs="Times New Roman"/>
          <w:sz w:val="24"/>
          <w:szCs w:val="24"/>
        </w:rPr>
      </w:pPr>
    </w:p>
    <w:p w14:paraId="14E00EC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A presença de resíduos estranhos decorrentes de falhas nos procedimentos higiênico sanitários e tecnológicos; ou</w:t>
      </w:r>
    </w:p>
    <w:p w14:paraId="01C04F9D">
      <w:pPr>
        <w:pStyle w:val="40"/>
        <w:ind w:firstLine="708"/>
        <w:jc w:val="both"/>
        <w:rPr>
          <w:rFonts w:hint="default" w:ascii="Times New Roman" w:hAnsi="Times New Roman" w:cs="Times New Roman"/>
          <w:sz w:val="24"/>
          <w:szCs w:val="24"/>
        </w:rPr>
      </w:pPr>
    </w:p>
    <w:p w14:paraId="5F6803D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A presença de resíduos de produtos de uso veterinário, de agrotóxicos e contaminantes acima dos limites máximos estabelecidos em legislação específica do órgão competente do setor da saúde.</w:t>
      </w:r>
    </w:p>
    <w:p w14:paraId="088390A9">
      <w:pPr>
        <w:pStyle w:val="40"/>
        <w:ind w:firstLine="708"/>
        <w:jc w:val="both"/>
        <w:rPr>
          <w:rFonts w:hint="default" w:ascii="Times New Roman" w:hAnsi="Times New Roman" w:cs="Times New Roman"/>
          <w:sz w:val="24"/>
          <w:szCs w:val="24"/>
        </w:rPr>
      </w:pPr>
    </w:p>
    <w:p w14:paraId="1A69A00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Tenham sido elaborados a partir de matéria-prima imprópria para processamento.</w:t>
      </w:r>
    </w:p>
    <w:p w14:paraId="7C5BB44C">
      <w:pPr>
        <w:pStyle w:val="40"/>
        <w:rPr>
          <w:rFonts w:hint="default" w:ascii="Times New Roman" w:hAnsi="Times New Roman" w:cs="Times New Roman"/>
          <w:sz w:val="24"/>
          <w:szCs w:val="24"/>
        </w:rPr>
      </w:pPr>
    </w:p>
    <w:p w14:paraId="7380F35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Em se tratando de mel e mel de abelhas sem ferrão, são também considerados alterados os que evidenciem fermentação avançada, hidroximetilfurfural acima do estabelecido em ato complementar e microbiota capaz de alterá-los.</w:t>
      </w:r>
    </w:p>
    <w:p w14:paraId="2EBDDFAA">
      <w:pPr>
        <w:pStyle w:val="40"/>
        <w:rPr>
          <w:rFonts w:hint="default" w:ascii="Times New Roman" w:hAnsi="Times New Roman" w:cs="Times New Roman"/>
          <w:sz w:val="24"/>
          <w:szCs w:val="24"/>
        </w:rPr>
      </w:pPr>
    </w:p>
    <w:p w14:paraId="0A326CA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Em se tratando de pólen apícola, pólen de abelhas sem ferrão, própolis e própolis de abelhas sem ferrão são também considerados alterados os que evidenciem microbiota capaz de alterá-los.</w:t>
      </w:r>
    </w:p>
    <w:p w14:paraId="3BA827E0">
      <w:pPr>
        <w:pStyle w:val="40"/>
        <w:rPr>
          <w:rFonts w:hint="default" w:ascii="Times New Roman" w:hAnsi="Times New Roman" w:cs="Times New Roman"/>
          <w:sz w:val="24"/>
          <w:szCs w:val="24"/>
        </w:rPr>
      </w:pPr>
    </w:p>
    <w:p w14:paraId="11845EB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Em se tratando de geleia real, é considerada alterada a que evidencie conservação inadequada, microbiota capaz de alterá-la e a presença microrganismos em níveis superiores ao estabelecido no padrão microbiológico.</w:t>
      </w:r>
    </w:p>
    <w:p w14:paraId="37E61FC9">
      <w:pPr>
        <w:pStyle w:val="40"/>
        <w:rPr>
          <w:rFonts w:hint="default" w:ascii="Times New Roman" w:hAnsi="Times New Roman" w:cs="Times New Roman"/>
          <w:sz w:val="24"/>
          <w:szCs w:val="24"/>
        </w:rPr>
      </w:pPr>
    </w:p>
    <w:p w14:paraId="5BA5C02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28</w:t>
      </w:r>
      <w:r>
        <w:rPr>
          <w:rFonts w:hint="default" w:ascii="Times New Roman" w:hAnsi="Times New Roman" w:cs="Times New Roman"/>
          <w:sz w:val="24"/>
          <w:szCs w:val="24"/>
          <w:lang w:val="pt-BR"/>
        </w:rPr>
        <w:t>4</w:t>
      </w:r>
      <w:r>
        <w:rPr>
          <w:rFonts w:hint="default" w:ascii="Times New Roman" w:hAnsi="Times New Roman" w:cs="Times New Roman"/>
          <w:sz w:val="24"/>
          <w:szCs w:val="24"/>
        </w:rPr>
        <w:t>.  O mel e o mel de abelhas sem ferrão, quando submetidos ao processo de descristalização, pasteurização ou desumidificação, devem respeitar o binômio tempo e temperatura e o disposto em normas complementares.</w:t>
      </w:r>
    </w:p>
    <w:p w14:paraId="738A8AA8">
      <w:pPr>
        <w:pStyle w:val="40"/>
        <w:rPr>
          <w:rFonts w:hint="default" w:ascii="Times New Roman" w:hAnsi="Times New Roman" w:cs="Times New Roman"/>
          <w:sz w:val="24"/>
          <w:szCs w:val="24"/>
        </w:rPr>
      </w:pPr>
    </w:p>
    <w:p w14:paraId="2490BA7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28</w:t>
      </w:r>
      <w:r>
        <w:rPr>
          <w:rFonts w:hint="default" w:ascii="Times New Roman" w:hAnsi="Times New Roman" w:cs="Times New Roman"/>
          <w:sz w:val="24"/>
          <w:szCs w:val="24"/>
          <w:lang w:val="pt-BR"/>
        </w:rPr>
        <w:t>5</w:t>
      </w:r>
      <w:r>
        <w:rPr>
          <w:rFonts w:hint="default" w:ascii="Times New Roman" w:hAnsi="Times New Roman" w:cs="Times New Roman"/>
          <w:sz w:val="24"/>
          <w:szCs w:val="24"/>
        </w:rPr>
        <w:t>.  Os estabelecimentos de produtos de abelhas que recebem matérias-primas de produtores rurais devem manter atualizado o cadastro desses produtores, conforme disposto em normas complementares.</w:t>
      </w:r>
    </w:p>
    <w:p w14:paraId="2A4A5E8F">
      <w:pPr>
        <w:pStyle w:val="40"/>
        <w:rPr>
          <w:rFonts w:hint="default" w:ascii="Times New Roman" w:hAnsi="Times New Roman" w:cs="Times New Roman"/>
          <w:sz w:val="24"/>
          <w:szCs w:val="24"/>
        </w:rPr>
      </w:pPr>
    </w:p>
    <w:p w14:paraId="6201769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extração da matéria-prima por produtor rural deve ser realizada em local próprio que possibilite os trabalhos de manipulação e acondicionamento da matéria-prima em condições de higiene.</w:t>
      </w:r>
    </w:p>
    <w:p w14:paraId="3AA7A2DE">
      <w:pPr>
        <w:pStyle w:val="40"/>
        <w:rPr>
          <w:rFonts w:hint="default" w:ascii="Times New Roman" w:hAnsi="Times New Roman" w:cs="Times New Roman"/>
          <w:sz w:val="24"/>
          <w:szCs w:val="24"/>
        </w:rPr>
      </w:pPr>
    </w:p>
    <w:p w14:paraId="605C283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28</w:t>
      </w:r>
      <w:r>
        <w:rPr>
          <w:rFonts w:hint="default" w:ascii="Times New Roman" w:hAnsi="Times New Roman" w:cs="Times New Roman"/>
          <w:sz w:val="24"/>
          <w:szCs w:val="24"/>
          <w:lang w:val="pt-BR"/>
        </w:rPr>
        <w:t>6</w:t>
      </w:r>
      <w:r>
        <w:rPr>
          <w:rFonts w:hint="default" w:ascii="Times New Roman" w:hAnsi="Times New Roman" w:cs="Times New Roman"/>
          <w:sz w:val="24"/>
          <w:szCs w:val="24"/>
        </w:rPr>
        <w:t>.</w:t>
      </w:r>
      <w:r>
        <w:rPr>
          <w:rFonts w:hint="default" w:ascii="Times New Roman" w:hAnsi="Times New Roman" w:cs="Times New Roman"/>
          <w:color w:val="0070C0"/>
          <w:sz w:val="24"/>
          <w:szCs w:val="24"/>
        </w:rPr>
        <w:t xml:space="preserve"> </w:t>
      </w:r>
      <w:r>
        <w:rPr>
          <w:rFonts w:hint="default" w:ascii="Times New Roman" w:hAnsi="Times New Roman" w:cs="Times New Roman"/>
          <w:sz w:val="24"/>
          <w:szCs w:val="24"/>
        </w:rPr>
        <w:t>Os produtos de abelhas sem ferrão devem ser procedentes de criadouros, na forma de meliponários, autorizados pelo órgão ambiental competente.</w:t>
      </w:r>
    </w:p>
    <w:p w14:paraId="7C4F6202">
      <w:pPr>
        <w:pStyle w:val="40"/>
        <w:rPr>
          <w:rFonts w:hint="default" w:ascii="Times New Roman" w:hAnsi="Times New Roman" w:cs="Times New Roman"/>
          <w:sz w:val="24"/>
          <w:szCs w:val="24"/>
        </w:rPr>
      </w:pPr>
    </w:p>
    <w:p w14:paraId="6CC86C8A">
      <w:pPr>
        <w:pStyle w:val="40"/>
        <w:rPr>
          <w:rFonts w:hint="default" w:ascii="Times New Roman" w:hAnsi="Times New Roman" w:cs="Times New Roman"/>
          <w:sz w:val="24"/>
          <w:szCs w:val="24"/>
        </w:rPr>
      </w:pPr>
    </w:p>
    <w:p w14:paraId="6B2C0BD3">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TÍTULO VIII</w:t>
      </w:r>
    </w:p>
    <w:p w14:paraId="3637BAF8">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PADRÕES DE IDENTIDADE E QUALIDADE</w:t>
      </w:r>
    </w:p>
    <w:p w14:paraId="5AB61611">
      <w:pPr>
        <w:pStyle w:val="40"/>
        <w:jc w:val="center"/>
        <w:rPr>
          <w:rFonts w:hint="default" w:ascii="Times New Roman" w:hAnsi="Times New Roman" w:cs="Times New Roman"/>
          <w:b/>
          <w:bCs/>
          <w:sz w:val="24"/>
          <w:szCs w:val="24"/>
        </w:rPr>
      </w:pPr>
    </w:p>
    <w:p w14:paraId="21B4BFFE">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w:t>
      </w:r>
    </w:p>
    <w:p w14:paraId="5E9612E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ASPECTOS GERAIS</w:t>
      </w:r>
    </w:p>
    <w:p w14:paraId="1ACE2267">
      <w:pPr>
        <w:pStyle w:val="40"/>
        <w:rPr>
          <w:rFonts w:hint="default" w:ascii="Times New Roman" w:hAnsi="Times New Roman" w:cs="Times New Roman"/>
          <w:sz w:val="24"/>
          <w:szCs w:val="24"/>
        </w:rPr>
      </w:pPr>
    </w:p>
    <w:p w14:paraId="717D472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28</w:t>
      </w:r>
      <w:r>
        <w:rPr>
          <w:rFonts w:hint="default" w:ascii="Times New Roman" w:hAnsi="Times New Roman" w:cs="Times New Roman"/>
          <w:sz w:val="24"/>
          <w:szCs w:val="24"/>
          <w:lang w:val="pt-BR"/>
        </w:rPr>
        <w:t>7</w:t>
      </w:r>
      <w:r>
        <w:rPr>
          <w:rFonts w:hint="default" w:ascii="Times New Roman" w:hAnsi="Times New Roman" w:cs="Times New Roman"/>
          <w:sz w:val="24"/>
          <w:szCs w:val="24"/>
        </w:rPr>
        <w:t>. Ingrediente é qualquer substância, incluídos os aditivos alimentares, empregada na fabricação ou preparação de um produto e que permanece ao final do processo, ainda que de forma modificada, conforme estabelecido em legislação específica.</w:t>
      </w:r>
    </w:p>
    <w:p w14:paraId="3949599A">
      <w:pPr>
        <w:pStyle w:val="40"/>
        <w:rPr>
          <w:rFonts w:hint="default" w:ascii="Times New Roman" w:hAnsi="Times New Roman" w:cs="Times New Roman"/>
          <w:sz w:val="24"/>
          <w:szCs w:val="24"/>
        </w:rPr>
      </w:pPr>
    </w:p>
    <w:p w14:paraId="3EB80CD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28</w:t>
      </w:r>
      <w:r>
        <w:rPr>
          <w:rFonts w:hint="default" w:ascii="Times New Roman" w:hAnsi="Times New Roman" w:cs="Times New Roman"/>
          <w:sz w:val="24"/>
          <w:szCs w:val="24"/>
          <w:lang w:val="pt-BR"/>
        </w:rPr>
        <w:t>8</w:t>
      </w:r>
      <w:r>
        <w:rPr>
          <w:rFonts w:hint="default" w:ascii="Times New Roman" w:hAnsi="Times New Roman" w:cs="Times New Roman"/>
          <w:sz w:val="24"/>
          <w:szCs w:val="24"/>
        </w:rPr>
        <w:t xml:space="preserve">.  A utilização tecnológica de aditivos ou coadjuvantes de tecnologia deve ser autorizada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418D4BAD">
      <w:pPr>
        <w:pStyle w:val="40"/>
        <w:rPr>
          <w:rFonts w:hint="default" w:ascii="Times New Roman" w:hAnsi="Times New Roman" w:cs="Times New Roman"/>
          <w:sz w:val="24"/>
          <w:szCs w:val="24"/>
        </w:rPr>
      </w:pPr>
    </w:p>
    <w:p w14:paraId="2DAF6D7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 uso dos aditivos alimentares e coadjuvantes de tecnologia deve atender ao regulamento técnico específico do órgão regulador da saúde.</w:t>
      </w:r>
    </w:p>
    <w:p w14:paraId="62890CCF">
      <w:pPr>
        <w:pStyle w:val="40"/>
        <w:ind w:firstLine="708"/>
        <w:jc w:val="both"/>
        <w:rPr>
          <w:rFonts w:hint="default" w:ascii="Times New Roman" w:hAnsi="Times New Roman" w:cs="Times New Roman"/>
          <w:sz w:val="24"/>
          <w:szCs w:val="24"/>
        </w:rPr>
      </w:pPr>
    </w:p>
    <w:p w14:paraId="084553D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28</w:t>
      </w:r>
      <w:r>
        <w:rPr>
          <w:rFonts w:hint="default" w:ascii="Times New Roman" w:hAnsi="Times New Roman" w:cs="Times New Roman"/>
          <w:sz w:val="24"/>
          <w:szCs w:val="24"/>
          <w:lang w:val="pt-BR"/>
        </w:rPr>
        <w:t>9</w:t>
      </w:r>
      <w:r>
        <w:rPr>
          <w:rFonts w:hint="default" w:ascii="Times New Roman" w:hAnsi="Times New Roman" w:cs="Times New Roman"/>
          <w:sz w:val="24"/>
          <w:szCs w:val="24"/>
        </w:rPr>
        <w:t>. Todos os ingredientes, aditivos alimentares e coadjuvantes de tecnologia apresentados de forma combinada devem dispor de informação clara sobre sua composição e percentuais na descrição dos processos de fabricação para registro dos produtos.</w:t>
      </w:r>
    </w:p>
    <w:p w14:paraId="31013499">
      <w:pPr>
        <w:pStyle w:val="40"/>
        <w:rPr>
          <w:rFonts w:hint="default" w:ascii="Times New Roman" w:hAnsi="Times New Roman" w:cs="Times New Roman"/>
          <w:sz w:val="24"/>
          <w:szCs w:val="24"/>
        </w:rPr>
      </w:pPr>
    </w:p>
    <w:p w14:paraId="0C62F00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90</w:t>
      </w:r>
      <w:r>
        <w:rPr>
          <w:rFonts w:hint="default" w:ascii="Times New Roman" w:hAnsi="Times New Roman" w:cs="Times New Roman"/>
          <w:sz w:val="24"/>
          <w:szCs w:val="24"/>
        </w:rPr>
        <w:t>. O sal e seus substitutivos empregados no preparo de produtos de origem animal devem ser isentos de substâncias orgânicas ou minerais estranhas à sua composição e devem atender à legislação específica.</w:t>
      </w:r>
    </w:p>
    <w:p w14:paraId="4924E647">
      <w:pPr>
        <w:pStyle w:val="40"/>
        <w:rPr>
          <w:rFonts w:hint="default" w:ascii="Times New Roman" w:hAnsi="Times New Roman" w:cs="Times New Roman"/>
          <w:sz w:val="24"/>
          <w:szCs w:val="24"/>
        </w:rPr>
      </w:pPr>
    </w:p>
    <w:p w14:paraId="52E813C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91</w:t>
      </w:r>
      <w:r>
        <w:rPr>
          <w:rFonts w:hint="default" w:ascii="Times New Roman" w:hAnsi="Times New Roman" w:cs="Times New Roman"/>
          <w:sz w:val="24"/>
          <w:szCs w:val="24"/>
        </w:rPr>
        <w:t>. Serão observados os regulamentos técnicos de identidade e qualidade para os produtos de origem animal expedidos pelo Ministério da Agricultura, Pecuária e Abastecimento (MAPA) ou, em casos específicos, os estabelecidos pelo órgão de inspeção estadual, em norma complementar.</w:t>
      </w:r>
    </w:p>
    <w:p w14:paraId="4DB466D0">
      <w:pPr>
        <w:pStyle w:val="40"/>
        <w:rPr>
          <w:rFonts w:hint="default" w:ascii="Times New Roman" w:hAnsi="Times New Roman" w:cs="Times New Roman"/>
          <w:sz w:val="24"/>
          <w:szCs w:val="24"/>
        </w:rPr>
      </w:pPr>
    </w:p>
    <w:p w14:paraId="6FFA96D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Todos os produtos de origem animal elaborados em estabelecimentos sob inspeção municipal devem atender aos parâmetros, e aos limites microbiológicos, físico-químicos, de resíduos de produtos de uso veterinário, contaminantes e outros estabelecidos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no RTIQ ou em normas complementares.</w:t>
      </w:r>
    </w:p>
    <w:p w14:paraId="62D26DFF">
      <w:pPr>
        <w:pStyle w:val="40"/>
        <w:rPr>
          <w:rFonts w:hint="default" w:ascii="Times New Roman" w:hAnsi="Times New Roman" w:cs="Times New Roman"/>
          <w:sz w:val="24"/>
          <w:szCs w:val="24"/>
        </w:rPr>
      </w:pPr>
    </w:p>
    <w:p w14:paraId="029A109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w:t>
      </w:r>
      <w:r>
        <w:rPr>
          <w:rFonts w:hint="default" w:ascii="Times New Roman" w:hAnsi="Times New Roman" w:cs="Times New Roman"/>
          <w:sz w:val="24"/>
          <w:szCs w:val="24"/>
          <w:lang w:val="pt-BR"/>
        </w:rPr>
        <w:t>92</w:t>
      </w:r>
      <w:r>
        <w:rPr>
          <w:rFonts w:hint="default" w:ascii="Times New Roman" w:hAnsi="Times New Roman" w:cs="Times New Roman"/>
          <w:sz w:val="24"/>
          <w:szCs w:val="24"/>
        </w:rPr>
        <w:t xml:space="preserve">. Sempre que necessário,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solicitará ao estabelecimento documento comprobatório do órgão regulador da saúde que discipline o registro de produtos com alegações funcionais.</w:t>
      </w:r>
    </w:p>
    <w:p w14:paraId="0D6589A0">
      <w:pPr>
        <w:pStyle w:val="40"/>
        <w:rPr>
          <w:rFonts w:hint="default" w:ascii="Times New Roman" w:hAnsi="Times New Roman" w:cs="Times New Roman"/>
          <w:sz w:val="24"/>
          <w:szCs w:val="24"/>
        </w:rPr>
      </w:pPr>
    </w:p>
    <w:p w14:paraId="78F1521F">
      <w:pPr>
        <w:pStyle w:val="40"/>
        <w:rPr>
          <w:rFonts w:hint="default" w:ascii="Times New Roman" w:hAnsi="Times New Roman" w:cs="Times New Roman"/>
          <w:sz w:val="24"/>
          <w:szCs w:val="24"/>
        </w:rPr>
      </w:pPr>
    </w:p>
    <w:p w14:paraId="7EA93488">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II</w:t>
      </w:r>
    </w:p>
    <w:p w14:paraId="3B27988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PADRÕES DE IDENTIDADE E QUALIDADE DE CARNES E DERIVADOS</w:t>
      </w:r>
    </w:p>
    <w:p w14:paraId="4C2D0D8E">
      <w:pPr>
        <w:pStyle w:val="40"/>
        <w:jc w:val="center"/>
        <w:rPr>
          <w:rFonts w:hint="default" w:ascii="Times New Roman" w:hAnsi="Times New Roman" w:cs="Times New Roman"/>
          <w:b/>
          <w:bCs/>
          <w:sz w:val="24"/>
          <w:szCs w:val="24"/>
        </w:rPr>
      </w:pPr>
    </w:p>
    <w:p w14:paraId="1DCA6D2F">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w:t>
      </w:r>
    </w:p>
    <w:p w14:paraId="57818DA5">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Das matérias-primas</w:t>
      </w:r>
    </w:p>
    <w:p w14:paraId="4F70794F">
      <w:pPr>
        <w:pStyle w:val="40"/>
        <w:jc w:val="center"/>
        <w:rPr>
          <w:rFonts w:hint="default" w:ascii="Times New Roman" w:hAnsi="Times New Roman" w:cs="Times New Roman"/>
          <w:b/>
          <w:bCs/>
          <w:sz w:val="24"/>
          <w:szCs w:val="24"/>
        </w:rPr>
      </w:pPr>
    </w:p>
    <w:p w14:paraId="46038D3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29</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carnes são as massas musculares e os demais tecidos que as acompanham, incluída ou não a base óssea correspondente, procedentes das diferentes espécies animais, julgadas aptas para o consumo pela Inspeção Veterinária Oficial.</w:t>
      </w:r>
    </w:p>
    <w:p w14:paraId="5413E7BC">
      <w:pPr>
        <w:pStyle w:val="40"/>
        <w:rPr>
          <w:rFonts w:hint="default" w:ascii="Times New Roman" w:hAnsi="Times New Roman" w:cs="Times New Roman"/>
          <w:sz w:val="24"/>
          <w:szCs w:val="24"/>
        </w:rPr>
      </w:pPr>
    </w:p>
    <w:p w14:paraId="5429F92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29</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carcaças são as massas musculares e os ossos do animal abatido, tecnicamente preparado, desprovido de cabeça, órgãos e vísceras torácicas e abdominais, respeitadas as particularidades de cada espécie, observado ainda:</w:t>
      </w:r>
    </w:p>
    <w:p w14:paraId="4D874C8C">
      <w:pPr>
        <w:pStyle w:val="40"/>
        <w:rPr>
          <w:rFonts w:hint="default" w:ascii="Times New Roman" w:hAnsi="Times New Roman" w:cs="Times New Roman"/>
          <w:sz w:val="24"/>
          <w:szCs w:val="24"/>
        </w:rPr>
      </w:pPr>
    </w:p>
    <w:p w14:paraId="605C743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nos bovinos, nos búfalos e nos equídeos a carcaça não inclui pele, patas, rabo, glândula mamária, testículos e vergalho, exceto suas raízes;     </w:t>
      </w:r>
    </w:p>
    <w:p w14:paraId="46EA6E4F">
      <w:pPr>
        <w:pStyle w:val="40"/>
        <w:ind w:firstLine="708"/>
        <w:jc w:val="both"/>
        <w:rPr>
          <w:rFonts w:hint="default" w:ascii="Times New Roman" w:hAnsi="Times New Roman" w:cs="Times New Roman"/>
          <w:sz w:val="24"/>
          <w:szCs w:val="24"/>
        </w:rPr>
      </w:pPr>
    </w:p>
    <w:p w14:paraId="4B6964D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nos suídeos a carcaça pode ou não incluir pele, cabeça e pés;</w:t>
      </w:r>
    </w:p>
    <w:p w14:paraId="70613291">
      <w:pPr>
        <w:pStyle w:val="40"/>
        <w:ind w:firstLine="708"/>
        <w:jc w:val="both"/>
        <w:rPr>
          <w:rFonts w:hint="default" w:ascii="Times New Roman" w:hAnsi="Times New Roman" w:cs="Times New Roman"/>
          <w:sz w:val="24"/>
          <w:szCs w:val="24"/>
        </w:rPr>
      </w:pPr>
    </w:p>
    <w:p w14:paraId="1DBFCDC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nos ovinos e caprinos a carcaça não inclui pele, patas, glândula mamária, testículos e vergalho, exceto suas raízes, mantido ou não o rabo;</w:t>
      </w:r>
    </w:p>
    <w:p w14:paraId="6F64D401">
      <w:pPr>
        <w:pStyle w:val="40"/>
        <w:ind w:firstLine="708"/>
        <w:jc w:val="both"/>
        <w:rPr>
          <w:rFonts w:hint="default" w:ascii="Times New Roman" w:hAnsi="Times New Roman" w:cs="Times New Roman"/>
          <w:sz w:val="24"/>
          <w:szCs w:val="24"/>
        </w:rPr>
      </w:pPr>
    </w:p>
    <w:p w14:paraId="615730F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nas aves a carcaça deve ser desprovida de penas, sendo facultativa a retirada de rins, pés, pescoço, cabeça e órgãos reprodutores em aves que não atingiram a maturidade sexual;</w:t>
      </w:r>
    </w:p>
    <w:p w14:paraId="25F1B3C3">
      <w:pPr>
        <w:pStyle w:val="40"/>
        <w:ind w:firstLine="708"/>
        <w:jc w:val="both"/>
        <w:rPr>
          <w:rFonts w:hint="default" w:ascii="Times New Roman" w:hAnsi="Times New Roman" w:cs="Times New Roman"/>
          <w:sz w:val="24"/>
          <w:szCs w:val="24"/>
        </w:rPr>
      </w:pPr>
    </w:p>
    <w:p w14:paraId="4DC9879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nos lagomorfos a carcaça deve ser desprovida de pele, cabeça e patas;</w:t>
      </w:r>
    </w:p>
    <w:p w14:paraId="2AE67707">
      <w:pPr>
        <w:pStyle w:val="40"/>
        <w:ind w:firstLine="708"/>
        <w:jc w:val="both"/>
        <w:rPr>
          <w:rFonts w:hint="default" w:ascii="Times New Roman" w:hAnsi="Times New Roman" w:cs="Times New Roman"/>
          <w:sz w:val="24"/>
          <w:szCs w:val="24"/>
        </w:rPr>
      </w:pPr>
    </w:p>
    <w:p w14:paraId="03516C5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nas ratitas a carcaça deve ser desprovida de pele e pés, sendo facultativa a retirada do pescoço;</w:t>
      </w:r>
    </w:p>
    <w:p w14:paraId="50F9D691">
      <w:pPr>
        <w:pStyle w:val="40"/>
        <w:ind w:firstLine="708"/>
        <w:jc w:val="both"/>
        <w:rPr>
          <w:rFonts w:hint="default" w:ascii="Times New Roman" w:hAnsi="Times New Roman" w:cs="Times New Roman"/>
          <w:sz w:val="24"/>
          <w:szCs w:val="24"/>
        </w:rPr>
      </w:pPr>
    </w:p>
    <w:p w14:paraId="1B0D1B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 - nas rãs e nos jacarés as carcaças são desprovidas de pele e patas.</w:t>
      </w:r>
    </w:p>
    <w:p w14:paraId="1587E19A">
      <w:pPr>
        <w:pStyle w:val="40"/>
        <w:rPr>
          <w:rFonts w:hint="default" w:ascii="Times New Roman" w:hAnsi="Times New Roman" w:cs="Times New Roman"/>
          <w:sz w:val="24"/>
          <w:szCs w:val="24"/>
        </w:rPr>
      </w:pPr>
    </w:p>
    <w:p w14:paraId="7FDE5D4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É obrigatória a remoção da carne que fica ao redor da lesão do local da sangria, a qual é considerada imprópria para o consumo, respeitadas as particularidades de cada espécie.</w:t>
      </w:r>
    </w:p>
    <w:p w14:paraId="3D1718E3">
      <w:pPr>
        <w:pStyle w:val="40"/>
        <w:rPr>
          <w:rFonts w:hint="default" w:ascii="Times New Roman" w:hAnsi="Times New Roman" w:cs="Times New Roman"/>
          <w:sz w:val="24"/>
          <w:szCs w:val="24"/>
        </w:rPr>
      </w:pPr>
    </w:p>
    <w:p w14:paraId="4BFEF8A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29</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miúdos são os órgãos e as partes de animais de abate julgados aptos para o consumo humano pela Inspeção Veterinária Oficial, conforme especificado abaixo:</w:t>
      </w:r>
    </w:p>
    <w:p w14:paraId="2843E387">
      <w:pPr>
        <w:pStyle w:val="40"/>
        <w:rPr>
          <w:rFonts w:hint="default" w:ascii="Times New Roman" w:hAnsi="Times New Roman" w:cs="Times New Roman"/>
          <w:sz w:val="24"/>
          <w:szCs w:val="24"/>
        </w:rPr>
      </w:pPr>
    </w:p>
    <w:p w14:paraId="521459E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nos ruminantes: encéfalo, língua, coração, fígado, rins, rúmen, retículo, omaso, rabo e mocotó;</w:t>
      </w:r>
    </w:p>
    <w:p w14:paraId="18FFB8FC">
      <w:pPr>
        <w:pStyle w:val="40"/>
        <w:ind w:firstLine="708"/>
        <w:jc w:val="both"/>
        <w:rPr>
          <w:rFonts w:hint="default" w:ascii="Times New Roman" w:hAnsi="Times New Roman" w:cs="Times New Roman"/>
          <w:sz w:val="24"/>
          <w:szCs w:val="24"/>
        </w:rPr>
      </w:pPr>
    </w:p>
    <w:p w14:paraId="280E3CB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nos suídeos: língua, fígado, coração, encéfalo, estômago, rins, pés, orelhas, máscara e rabo;</w:t>
      </w:r>
    </w:p>
    <w:p w14:paraId="227257C8">
      <w:pPr>
        <w:pStyle w:val="40"/>
        <w:ind w:firstLine="708"/>
        <w:jc w:val="both"/>
        <w:rPr>
          <w:rFonts w:hint="default" w:ascii="Times New Roman" w:hAnsi="Times New Roman" w:cs="Times New Roman"/>
          <w:sz w:val="24"/>
          <w:szCs w:val="24"/>
        </w:rPr>
      </w:pPr>
    </w:p>
    <w:p w14:paraId="7A17DA7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nas aves: fígado, coração e moela sem o revestimento interno;</w:t>
      </w:r>
    </w:p>
    <w:p w14:paraId="4D065729">
      <w:pPr>
        <w:pStyle w:val="40"/>
        <w:ind w:firstLine="708"/>
        <w:jc w:val="both"/>
        <w:rPr>
          <w:rFonts w:hint="default" w:ascii="Times New Roman" w:hAnsi="Times New Roman" w:cs="Times New Roman"/>
          <w:sz w:val="24"/>
          <w:szCs w:val="24"/>
        </w:rPr>
      </w:pPr>
    </w:p>
    <w:p w14:paraId="62CA4B1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no pescado: língua, coração, moela, fígado, ovas e bexiga natatória, respeitadas as particularidades de cada espécie;</w:t>
      </w:r>
    </w:p>
    <w:p w14:paraId="04AB8A3C">
      <w:pPr>
        <w:pStyle w:val="40"/>
        <w:ind w:firstLine="708"/>
        <w:jc w:val="both"/>
        <w:rPr>
          <w:rFonts w:hint="default" w:ascii="Times New Roman" w:hAnsi="Times New Roman" w:cs="Times New Roman"/>
          <w:sz w:val="24"/>
          <w:szCs w:val="24"/>
        </w:rPr>
      </w:pPr>
    </w:p>
    <w:p w14:paraId="17B2845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w:t>
      </w:r>
      <w:r>
        <w:rPr>
          <w:rFonts w:hint="default" w:ascii="Times New Roman" w:hAnsi="Times New Roman" w:cs="Times New Roman"/>
          <w:color w:val="auto"/>
          <w:sz w:val="24"/>
          <w:szCs w:val="24"/>
        </w:rPr>
        <w:t xml:space="preserve"> - </w:t>
      </w:r>
      <w:r>
        <w:rPr>
          <w:rFonts w:hint="default" w:ascii="Times New Roman" w:hAnsi="Times New Roman" w:cs="Times New Roman"/>
          <w:sz w:val="24"/>
          <w:szCs w:val="24"/>
        </w:rPr>
        <w:t>nos lagomorfos: fígado, coração e rins; e</w:t>
      </w:r>
    </w:p>
    <w:p w14:paraId="441A290A">
      <w:pPr>
        <w:pStyle w:val="40"/>
        <w:ind w:firstLine="708"/>
        <w:jc w:val="both"/>
        <w:rPr>
          <w:rFonts w:hint="default" w:ascii="Times New Roman" w:hAnsi="Times New Roman" w:cs="Times New Roman"/>
          <w:sz w:val="24"/>
          <w:szCs w:val="24"/>
        </w:rPr>
      </w:pPr>
    </w:p>
    <w:p w14:paraId="5B6E547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nos equídeos: coração, língua, fígado, rins e estômago.</w:t>
      </w:r>
      <w:r>
        <w:rPr>
          <w:rFonts w:hint="default" w:ascii="Times New Roman" w:hAnsi="Times New Roman" w:cs="Times New Roman"/>
          <w:sz w:val="24"/>
          <w:szCs w:val="24"/>
        </w:rPr>
        <w:tab/>
      </w:r>
    </w:p>
    <w:p w14:paraId="5144A101">
      <w:pPr>
        <w:pStyle w:val="40"/>
        <w:rPr>
          <w:rFonts w:hint="default" w:ascii="Times New Roman" w:hAnsi="Times New Roman" w:cs="Times New Roman"/>
          <w:sz w:val="24"/>
          <w:szCs w:val="24"/>
        </w:rPr>
      </w:pPr>
    </w:p>
    <w:p w14:paraId="0695755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Podem ser aproveitados para consumo direto, de acordo com os hábitos regionais ou tradicionais, pulmões, baço, medula espinhal, glândula mamária, testículos, lábios, bochechas, cartilagens e outros a serem definidos em normas complementares, desde que não se constituam em materiais especificados de risco.</w:t>
      </w:r>
    </w:p>
    <w:p w14:paraId="69655D48">
      <w:pPr>
        <w:pStyle w:val="40"/>
        <w:rPr>
          <w:rFonts w:hint="default" w:ascii="Times New Roman" w:hAnsi="Times New Roman" w:cs="Times New Roman"/>
          <w:sz w:val="24"/>
          <w:szCs w:val="24"/>
        </w:rPr>
      </w:pPr>
    </w:p>
    <w:p w14:paraId="7B013F0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29</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produtos de triparia são as vísceras abdominais utilizadas como envoltórios naturais, tais como os intestinos e a bexiga, após receberem os tratamentos tecnológicos específicos.</w:t>
      </w:r>
    </w:p>
    <w:p w14:paraId="53B49C80">
      <w:pPr>
        <w:pStyle w:val="40"/>
        <w:rPr>
          <w:rFonts w:hint="default" w:ascii="Times New Roman" w:hAnsi="Times New Roman" w:cs="Times New Roman"/>
          <w:sz w:val="24"/>
          <w:szCs w:val="24"/>
        </w:rPr>
      </w:pPr>
    </w:p>
    <w:p w14:paraId="6EA30DA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Podem ainda ser utilizados como envoltórios os estômagos, o peritônio parietal, a serosa do esôfago, o epíplon e a pele de suíno depilada.</w:t>
      </w:r>
    </w:p>
    <w:p w14:paraId="4581731C">
      <w:pPr>
        <w:pStyle w:val="40"/>
        <w:rPr>
          <w:rFonts w:hint="default" w:ascii="Times New Roman" w:hAnsi="Times New Roman" w:cs="Times New Roman"/>
          <w:sz w:val="24"/>
          <w:szCs w:val="24"/>
        </w:rPr>
      </w:pPr>
    </w:p>
    <w:p w14:paraId="53E96D9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Os intestinos utilizados como envoltórios devem ser previamente raspados e lavados, e podem ser conservados por meio de dessecação, salga ou outro processo aprovado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6C7D0E6F">
      <w:pPr>
        <w:pStyle w:val="40"/>
        <w:ind w:firstLine="708"/>
        <w:jc w:val="both"/>
        <w:rPr>
          <w:rFonts w:hint="default" w:ascii="Times New Roman" w:hAnsi="Times New Roman" w:cs="Times New Roman"/>
          <w:sz w:val="24"/>
          <w:szCs w:val="24"/>
        </w:rPr>
      </w:pPr>
    </w:p>
    <w:p w14:paraId="75EC4A3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29</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As carnes e os miúdos utilizados na elaboração de produtos cárneos devem estar livres de gordura, aponeuroses, linfonodos, glândulas, vesícula biliar, saco pericárdico, papilas, cartilagens, ossos, grandes vasos, coágulos, tendões e demais tecidos não considerados aptos ao consumo humano, sem prejuízo de outros critérios definidos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723AAF76">
      <w:pPr>
        <w:pStyle w:val="40"/>
        <w:rPr>
          <w:rFonts w:hint="default" w:ascii="Times New Roman" w:hAnsi="Times New Roman" w:cs="Times New Roman"/>
          <w:sz w:val="24"/>
          <w:szCs w:val="24"/>
        </w:rPr>
      </w:pPr>
    </w:p>
    <w:p w14:paraId="45B30B7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Excetua-se da obrigação de remoção dos ossos de que trata o caput a carne utilizada na elaboração dos produtos cárneos em que a base óssea faça parte de sua caracterização.</w:t>
      </w:r>
    </w:p>
    <w:p w14:paraId="4D30182D">
      <w:pPr>
        <w:pStyle w:val="40"/>
        <w:rPr>
          <w:rFonts w:hint="default" w:ascii="Times New Roman" w:hAnsi="Times New Roman" w:cs="Times New Roman"/>
          <w:sz w:val="24"/>
          <w:szCs w:val="24"/>
        </w:rPr>
      </w:pPr>
    </w:p>
    <w:p w14:paraId="7DFF4E6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29</w:t>
      </w:r>
      <w:r>
        <w:rPr>
          <w:rFonts w:hint="default" w:ascii="Times New Roman" w:hAnsi="Times New Roman" w:cs="Times New Roman"/>
          <w:sz w:val="24"/>
          <w:szCs w:val="24"/>
          <w:lang w:val="pt-BR"/>
        </w:rPr>
        <w:t>8</w:t>
      </w:r>
      <w:r>
        <w:rPr>
          <w:rFonts w:hint="default" w:ascii="Times New Roman" w:hAnsi="Times New Roman" w:cs="Times New Roman"/>
          <w:sz w:val="24"/>
          <w:szCs w:val="24"/>
        </w:rPr>
        <w:t>.  É proibido o uso de intestinos, tonsilas, glândulas salivares, glândulas mamárias, ovários, baço, testículos, linfonodos, nódulos hemolinfáticos e outras glândulas como matéria-prima na composição de produtos cárneos.</w:t>
      </w:r>
    </w:p>
    <w:p w14:paraId="0A840EA3">
      <w:pPr>
        <w:pStyle w:val="40"/>
        <w:rPr>
          <w:rFonts w:hint="default" w:ascii="Times New Roman" w:hAnsi="Times New Roman" w:cs="Times New Roman"/>
          <w:sz w:val="24"/>
          <w:szCs w:val="24"/>
        </w:rPr>
      </w:pPr>
    </w:p>
    <w:p w14:paraId="3350A05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29</w:t>
      </w:r>
      <w:r>
        <w:rPr>
          <w:rFonts w:hint="default" w:ascii="Times New Roman" w:hAnsi="Times New Roman" w:cs="Times New Roman"/>
          <w:sz w:val="24"/>
          <w:szCs w:val="24"/>
          <w:lang w:val="pt-BR"/>
        </w:rPr>
        <w:t>9</w:t>
      </w:r>
      <w:r>
        <w:rPr>
          <w:rFonts w:hint="default" w:ascii="Times New Roman" w:hAnsi="Times New Roman" w:cs="Times New Roman"/>
          <w:sz w:val="24"/>
          <w:szCs w:val="24"/>
        </w:rPr>
        <w:t>.  É permitida a utilização de sangue ou suas frações no preparo de produtos cárneos, desde que obtido em condições específicas definidas em normas complementares.</w:t>
      </w:r>
    </w:p>
    <w:p w14:paraId="494A1EC7">
      <w:pPr>
        <w:pStyle w:val="40"/>
        <w:rPr>
          <w:rFonts w:hint="default" w:ascii="Times New Roman" w:hAnsi="Times New Roman" w:cs="Times New Roman"/>
          <w:sz w:val="24"/>
          <w:szCs w:val="24"/>
        </w:rPr>
      </w:pPr>
    </w:p>
    <w:p w14:paraId="52A8C63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É proibido o uso de sangue ou suas frações procedentes de animais que venham a ser destinados a aproveitamento condicional ou que sejam considerados impróprios para o consumo humano.</w:t>
      </w:r>
    </w:p>
    <w:p w14:paraId="085E6FA1">
      <w:pPr>
        <w:pStyle w:val="40"/>
        <w:rPr>
          <w:rFonts w:hint="default" w:ascii="Times New Roman" w:hAnsi="Times New Roman" w:cs="Times New Roman"/>
          <w:sz w:val="24"/>
          <w:szCs w:val="24"/>
        </w:rPr>
      </w:pPr>
    </w:p>
    <w:p w14:paraId="4183F3A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É proibida a desfibrinação manual do sangue quando destinado à alimentação humana.</w:t>
      </w:r>
    </w:p>
    <w:p w14:paraId="478B098D">
      <w:pPr>
        <w:pStyle w:val="40"/>
        <w:rPr>
          <w:rFonts w:hint="default" w:ascii="Times New Roman" w:hAnsi="Times New Roman" w:cs="Times New Roman"/>
          <w:sz w:val="24"/>
          <w:szCs w:val="24"/>
        </w:rPr>
      </w:pPr>
    </w:p>
    <w:p w14:paraId="31C82D4E">
      <w:pPr>
        <w:pStyle w:val="40"/>
        <w:rPr>
          <w:rFonts w:hint="default" w:ascii="Times New Roman" w:hAnsi="Times New Roman" w:cs="Times New Roman"/>
          <w:sz w:val="24"/>
          <w:szCs w:val="24"/>
        </w:rPr>
      </w:pPr>
    </w:p>
    <w:p w14:paraId="78F190F5">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II</w:t>
      </w:r>
    </w:p>
    <w:p w14:paraId="791E3EDE">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produtos cárneos</w:t>
      </w:r>
    </w:p>
    <w:p w14:paraId="7CAA9049">
      <w:pPr>
        <w:pStyle w:val="40"/>
        <w:jc w:val="center"/>
        <w:rPr>
          <w:rFonts w:hint="default" w:ascii="Times New Roman" w:hAnsi="Times New Roman" w:cs="Times New Roman"/>
          <w:b/>
          <w:bCs/>
          <w:sz w:val="24"/>
          <w:szCs w:val="24"/>
        </w:rPr>
      </w:pPr>
    </w:p>
    <w:p w14:paraId="7B78799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300</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produtos cárneos são aqueles obtidos de carnes, de miúdos e de partes comestíveis das diferentes espécies animais, com as propriedades originais das matérias-primas modificadas por meio de tratamento físico, químico ou biológico, ou ainda pela combinação destes métodos em processos que podem envolver a adição de ingredientes, aditivos ou coadjuvantes de tecnologia.</w:t>
      </w:r>
    </w:p>
    <w:p w14:paraId="65B1531A">
      <w:pPr>
        <w:pStyle w:val="40"/>
        <w:rPr>
          <w:rFonts w:hint="default" w:ascii="Times New Roman" w:hAnsi="Times New Roman" w:cs="Times New Roman"/>
          <w:sz w:val="24"/>
          <w:szCs w:val="24"/>
        </w:rPr>
      </w:pPr>
    </w:p>
    <w:p w14:paraId="3026BAB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301</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toucinho é o panículo adiposo adjacente à pele dos suínos cuja designação é definida pelo processo tecnológico aplicado para sua conservação.</w:t>
      </w:r>
    </w:p>
    <w:p w14:paraId="75D86D5B">
      <w:pPr>
        <w:pStyle w:val="40"/>
        <w:rPr>
          <w:rFonts w:hint="default" w:ascii="Times New Roman" w:hAnsi="Times New Roman" w:cs="Times New Roman"/>
          <w:sz w:val="24"/>
          <w:szCs w:val="24"/>
        </w:rPr>
      </w:pPr>
    </w:p>
    <w:p w14:paraId="1A34D1A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302</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unto fresco ou gordura suína em rama é a gordura cavitária dos suínos, tais como as porções adiposas do mesentério visceral, do envoltório dos rins e de outras vísceras prensadas.</w:t>
      </w:r>
    </w:p>
    <w:p w14:paraId="7BEEA16B">
      <w:pPr>
        <w:pStyle w:val="40"/>
        <w:rPr>
          <w:rFonts w:hint="default" w:ascii="Times New Roman" w:hAnsi="Times New Roman" w:cs="Times New Roman"/>
          <w:sz w:val="24"/>
          <w:szCs w:val="24"/>
        </w:rPr>
      </w:pPr>
    </w:p>
    <w:p w14:paraId="6995676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30</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carne mecanicamente separada é o produto obtido da remoção da carne dos ossos que a sustentam, após a desossa de carcaças de aves, de bovinos, de suínos ou de outras espécies autorizadas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ou legislação federal, utilizados meios mecânicos que provocam a perda ou modificação da estrutura das fibras musculares.</w:t>
      </w:r>
    </w:p>
    <w:p w14:paraId="1C97A7E9">
      <w:pPr>
        <w:pStyle w:val="40"/>
        <w:rPr>
          <w:rFonts w:hint="default" w:ascii="Times New Roman" w:hAnsi="Times New Roman" w:cs="Times New Roman"/>
          <w:sz w:val="24"/>
          <w:szCs w:val="24"/>
        </w:rPr>
      </w:pPr>
    </w:p>
    <w:p w14:paraId="2D5E149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30</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carne temperada, seguida da especificação que couber, é o produto cárneo obtido dos cortes ou de carnes das diferentes espécies animais, condimentado, com adição ou não de ingredientes.</w:t>
      </w:r>
    </w:p>
    <w:p w14:paraId="7BDD6137">
      <w:pPr>
        <w:pStyle w:val="40"/>
        <w:rPr>
          <w:rFonts w:hint="default" w:ascii="Times New Roman" w:hAnsi="Times New Roman" w:cs="Times New Roman"/>
          <w:sz w:val="24"/>
          <w:szCs w:val="24"/>
        </w:rPr>
      </w:pPr>
    </w:p>
    <w:p w14:paraId="611B26E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30</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embutidos são os produtos cárneos elaborados com carne ou com órgãos comestíveis, curados ou não, condimentados, cozidos ou não, defumados e dessecados ou não, tendo como envoltório a tripa, a bexiga ou outra membrana animal.</w:t>
      </w:r>
    </w:p>
    <w:p w14:paraId="592053E0">
      <w:pPr>
        <w:pStyle w:val="40"/>
        <w:rPr>
          <w:rFonts w:hint="default" w:ascii="Times New Roman" w:hAnsi="Times New Roman" w:cs="Times New Roman"/>
          <w:sz w:val="24"/>
          <w:szCs w:val="24"/>
        </w:rPr>
      </w:pPr>
    </w:p>
    <w:p w14:paraId="797DFCD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As tripas e as membranas animais empregadas como envoltórios devem estar rigorosamente limpas e sofrer outra lavagem, imediatamente antes de seu uso.</w:t>
      </w:r>
    </w:p>
    <w:p w14:paraId="3C0F0943">
      <w:pPr>
        <w:pStyle w:val="40"/>
        <w:rPr>
          <w:rFonts w:hint="default" w:ascii="Times New Roman" w:hAnsi="Times New Roman" w:cs="Times New Roman"/>
          <w:sz w:val="24"/>
          <w:szCs w:val="24"/>
        </w:rPr>
      </w:pPr>
    </w:p>
    <w:p w14:paraId="510C7D9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É permitido o emprego de envoltórios artificiais, desde que previamente aprovados pelo órgão regulador da saúde.</w:t>
      </w:r>
    </w:p>
    <w:p w14:paraId="78B656B9">
      <w:pPr>
        <w:pStyle w:val="40"/>
        <w:rPr>
          <w:rFonts w:hint="default" w:ascii="Times New Roman" w:hAnsi="Times New Roman" w:cs="Times New Roman"/>
          <w:sz w:val="24"/>
          <w:szCs w:val="24"/>
        </w:rPr>
      </w:pPr>
    </w:p>
    <w:p w14:paraId="456D01F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30</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defumados são os produtos cárneos que, após o processo de cura, são submetidos à defumação, para lhes dar cheiro e sabor característicos, além de um maior prazo de vida comercial por desidratação parcial.</w:t>
      </w:r>
    </w:p>
    <w:p w14:paraId="4471CB82">
      <w:pPr>
        <w:pStyle w:val="40"/>
        <w:rPr>
          <w:rFonts w:hint="default" w:ascii="Times New Roman" w:hAnsi="Times New Roman" w:cs="Times New Roman"/>
          <w:sz w:val="24"/>
          <w:szCs w:val="24"/>
        </w:rPr>
      </w:pPr>
    </w:p>
    <w:p w14:paraId="028E89F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1º É permitida a defumação a quente ou a frio.</w:t>
      </w:r>
    </w:p>
    <w:p w14:paraId="69CEB5BC">
      <w:pPr>
        <w:pStyle w:val="40"/>
        <w:rPr>
          <w:rFonts w:hint="default" w:ascii="Times New Roman" w:hAnsi="Times New Roman" w:cs="Times New Roman"/>
          <w:sz w:val="24"/>
          <w:szCs w:val="24"/>
        </w:rPr>
      </w:pPr>
    </w:p>
    <w:p w14:paraId="1D57C68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 defumação deve ser feita em estufas construídas para essa finalidade e realizada com a queima de madeiras não resinosas, secas e duras.</w:t>
      </w:r>
    </w:p>
    <w:p w14:paraId="6FE6A738">
      <w:pPr>
        <w:pStyle w:val="40"/>
        <w:rPr>
          <w:rFonts w:hint="default" w:ascii="Times New Roman" w:hAnsi="Times New Roman" w:cs="Times New Roman"/>
          <w:sz w:val="24"/>
          <w:szCs w:val="24"/>
        </w:rPr>
      </w:pPr>
    </w:p>
    <w:p w14:paraId="77240D0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30</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carne cozida, seguida da especificação que couber, é o produto cárneo obtido de carne das diferentes espécies animais, desossada ou não, com adição ou não de ingredientes, e submetida a processo térmico específico.</w:t>
      </w:r>
    </w:p>
    <w:p w14:paraId="223F89C6">
      <w:pPr>
        <w:pStyle w:val="40"/>
        <w:rPr>
          <w:rFonts w:hint="default" w:ascii="Times New Roman" w:hAnsi="Times New Roman" w:cs="Times New Roman"/>
          <w:sz w:val="24"/>
          <w:szCs w:val="24"/>
        </w:rPr>
      </w:pPr>
    </w:p>
    <w:p w14:paraId="3356233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30</w:t>
      </w:r>
      <w:r>
        <w:rPr>
          <w:rFonts w:hint="default" w:ascii="Times New Roman" w:hAnsi="Times New Roman" w:cs="Times New Roman"/>
          <w:sz w:val="24"/>
          <w:szCs w:val="24"/>
          <w:lang w:val="pt-BR"/>
        </w:rPr>
        <w:t>8</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desidratados são os produtos cárneos obtidos pela desidratação da carne fragmentada ou de miúdos das diferentes espécies animais, cozidos ou não, com adição ou não de ingredientes, dessecados por meio de processo tecnológico específico.</w:t>
      </w:r>
    </w:p>
    <w:p w14:paraId="10402E61">
      <w:pPr>
        <w:pStyle w:val="40"/>
        <w:rPr>
          <w:rFonts w:hint="default" w:ascii="Times New Roman" w:hAnsi="Times New Roman" w:cs="Times New Roman"/>
          <w:sz w:val="24"/>
          <w:szCs w:val="24"/>
        </w:rPr>
      </w:pPr>
    </w:p>
    <w:p w14:paraId="01700FD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30</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esterilizados são os produtos cárneos obtidos a partir de carnes ou de miúdos das diferentes espécies animais, com adição ou não de ingredientes, embalados hermeticamente e submetidos à esterilização comercial.</w:t>
      </w:r>
    </w:p>
    <w:p w14:paraId="7FA5DC41">
      <w:pPr>
        <w:pStyle w:val="40"/>
        <w:ind w:firstLine="708"/>
        <w:jc w:val="both"/>
        <w:rPr>
          <w:rFonts w:hint="default" w:ascii="Times New Roman" w:hAnsi="Times New Roman" w:cs="Times New Roman"/>
          <w:sz w:val="24"/>
          <w:szCs w:val="24"/>
        </w:rPr>
      </w:pPr>
    </w:p>
    <w:p w14:paraId="1AB2DC4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O processo de esterilização comercial deve assegurar um valor de F0 igual ou maior que três minutos ou a redução de doze ciclos logarítmicos (12 log10) de </w:t>
      </w:r>
      <w:r>
        <w:rPr>
          <w:rFonts w:hint="default" w:ascii="Times New Roman" w:hAnsi="Times New Roman" w:cs="Times New Roman"/>
          <w:i/>
          <w:iCs/>
          <w:sz w:val="24"/>
          <w:szCs w:val="24"/>
        </w:rPr>
        <w:t>Clostridium botulinum</w:t>
      </w:r>
      <w:r>
        <w:rPr>
          <w:rFonts w:hint="default" w:ascii="Times New Roman" w:hAnsi="Times New Roman" w:cs="Times New Roman"/>
          <w:sz w:val="24"/>
          <w:szCs w:val="24"/>
        </w:rPr>
        <w:t>.</w:t>
      </w:r>
    </w:p>
    <w:p w14:paraId="6AFF645F">
      <w:pPr>
        <w:pStyle w:val="40"/>
        <w:ind w:firstLine="708"/>
        <w:jc w:val="both"/>
        <w:rPr>
          <w:rFonts w:hint="default" w:ascii="Times New Roman" w:hAnsi="Times New Roman" w:cs="Times New Roman"/>
          <w:sz w:val="24"/>
          <w:szCs w:val="24"/>
        </w:rPr>
      </w:pPr>
    </w:p>
    <w:p w14:paraId="4348AE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10</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produtos gordurosos comestíveis, segundo a espécie animal da qual procedem, são os que resultam do processamento ou do aproveitamento de tecidos de animais, por fusão ou por outros processos tecnológicos específicos, com adição ou não de ingredientes.</w:t>
      </w:r>
    </w:p>
    <w:p w14:paraId="1C29330A">
      <w:pPr>
        <w:pStyle w:val="40"/>
        <w:rPr>
          <w:rFonts w:hint="default" w:ascii="Times New Roman" w:hAnsi="Times New Roman" w:cs="Times New Roman"/>
          <w:sz w:val="24"/>
          <w:szCs w:val="24"/>
        </w:rPr>
      </w:pPr>
    </w:p>
    <w:p w14:paraId="06052C9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Quando os produtos gordurosos se apresentarem em estado líquido, devem ser denominados óleos.</w:t>
      </w:r>
    </w:p>
    <w:p w14:paraId="0B5BE1A3">
      <w:pPr>
        <w:pStyle w:val="40"/>
        <w:rPr>
          <w:rFonts w:hint="default" w:ascii="Times New Roman" w:hAnsi="Times New Roman" w:cs="Times New Roman"/>
          <w:sz w:val="24"/>
          <w:szCs w:val="24"/>
        </w:rPr>
      </w:pPr>
    </w:p>
    <w:p w14:paraId="19D579A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11</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almôndega é o produto cárneo obtido a partir de carne moída de uma ou mais espécies animais, moldado na forma arredondada, com adição ou não de ingredientes, e submetido a processo tecnológico específico.</w:t>
      </w:r>
    </w:p>
    <w:p w14:paraId="45FC0583">
      <w:pPr>
        <w:pStyle w:val="40"/>
        <w:rPr>
          <w:rFonts w:hint="default" w:ascii="Times New Roman" w:hAnsi="Times New Roman" w:cs="Times New Roman"/>
          <w:sz w:val="24"/>
          <w:szCs w:val="24"/>
        </w:rPr>
      </w:pPr>
    </w:p>
    <w:p w14:paraId="627D7C7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12</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hambúrguer é o produto cárneo obtido de carne moída das diferentes espécies animais, com adição ou não de ingredientes, moldado na forma de disco ou na forma oval e submetido a processo tecnológico específico.</w:t>
      </w:r>
    </w:p>
    <w:p w14:paraId="2FC2A99C">
      <w:pPr>
        <w:pStyle w:val="40"/>
        <w:ind w:firstLine="708"/>
        <w:jc w:val="both"/>
        <w:rPr>
          <w:rFonts w:hint="default" w:ascii="Times New Roman" w:hAnsi="Times New Roman" w:cs="Times New Roman"/>
          <w:sz w:val="24"/>
          <w:szCs w:val="24"/>
        </w:rPr>
      </w:pPr>
    </w:p>
    <w:p w14:paraId="7FCC9B4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 hambúrguer poderá ser moldado em outros formatos mediante especificação no registro e na rotulagem do produto.</w:t>
      </w:r>
    </w:p>
    <w:p w14:paraId="0744D639">
      <w:pPr>
        <w:pStyle w:val="40"/>
        <w:rPr>
          <w:rFonts w:hint="default" w:ascii="Times New Roman" w:hAnsi="Times New Roman" w:cs="Times New Roman"/>
          <w:sz w:val="24"/>
          <w:szCs w:val="24"/>
        </w:rPr>
      </w:pPr>
    </w:p>
    <w:p w14:paraId="03FFC77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31</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quibe é o produto cárneo obtido de carne bovina ou ovina moída, com adição de trigo integral, moldado e acrescido de ingredientes.</w:t>
      </w:r>
    </w:p>
    <w:p w14:paraId="6F720F23">
      <w:pPr>
        <w:pStyle w:val="40"/>
        <w:rPr>
          <w:rFonts w:hint="default" w:ascii="Times New Roman" w:hAnsi="Times New Roman" w:cs="Times New Roman"/>
          <w:sz w:val="24"/>
          <w:szCs w:val="24"/>
        </w:rPr>
      </w:pPr>
    </w:p>
    <w:p w14:paraId="55AD4EE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É facultada a utilização de carnes de outras espécies animais na elaboração do quibe, mediante declaração em sua denominação de venda.</w:t>
      </w:r>
    </w:p>
    <w:p w14:paraId="0046E31B">
      <w:pPr>
        <w:pStyle w:val="40"/>
        <w:rPr>
          <w:rFonts w:hint="default" w:ascii="Times New Roman" w:hAnsi="Times New Roman" w:cs="Times New Roman"/>
          <w:sz w:val="24"/>
          <w:szCs w:val="24"/>
        </w:rPr>
      </w:pPr>
    </w:p>
    <w:p w14:paraId="0941FAD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31</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linguiça é o produto cárneo obtido de carnes cominuídas das diferentes espécies animais, condimentado, com adição ou não de ingredientes, embutido em envoltório natural ou artificial e submetido a processo tecnológico específico.</w:t>
      </w:r>
    </w:p>
    <w:p w14:paraId="737884B9">
      <w:pPr>
        <w:pStyle w:val="40"/>
        <w:rPr>
          <w:rFonts w:hint="default" w:ascii="Times New Roman" w:hAnsi="Times New Roman" w:cs="Times New Roman"/>
          <w:sz w:val="24"/>
          <w:szCs w:val="24"/>
        </w:rPr>
      </w:pPr>
    </w:p>
    <w:p w14:paraId="09F8F1B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31</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morcela é o produto cárneo embutido elaborado principalmente a partir do sangue, com adição de toucinho moído ou não, condimentado e cozido.</w:t>
      </w:r>
    </w:p>
    <w:p w14:paraId="5CE84D92">
      <w:pPr>
        <w:pStyle w:val="40"/>
        <w:rPr>
          <w:rFonts w:hint="default" w:ascii="Times New Roman" w:hAnsi="Times New Roman" w:cs="Times New Roman"/>
          <w:sz w:val="24"/>
          <w:szCs w:val="24"/>
        </w:rPr>
      </w:pPr>
    </w:p>
    <w:p w14:paraId="2D5C967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31</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mortadela é o produto cárneo obtido da emulsão de carnes de diferentes espécies animais, com adição ou não de toucinho, de pele, de miúdos e de partes animais comestíveis, de ingredientes e de condimentos específicos, embutido em envoltório natural ou artificial de calibre próprio em diferentes formas, e submetido a processo térmico característico.</w:t>
      </w:r>
    </w:p>
    <w:p w14:paraId="0504BFB6">
      <w:pPr>
        <w:pStyle w:val="40"/>
        <w:rPr>
          <w:rFonts w:hint="default" w:ascii="Times New Roman" w:hAnsi="Times New Roman" w:cs="Times New Roman"/>
          <w:sz w:val="24"/>
          <w:szCs w:val="24"/>
        </w:rPr>
      </w:pPr>
    </w:p>
    <w:p w14:paraId="441BC7C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31</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salsicha é o produto cárneo obtido da emulsão de carne de uma ou mais espécies de animais, com adição ou não de gordura, de pele, de miúdos e de partes animais comestíveis, com adição de ingredientes e de condimentos específicos, embutido em envoltório natural ou artificial de calibre próprio, e submetido a processo térmico característico. </w:t>
      </w:r>
    </w:p>
    <w:p w14:paraId="18FB1497">
      <w:pPr>
        <w:pStyle w:val="40"/>
        <w:rPr>
          <w:rFonts w:hint="default" w:ascii="Times New Roman" w:hAnsi="Times New Roman" w:cs="Times New Roman"/>
          <w:sz w:val="24"/>
          <w:szCs w:val="24"/>
        </w:rPr>
      </w:pPr>
    </w:p>
    <w:p w14:paraId="788B372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31</w:t>
      </w:r>
      <w:r>
        <w:rPr>
          <w:rFonts w:hint="default" w:ascii="Times New Roman" w:hAnsi="Times New Roman" w:cs="Times New Roman"/>
          <w:sz w:val="24"/>
          <w:szCs w:val="24"/>
          <w:lang w:val="pt-BR"/>
        </w:rPr>
        <w:t>8</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presunto é o produto cárneo obtido exclusivamente do pernil suíno, curado, defumado ou não, desossado ou não, com adição ou não de ingredientes, e submetido a processo tecnológico adequado.</w:t>
      </w:r>
    </w:p>
    <w:p w14:paraId="501B53DD">
      <w:pPr>
        <w:pStyle w:val="40"/>
        <w:rPr>
          <w:rFonts w:hint="default" w:ascii="Times New Roman" w:hAnsi="Times New Roman" w:cs="Times New Roman"/>
          <w:sz w:val="24"/>
          <w:szCs w:val="24"/>
        </w:rPr>
      </w:pPr>
    </w:p>
    <w:p w14:paraId="5F3017A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É facultada a elaboração do produto com carnes do membro posterior de outras espécies animais, mediante declaração em sua denominação de venda.</w:t>
      </w:r>
    </w:p>
    <w:p w14:paraId="6ADC9E1F">
      <w:pPr>
        <w:pStyle w:val="40"/>
        <w:rPr>
          <w:rFonts w:hint="default" w:ascii="Times New Roman" w:hAnsi="Times New Roman" w:cs="Times New Roman"/>
          <w:sz w:val="24"/>
          <w:szCs w:val="24"/>
        </w:rPr>
      </w:pPr>
    </w:p>
    <w:p w14:paraId="752E3A6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31</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apresuntado é o produto cárneo obtido a partir de recortes ou cortes das massas musculares dos membros anteriores ou posteriores de suínos, transformados em massa, condimentado, com adição de ingredientes e submetido a processo térmico específico.</w:t>
      </w:r>
    </w:p>
    <w:p w14:paraId="7C9000EF">
      <w:pPr>
        <w:pStyle w:val="40"/>
        <w:rPr>
          <w:rFonts w:hint="default" w:ascii="Times New Roman" w:hAnsi="Times New Roman" w:cs="Times New Roman"/>
          <w:sz w:val="24"/>
          <w:szCs w:val="24"/>
        </w:rPr>
      </w:pPr>
    </w:p>
    <w:p w14:paraId="4E2A431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20</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fiambre é o produto cárneo obtido de carne de uma ou mais espécies animais, com adição ou não de miúdos e partes animais comestíveis, transformados em massa, condimentado, com adição de ingredientes e submetido a processo térmico específico.</w:t>
      </w:r>
    </w:p>
    <w:p w14:paraId="4BD3263A">
      <w:pPr>
        <w:pStyle w:val="40"/>
        <w:rPr>
          <w:rFonts w:hint="default" w:ascii="Times New Roman" w:hAnsi="Times New Roman" w:cs="Times New Roman"/>
          <w:sz w:val="24"/>
          <w:szCs w:val="24"/>
        </w:rPr>
      </w:pPr>
    </w:p>
    <w:p w14:paraId="7AFD0EA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21</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salame é o produto cárneo obtido de carne suína e de toucinho, com adição ou não de carne bovina ou de outros ingredientes, condimentado, embutido em envoltórios naturais ou artificiais, curado, fermentado, maturado, defumado ou não, e dessecado.</w:t>
      </w:r>
    </w:p>
    <w:p w14:paraId="1CC2B271">
      <w:pPr>
        <w:pStyle w:val="40"/>
        <w:ind w:firstLine="708"/>
        <w:jc w:val="both"/>
        <w:rPr>
          <w:rFonts w:hint="default" w:ascii="Times New Roman" w:hAnsi="Times New Roman" w:cs="Times New Roman"/>
          <w:sz w:val="24"/>
          <w:szCs w:val="24"/>
        </w:rPr>
      </w:pPr>
    </w:p>
    <w:p w14:paraId="286F71D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22</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pepperoni é o produto cárneo elaborado de carne suína e de toucinho cominuídos, com adição ou não de carne bovina ou de outros ingredientes, condimentado, embutido em envoltórios naturais ou artificiais, curado, apimentado, fermentado, maturado, dessecado, defumado ou não.</w:t>
      </w:r>
    </w:p>
    <w:p w14:paraId="00C0ECF2">
      <w:pPr>
        <w:pStyle w:val="40"/>
        <w:rPr>
          <w:rFonts w:hint="default" w:ascii="Times New Roman" w:hAnsi="Times New Roman" w:cs="Times New Roman"/>
          <w:sz w:val="24"/>
          <w:szCs w:val="24"/>
        </w:rPr>
      </w:pPr>
    </w:p>
    <w:p w14:paraId="1F279C3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32</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copa é o produto cárneo obtido do corte íntegro da carcaça suína denominado de nuca ou sobrepaleta, condimentado, curado, com adição ou não de ingredientes, maturado, dessecado, defumado ou não.</w:t>
      </w:r>
    </w:p>
    <w:p w14:paraId="1D2DFC9F">
      <w:pPr>
        <w:pStyle w:val="40"/>
        <w:rPr>
          <w:rFonts w:hint="default" w:ascii="Times New Roman" w:hAnsi="Times New Roman" w:cs="Times New Roman"/>
          <w:sz w:val="24"/>
          <w:szCs w:val="24"/>
        </w:rPr>
      </w:pPr>
    </w:p>
    <w:p w14:paraId="44987E8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32</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lombo é o produto cárneo obtido do corte da região lombar dos suídeos, dos ovinos ou caprinos, condimentado, com adição de ingredientes, salgado ou não, curado ou não, e defumado ou não.</w:t>
      </w:r>
    </w:p>
    <w:p w14:paraId="6AA5C599">
      <w:pPr>
        <w:pStyle w:val="40"/>
        <w:rPr>
          <w:rFonts w:hint="default" w:ascii="Times New Roman" w:hAnsi="Times New Roman" w:cs="Times New Roman"/>
          <w:sz w:val="24"/>
          <w:szCs w:val="24"/>
        </w:rPr>
      </w:pPr>
    </w:p>
    <w:p w14:paraId="1CC4850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32</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os fins deste Decreto, bacon é o produto cárneo obtido do corte da parede tóraco-abdominal de suínos, que vai do esterno ao púbis, com ou sem costela, com ou sem pele, com adição de ingredientes, curado e defumado.</w:t>
      </w:r>
    </w:p>
    <w:p w14:paraId="6F210313">
      <w:pPr>
        <w:pStyle w:val="40"/>
        <w:ind w:firstLine="708"/>
        <w:jc w:val="both"/>
        <w:rPr>
          <w:rFonts w:hint="default" w:ascii="Times New Roman" w:hAnsi="Times New Roman" w:cs="Times New Roman"/>
          <w:sz w:val="24"/>
          <w:szCs w:val="24"/>
        </w:rPr>
      </w:pPr>
    </w:p>
    <w:p w14:paraId="2050F78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32</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pururuca é o produto cárneo obtido da pele de suínos, com adição ou não de ingredientes, submetido ao processamento térmico adequado, e que pode ser fabricado com gordura ou carne aderidas.</w:t>
      </w:r>
    </w:p>
    <w:p w14:paraId="222DF8B6">
      <w:pPr>
        <w:pStyle w:val="40"/>
        <w:ind w:firstLine="708"/>
        <w:jc w:val="both"/>
        <w:rPr>
          <w:rFonts w:hint="default" w:ascii="Times New Roman" w:hAnsi="Times New Roman" w:cs="Times New Roman"/>
          <w:sz w:val="24"/>
          <w:szCs w:val="24"/>
        </w:rPr>
      </w:pPr>
    </w:p>
    <w:p w14:paraId="4524B6D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32</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torresmo é o produto cárneo obtido da gordura de suínos, com adição ou não de ingredientes, submetido ao processamento térmico adequado, e que pode ser fabricado com pele ou carne aderidas.</w:t>
      </w:r>
    </w:p>
    <w:p w14:paraId="3A370B41">
      <w:pPr>
        <w:pStyle w:val="40"/>
        <w:ind w:firstLine="708"/>
        <w:jc w:val="both"/>
        <w:rPr>
          <w:rFonts w:hint="default" w:ascii="Times New Roman" w:hAnsi="Times New Roman" w:cs="Times New Roman"/>
          <w:sz w:val="24"/>
          <w:szCs w:val="24"/>
        </w:rPr>
      </w:pPr>
    </w:p>
    <w:p w14:paraId="5ECCBE3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32</w:t>
      </w:r>
      <w:r>
        <w:rPr>
          <w:rFonts w:hint="default" w:ascii="Times New Roman" w:hAnsi="Times New Roman" w:cs="Times New Roman"/>
          <w:sz w:val="24"/>
          <w:szCs w:val="24"/>
          <w:lang w:val="pt-BR"/>
        </w:rPr>
        <w:t>8</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pasta ou patê é o produto cárneo obtido a partir de carnes, de miúdos das diferentes espécies animais ou de produtos cárneos, transformados em pasta, com adição de ingredientes e submetido a processo térmico específico.</w:t>
      </w:r>
    </w:p>
    <w:p w14:paraId="26A37C6B">
      <w:pPr>
        <w:pStyle w:val="40"/>
        <w:rPr>
          <w:rFonts w:hint="default" w:ascii="Times New Roman" w:hAnsi="Times New Roman" w:cs="Times New Roman"/>
          <w:sz w:val="24"/>
          <w:szCs w:val="24"/>
        </w:rPr>
      </w:pPr>
    </w:p>
    <w:p w14:paraId="5A8D4DE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32</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caldo de carne é o produto líquido resultante do cozimento de carnes, filtrado, esterilizado e envasado.</w:t>
      </w:r>
    </w:p>
    <w:p w14:paraId="71EAB964">
      <w:pPr>
        <w:pStyle w:val="40"/>
        <w:rPr>
          <w:rFonts w:hint="default" w:ascii="Times New Roman" w:hAnsi="Times New Roman" w:cs="Times New Roman"/>
          <w:sz w:val="24"/>
          <w:szCs w:val="24"/>
        </w:rPr>
      </w:pPr>
    </w:p>
    <w:p w14:paraId="0B6A3DD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caldo de carne concentrado, mas ainda fluído, deve ser designado como extrato fluído de carne.</w:t>
      </w:r>
    </w:p>
    <w:p w14:paraId="5C059696">
      <w:pPr>
        <w:pStyle w:val="40"/>
        <w:rPr>
          <w:rFonts w:hint="default" w:ascii="Times New Roman" w:hAnsi="Times New Roman" w:cs="Times New Roman"/>
          <w:sz w:val="24"/>
          <w:szCs w:val="24"/>
        </w:rPr>
      </w:pPr>
    </w:p>
    <w:p w14:paraId="3933C34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 caldo de carne concentrado até a consistência pastosa deve ser designado como extrato de carne, e quando condimentado, deve ser designado como extrato de carne com temperos.</w:t>
      </w:r>
    </w:p>
    <w:p w14:paraId="5B0C4617">
      <w:pPr>
        <w:pStyle w:val="40"/>
        <w:rPr>
          <w:rFonts w:hint="default" w:ascii="Times New Roman" w:hAnsi="Times New Roman" w:cs="Times New Roman"/>
          <w:sz w:val="24"/>
          <w:szCs w:val="24"/>
        </w:rPr>
      </w:pPr>
    </w:p>
    <w:p w14:paraId="110762E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30</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charque é o produto cárneo obtido de carne bovina, com adição de sal e submetido a processo de dessecação.</w:t>
      </w:r>
    </w:p>
    <w:p w14:paraId="5A07D5EC">
      <w:pPr>
        <w:pStyle w:val="40"/>
        <w:rPr>
          <w:rFonts w:hint="default" w:ascii="Times New Roman" w:hAnsi="Times New Roman" w:cs="Times New Roman"/>
          <w:sz w:val="24"/>
          <w:szCs w:val="24"/>
        </w:rPr>
      </w:pPr>
    </w:p>
    <w:p w14:paraId="7E757D2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É facultada a utilização de carnes de outras espécies animais na elaboração do charque, mediante declaração em sua denominação de venda.</w:t>
      </w:r>
    </w:p>
    <w:p w14:paraId="1B98D3DE">
      <w:pPr>
        <w:pStyle w:val="40"/>
        <w:rPr>
          <w:rFonts w:hint="default" w:ascii="Times New Roman" w:hAnsi="Times New Roman" w:cs="Times New Roman"/>
          <w:sz w:val="24"/>
          <w:szCs w:val="24"/>
        </w:rPr>
      </w:pPr>
    </w:p>
    <w:p w14:paraId="556D757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31</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carne bovina salgada curada dessecada ou jerked beef é o produto cárneo obtido de carne bovina, com adição de sal e de agentes de cura, submetido a processo de dessecação.</w:t>
      </w:r>
    </w:p>
    <w:p w14:paraId="5E674AAD">
      <w:pPr>
        <w:pStyle w:val="40"/>
        <w:rPr>
          <w:rFonts w:hint="default" w:ascii="Times New Roman" w:hAnsi="Times New Roman" w:cs="Times New Roman"/>
          <w:sz w:val="24"/>
          <w:szCs w:val="24"/>
        </w:rPr>
      </w:pPr>
    </w:p>
    <w:p w14:paraId="4AE1F6E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32</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gelatina é o produto obtido por meio de hidrólise térmica, química ou enzimática, ou a combinação desses processos, da proteína colagênica presente nas cartilagens, nos tendões, nas peles, nas aparas ou nos ossos das diferentes espécies animais, seguida de purificação, filtração e esterilização, concentrado e seco.</w:t>
      </w:r>
    </w:p>
    <w:p w14:paraId="1E970B6D">
      <w:pPr>
        <w:pStyle w:val="40"/>
        <w:rPr>
          <w:rFonts w:hint="default" w:ascii="Times New Roman" w:hAnsi="Times New Roman" w:cs="Times New Roman"/>
          <w:sz w:val="24"/>
          <w:szCs w:val="24"/>
        </w:rPr>
      </w:pPr>
    </w:p>
    <w:p w14:paraId="5A7A9BF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Quando houver a hidrólise completa das proteínas colagênicas, de modo que o produto perca seu poder de gelificação, ele será designado como gelatina hidrolisada.</w:t>
      </w:r>
    </w:p>
    <w:p w14:paraId="539AA388">
      <w:pPr>
        <w:pStyle w:val="40"/>
        <w:rPr>
          <w:rFonts w:hint="default" w:ascii="Times New Roman" w:hAnsi="Times New Roman" w:cs="Times New Roman"/>
          <w:sz w:val="24"/>
          <w:szCs w:val="24"/>
        </w:rPr>
      </w:pPr>
    </w:p>
    <w:p w14:paraId="21F5DFC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No preparo da gelatina é permitido apenas o uso de matérias-primas procedentes de animais que não tenham sofrido qualquer restrição pela inspeção oficial.</w:t>
      </w:r>
    </w:p>
    <w:p w14:paraId="07C58687">
      <w:pPr>
        <w:pStyle w:val="40"/>
        <w:rPr>
          <w:rFonts w:hint="default" w:ascii="Times New Roman" w:hAnsi="Times New Roman" w:cs="Times New Roman"/>
          <w:sz w:val="24"/>
          <w:szCs w:val="24"/>
        </w:rPr>
      </w:pPr>
    </w:p>
    <w:p w14:paraId="5EDE37E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33</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banha é o produto obtido pela fusão de tecidos adiposos frescos de suídeos, com adição ou não de aditivos e de coadjuvantes de tecnologia.</w:t>
      </w:r>
    </w:p>
    <w:p w14:paraId="49451A5B">
      <w:pPr>
        <w:pStyle w:val="40"/>
        <w:ind w:firstLine="708"/>
        <w:rPr>
          <w:rFonts w:hint="default" w:ascii="Times New Roman" w:hAnsi="Times New Roman" w:cs="Times New Roman"/>
          <w:sz w:val="24"/>
          <w:szCs w:val="24"/>
        </w:rPr>
      </w:pPr>
    </w:p>
    <w:p w14:paraId="5033C52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33</w:t>
      </w:r>
      <w:r>
        <w:rPr>
          <w:rFonts w:hint="default" w:ascii="Times New Roman" w:hAnsi="Times New Roman" w:cs="Times New Roman"/>
          <w:sz w:val="24"/>
          <w:szCs w:val="24"/>
          <w:lang w:val="pt-BR"/>
        </w:rPr>
        <w:t>4</w:t>
      </w:r>
      <w:r>
        <w:rPr>
          <w:rFonts w:hint="default" w:ascii="Times New Roman" w:hAnsi="Times New Roman" w:cs="Times New Roman"/>
          <w:sz w:val="24"/>
          <w:szCs w:val="24"/>
        </w:rPr>
        <w:t>.  Os produtos cárneos de características ou natureza idênticas, fabricados com diferentes composições, podem ser classificados e diferenciados por sua qualidade em seus respectivos RTIQs, com base em um ou mais dos seguintes critérios:</w:t>
      </w:r>
    </w:p>
    <w:p w14:paraId="64CE6092">
      <w:pPr>
        <w:pStyle w:val="40"/>
        <w:ind w:firstLine="708"/>
        <w:rPr>
          <w:rFonts w:hint="default" w:ascii="Times New Roman" w:hAnsi="Times New Roman" w:cs="Times New Roman"/>
          <w:sz w:val="24"/>
          <w:szCs w:val="24"/>
        </w:rPr>
      </w:pPr>
    </w:p>
    <w:p w14:paraId="41DEEE1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teores de proteína total, de proteína cárnea, de umidade e de gordura no produto acabado;</w:t>
      </w:r>
    </w:p>
    <w:p w14:paraId="5BFD7E68">
      <w:pPr>
        <w:pStyle w:val="40"/>
        <w:ind w:firstLine="708"/>
        <w:jc w:val="both"/>
        <w:rPr>
          <w:rFonts w:hint="default" w:ascii="Times New Roman" w:hAnsi="Times New Roman" w:cs="Times New Roman"/>
          <w:sz w:val="24"/>
          <w:szCs w:val="24"/>
        </w:rPr>
      </w:pPr>
    </w:p>
    <w:p w14:paraId="49BC6F0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quantidade e qualidade da matéria-prima cárnea utilizada;</w:t>
      </w:r>
    </w:p>
    <w:p w14:paraId="3CE29074">
      <w:pPr>
        <w:pStyle w:val="40"/>
        <w:ind w:firstLine="709"/>
        <w:jc w:val="both"/>
        <w:rPr>
          <w:rFonts w:hint="default" w:ascii="Times New Roman" w:hAnsi="Times New Roman" w:cs="Times New Roman"/>
          <w:sz w:val="24"/>
          <w:szCs w:val="24"/>
        </w:rPr>
      </w:pPr>
    </w:p>
    <w:p w14:paraId="1CAE9D4F">
      <w:pPr>
        <w:pStyle w:val="40"/>
        <w:ind w:firstLine="709"/>
        <w:jc w:val="both"/>
        <w:rPr>
          <w:rFonts w:hint="default" w:ascii="Times New Roman" w:hAnsi="Times New Roman" w:cs="Times New Roman"/>
          <w:sz w:val="24"/>
          <w:szCs w:val="24"/>
        </w:rPr>
      </w:pPr>
      <w:r>
        <w:rPr>
          <w:rFonts w:hint="default" w:ascii="Times New Roman" w:hAnsi="Times New Roman" w:cs="Times New Roman"/>
          <w:sz w:val="24"/>
          <w:szCs w:val="24"/>
        </w:rPr>
        <w:t>III - adição ou não de miúdos ou de partes comestíveis de diferentes espécies animais e respectivas quantidades;</w:t>
      </w:r>
    </w:p>
    <w:p w14:paraId="1ED1E26F">
      <w:pPr>
        <w:pStyle w:val="40"/>
        <w:ind w:firstLine="708"/>
        <w:jc w:val="both"/>
        <w:rPr>
          <w:rFonts w:hint="default" w:ascii="Times New Roman" w:hAnsi="Times New Roman" w:cs="Times New Roman"/>
          <w:sz w:val="24"/>
          <w:szCs w:val="24"/>
        </w:rPr>
      </w:pPr>
    </w:p>
    <w:p w14:paraId="6D1115B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utilização ou não de proteínas não cárneas ou de produtos vegetais e respectivas quantidades; e</w:t>
      </w:r>
    </w:p>
    <w:p w14:paraId="7A692C41">
      <w:pPr>
        <w:pStyle w:val="40"/>
        <w:rPr>
          <w:rFonts w:hint="default" w:ascii="Times New Roman" w:hAnsi="Times New Roman" w:cs="Times New Roman"/>
          <w:sz w:val="24"/>
          <w:szCs w:val="24"/>
        </w:rPr>
      </w:pPr>
    </w:p>
    <w:p w14:paraId="1B6B66B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 - outros parâmetros previstos em normas complementares.</w:t>
      </w:r>
    </w:p>
    <w:p w14:paraId="0C1326B3">
      <w:pPr>
        <w:pStyle w:val="40"/>
        <w:rPr>
          <w:rFonts w:hint="default" w:ascii="Times New Roman" w:hAnsi="Times New Roman" w:cs="Times New Roman"/>
          <w:sz w:val="24"/>
          <w:szCs w:val="24"/>
        </w:rPr>
      </w:pPr>
    </w:p>
    <w:p w14:paraId="4472D87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33</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É permitida a adição, nos limites fixados, de água ou de gelo aos produtos cárneos com o objetivo de facilitar a trituração e a homogeneização da massa, ou para outras finalidades tecnológicas, quando prevista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normas complementares, ou mediante aprovação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671993B9">
      <w:pPr>
        <w:pStyle w:val="40"/>
        <w:rPr>
          <w:rFonts w:hint="default" w:ascii="Times New Roman" w:hAnsi="Times New Roman" w:cs="Times New Roman"/>
          <w:sz w:val="24"/>
          <w:szCs w:val="24"/>
        </w:rPr>
      </w:pPr>
    </w:p>
    <w:p w14:paraId="2228C03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33</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É permitida a adição, nos limites fixados, de amido ou de fécula, de ingredientes vegetais e de proteínas não cárneas aos produtos cárneos quando prevista neste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e em normas complementares, ou mediante aprovação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41058B63">
      <w:pPr>
        <w:pStyle w:val="40"/>
        <w:rPr>
          <w:rFonts w:hint="default" w:ascii="Times New Roman" w:hAnsi="Times New Roman" w:cs="Times New Roman"/>
          <w:sz w:val="24"/>
          <w:szCs w:val="24"/>
        </w:rPr>
      </w:pPr>
    </w:p>
    <w:p w14:paraId="5C355E3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33</w:t>
      </w:r>
      <w:r>
        <w:rPr>
          <w:rFonts w:hint="default" w:ascii="Times New Roman" w:hAnsi="Times New Roman" w:cs="Times New Roman"/>
          <w:sz w:val="24"/>
          <w:szCs w:val="24"/>
          <w:lang w:val="pt-BR"/>
        </w:rPr>
        <w:t>7</w:t>
      </w:r>
      <w:r>
        <w:rPr>
          <w:rFonts w:hint="default" w:ascii="Times New Roman" w:hAnsi="Times New Roman" w:cs="Times New Roman"/>
          <w:sz w:val="24"/>
          <w:szCs w:val="24"/>
        </w:rPr>
        <w:t>.  Os produtos cárneos cozidos que necessitam ser mantidos sob refrigeração devem ser resfriados logo após o processamento térmico, em tempo e temperatura que preservem sua inocuidade.</w:t>
      </w:r>
    </w:p>
    <w:p w14:paraId="6709859B">
      <w:pPr>
        <w:pStyle w:val="40"/>
        <w:rPr>
          <w:rFonts w:hint="default" w:ascii="Times New Roman" w:hAnsi="Times New Roman" w:cs="Times New Roman"/>
          <w:sz w:val="24"/>
          <w:szCs w:val="24"/>
        </w:rPr>
      </w:pPr>
    </w:p>
    <w:p w14:paraId="1C05444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Produtos cárneos cozidos conservados em temperatura ambiente devem atender às especificações fixadas pela legislação federal.</w:t>
      </w:r>
    </w:p>
    <w:p w14:paraId="5429D6AD">
      <w:pPr>
        <w:pStyle w:val="40"/>
        <w:rPr>
          <w:rFonts w:hint="default" w:ascii="Times New Roman" w:hAnsi="Times New Roman" w:cs="Times New Roman"/>
          <w:sz w:val="24"/>
          <w:szCs w:val="24"/>
        </w:rPr>
      </w:pPr>
    </w:p>
    <w:p w14:paraId="306050A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33</w:t>
      </w:r>
      <w:r>
        <w:rPr>
          <w:rFonts w:hint="default" w:ascii="Times New Roman" w:hAnsi="Times New Roman" w:cs="Times New Roman"/>
          <w:sz w:val="24"/>
          <w:szCs w:val="24"/>
          <w:lang w:val="pt-BR"/>
        </w:rPr>
        <w:t>8</w:t>
      </w:r>
      <w:r>
        <w:rPr>
          <w:rFonts w:hint="default" w:ascii="Times New Roman" w:hAnsi="Times New Roman" w:cs="Times New Roman"/>
          <w:sz w:val="24"/>
          <w:szCs w:val="24"/>
        </w:rPr>
        <w:t>.  Todos os produtos cárneos esterilizados devem ser submetidos a processo térmico em no máximo duas horas após o fechamento das embalagens.</w:t>
      </w:r>
    </w:p>
    <w:p w14:paraId="4FADF6FB">
      <w:pPr>
        <w:pStyle w:val="40"/>
        <w:rPr>
          <w:rFonts w:hint="default" w:ascii="Times New Roman" w:hAnsi="Times New Roman" w:cs="Times New Roman"/>
          <w:sz w:val="24"/>
          <w:szCs w:val="24"/>
        </w:rPr>
      </w:pPr>
    </w:p>
    <w:p w14:paraId="1F37E4F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Quando depois da esterilização forem identificadas embalagens mal fechadas ou defeituosas, estas podem, conforme o caso, ser reparadas, e seu conteúdo reaproveitado, nas seguintes condições:</w:t>
      </w:r>
    </w:p>
    <w:p w14:paraId="285E06A3">
      <w:pPr>
        <w:pStyle w:val="40"/>
        <w:rPr>
          <w:rFonts w:hint="default" w:ascii="Times New Roman" w:hAnsi="Times New Roman" w:cs="Times New Roman"/>
          <w:sz w:val="24"/>
          <w:szCs w:val="24"/>
        </w:rPr>
      </w:pPr>
    </w:p>
    <w:p w14:paraId="02EE0F9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quando a reparação e a nova esterilização forem efetuadas nas primeiras seis horas que se seguirem à verificação do defeito; ou</w:t>
      </w:r>
    </w:p>
    <w:p w14:paraId="4BF20463">
      <w:pPr>
        <w:pStyle w:val="40"/>
        <w:ind w:firstLine="708"/>
        <w:jc w:val="both"/>
        <w:rPr>
          <w:rFonts w:hint="default" w:ascii="Times New Roman" w:hAnsi="Times New Roman" w:cs="Times New Roman"/>
          <w:sz w:val="24"/>
          <w:szCs w:val="24"/>
        </w:rPr>
      </w:pPr>
    </w:p>
    <w:p w14:paraId="191E4FA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quando o defeito for verificado no final da produção e as embalagens forem conservadas em câmaras frigoríficas em temperatura não superior a 1° C (um grau Celsius), devendo ser realizado novo envase no dia subsequente, seguido de esterilização.</w:t>
      </w:r>
    </w:p>
    <w:p w14:paraId="751C3739">
      <w:pPr>
        <w:pStyle w:val="40"/>
        <w:ind w:firstLine="708"/>
        <w:jc w:val="both"/>
        <w:rPr>
          <w:rFonts w:hint="default" w:ascii="Times New Roman" w:hAnsi="Times New Roman" w:cs="Times New Roman"/>
          <w:sz w:val="24"/>
          <w:szCs w:val="24"/>
        </w:rPr>
      </w:pPr>
    </w:p>
    <w:p w14:paraId="7DC1896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Quando não for realizada nova esterilização, de acordo com os incisos I ou II do § 1º, o conteúdo das embalagens deve ser considerado impróprio para o consumo.</w:t>
      </w:r>
    </w:p>
    <w:p w14:paraId="41FD7BAB">
      <w:pPr>
        <w:pStyle w:val="40"/>
        <w:rPr>
          <w:rFonts w:hint="default" w:ascii="Times New Roman" w:hAnsi="Times New Roman" w:cs="Times New Roman"/>
          <w:sz w:val="24"/>
          <w:szCs w:val="24"/>
        </w:rPr>
      </w:pPr>
    </w:p>
    <w:p w14:paraId="017803E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33</w:t>
      </w:r>
      <w:r>
        <w:rPr>
          <w:rFonts w:hint="default" w:ascii="Times New Roman" w:hAnsi="Times New Roman" w:cs="Times New Roman"/>
          <w:sz w:val="24"/>
          <w:szCs w:val="24"/>
          <w:lang w:val="pt-BR"/>
        </w:rPr>
        <w:t>9</w:t>
      </w:r>
      <w:r>
        <w:rPr>
          <w:rFonts w:hint="default" w:ascii="Times New Roman" w:hAnsi="Times New Roman" w:cs="Times New Roman"/>
          <w:sz w:val="24"/>
          <w:szCs w:val="24"/>
        </w:rPr>
        <w:t>.  Os produtos cárneos esterilizados serão submetidos a controles de processo que compreendam teste de penetração e distribuição de calor, processamento térmico, avaliação do fechamento e da resistência das embalagens ou dos recipientes, incubação e outros definidos em normas complementares.</w:t>
      </w:r>
    </w:p>
    <w:p w14:paraId="38195E3B">
      <w:pPr>
        <w:pStyle w:val="40"/>
        <w:rPr>
          <w:rFonts w:hint="default" w:ascii="Times New Roman" w:hAnsi="Times New Roman" w:cs="Times New Roman"/>
          <w:sz w:val="24"/>
          <w:szCs w:val="24"/>
        </w:rPr>
      </w:pPr>
    </w:p>
    <w:p w14:paraId="7E915B3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 teste de incubação de que trata o caput será realizado de acordo com o disposto a seguir:</w:t>
      </w:r>
    </w:p>
    <w:p w14:paraId="7C0B04CB">
      <w:pPr>
        <w:pStyle w:val="40"/>
        <w:rPr>
          <w:rFonts w:hint="default" w:ascii="Times New Roman" w:hAnsi="Times New Roman" w:cs="Times New Roman"/>
          <w:sz w:val="24"/>
          <w:szCs w:val="24"/>
        </w:rPr>
      </w:pPr>
    </w:p>
    <w:p w14:paraId="0C71B63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amostras representativas de todas as partidas devem ser submetidas a teste de incubação por dez dias, contemplando, no mínimo, 0,1% (zero vírgula um por cento) das embalagens processadas e dispostas em sala-estufa com temperatura controlada, mantida a 35° C (trinta e cinco graus centígrados), tolerando-se variações de 2,8° C (dois vírgula oito graus centígrados) para cima ou para baixo;</w:t>
      </w:r>
    </w:p>
    <w:p w14:paraId="46615D72">
      <w:pPr>
        <w:pStyle w:val="40"/>
        <w:ind w:firstLine="708"/>
        <w:jc w:val="both"/>
        <w:rPr>
          <w:rFonts w:hint="default" w:ascii="Times New Roman" w:hAnsi="Times New Roman" w:cs="Times New Roman"/>
          <w:sz w:val="24"/>
          <w:szCs w:val="24"/>
        </w:rPr>
      </w:pPr>
    </w:p>
    <w:p w14:paraId="223089C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caso a temperatura de incubação fique abaixo de 32° C (trinta e dois graus centígrados) ou exceda 38° C (trinta e oito graus centígrados), mas não ultrapasse 39,5° C (trinta e nove vírgula cinco graus centígrados), deve ser ajustada na faixa requerida e o tempo de incubação estendido, adicionando-se o tempo que as amostras permaneceram na temperatura de desvio; e</w:t>
      </w:r>
    </w:p>
    <w:p w14:paraId="2819925C">
      <w:pPr>
        <w:pStyle w:val="40"/>
        <w:ind w:firstLine="708"/>
        <w:rPr>
          <w:rFonts w:hint="default" w:ascii="Times New Roman" w:hAnsi="Times New Roman" w:cs="Times New Roman"/>
          <w:sz w:val="24"/>
          <w:szCs w:val="24"/>
        </w:rPr>
      </w:pPr>
    </w:p>
    <w:p w14:paraId="7B41F23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se a temperatura de incubação permanecer em temperatura igual ou superior a 39,5° C (trinta e nove vírgula cinco graus centígrados) por mais de duas horas, as amostras devem ser descartadas, colhidas novas amostras e reiniciado o teste de incubação na faixa de temperatura estabelecida.</w:t>
      </w:r>
    </w:p>
    <w:p w14:paraId="6D4EAA7D">
      <w:pPr>
        <w:pStyle w:val="40"/>
        <w:rPr>
          <w:rFonts w:hint="default" w:ascii="Times New Roman" w:hAnsi="Times New Roman" w:cs="Times New Roman"/>
          <w:sz w:val="24"/>
          <w:szCs w:val="24"/>
        </w:rPr>
      </w:pPr>
    </w:p>
    <w:p w14:paraId="18E3965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40</w:t>
      </w:r>
      <w:r>
        <w:rPr>
          <w:rFonts w:hint="default" w:ascii="Times New Roman" w:hAnsi="Times New Roman" w:cs="Times New Roman"/>
          <w:sz w:val="24"/>
          <w:szCs w:val="24"/>
        </w:rPr>
        <w:t>.  Na verificação dos produtos cárneos esterilizados devem ser considerados:</w:t>
      </w:r>
    </w:p>
    <w:p w14:paraId="744D16AC">
      <w:pPr>
        <w:pStyle w:val="40"/>
        <w:rPr>
          <w:rFonts w:hint="default" w:ascii="Times New Roman" w:hAnsi="Times New Roman" w:cs="Times New Roman"/>
          <w:sz w:val="24"/>
          <w:szCs w:val="24"/>
        </w:rPr>
      </w:pPr>
    </w:p>
    <w:p w14:paraId="0D1F0A6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as condições gerais do recipiente, o qual não deve apresentar defeitos que coloquem em risco a sua inviolabilidade;</w:t>
      </w:r>
    </w:p>
    <w:p w14:paraId="47A8787E">
      <w:pPr>
        <w:pStyle w:val="40"/>
        <w:ind w:firstLine="708"/>
        <w:rPr>
          <w:rFonts w:hint="default" w:ascii="Times New Roman" w:hAnsi="Times New Roman" w:cs="Times New Roman"/>
          <w:sz w:val="24"/>
          <w:szCs w:val="24"/>
        </w:rPr>
      </w:pPr>
    </w:p>
    <w:p w14:paraId="135394E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a presença de indícios de estufamento;</w:t>
      </w:r>
    </w:p>
    <w:p w14:paraId="6D49C057">
      <w:pPr>
        <w:pStyle w:val="40"/>
        <w:ind w:firstLine="708"/>
        <w:rPr>
          <w:rFonts w:hint="default" w:ascii="Times New Roman" w:hAnsi="Times New Roman" w:cs="Times New Roman"/>
          <w:sz w:val="24"/>
          <w:szCs w:val="24"/>
        </w:rPr>
      </w:pPr>
    </w:p>
    <w:p w14:paraId="741BD83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III - o exame das superfícies das embalagens; </w:t>
      </w:r>
    </w:p>
    <w:p w14:paraId="0C352DA8">
      <w:pPr>
        <w:pStyle w:val="40"/>
        <w:ind w:firstLine="708"/>
        <w:rPr>
          <w:rFonts w:hint="default" w:ascii="Times New Roman" w:hAnsi="Times New Roman" w:cs="Times New Roman"/>
          <w:sz w:val="24"/>
          <w:szCs w:val="24"/>
        </w:rPr>
      </w:pPr>
    </w:p>
    <w:p w14:paraId="27EE2C03">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IV - o cheiro, o sabor e a coloração próprios;</w:t>
      </w:r>
    </w:p>
    <w:p w14:paraId="5818CE5D">
      <w:pPr>
        <w:pStyle w:val="40"/>
        <w:ind w:firstLine="708"/>
        <w:jc w:val="both"/>
        <w:rPr>
          <w:rFonts w:hint="default" w:ascii="Times New Roman" w:hAnsi="Times New Roman" w:cs="Times New Roman"/>
          <w:sz w:val="24"/>
          <w:szCs w:val="24"/>
        </w:rPr>
      </w:pPr>
    </w:p>
    <w:p w14:paraId="2E48EC5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a ausência de tecidos inferiores ou diferentes daqueles indicados na fórmula aprovada quando da fragmentação da conserva;</w:t>
      </w:r>
    </w:p>
    <w:p w14:paraId="69EF80F2">
      <w:pPr>
        <w:pStyle w:val="40"/>
        <w:ind w:firstLine="708"/>
        <w:jc w:val="both"/>
        <w:rPr>
          <w:rFonts w:hint="default" w:ascii="Times New Roman" w:hAnsi="Times New Roman" w:cs="Times New Roman"/>
          <w:sz w:val="24"/>
          <w:szCs w:val="24"/>
        </w:rPr>
      </w:pPr>
    </w:p>
    <w:p w14:paraId="1ED4C23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a ocorrência de som correspondente à sua natureza na prova de percussão, no caso de enlatados; e</w:t>
      </w:r>
    </w:p>
    <w:p w14:paraId="19DF38DC">
      <w:pPr>
        <w:pStyle w:val="40"/>
        <w:ind w:firstLine="708"/>
        <w:jc w:val="both"/>
        <w:rPr>
          <w:rFonts w:hint="default" w:ascii="Times New Roman" w:hAnsi="Times New Roman" w:cs="Times New Roman"/>
          <w:sz w:val="24"/>
          <w:szCs w:val="24"/>
        </w:rPr>
      </w:pPr>
    </w:p>
    <w:p w14:paraId="15A0D75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 - o não desprendimento de gases, a não projeção de líquido e a produção de ruído característico, decorrente da entrada de ar no continente submetido à vácuo, que deverá diminuir a concavidade da tampa oposta, no caso de enlatados submetidos à prova de perfuração.</w:t>
      </w:r>
    </w:p>
    <w:p w14:paraId="2FC96BA7">
      <w:pPr>
        <w:pStyle w:val="40"/>
        <w:rPr>
          <w:rFonts w:hint="default" w:ascii="Times New Roman" w:hAnsi="Times New Roman" w:cs="Times New Roman"/>
          <w:sz w:val="24"/>
          <w:szCs w:val="24"/>
        </w:rPr>
      </w:pPr>
    </w:p>
    <w:p w14:paraId="1BC48AB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Nas análises microbiológicas e físico-químicas, devem ser realizadas as provas pertinentes a cada caso, a fim de comprovar a esterilidade comercial do produto.</w:t>
      </w:r>
    </w:p>
    <w:p w14:paraId="73FC0BDF">
      <w:pPr>
        <w:pStyle w:val="40"/>
        <w:rPr>
          <w:rFonts w:hint="default" w:ascii="Times New Roman" w:hAnsi="Times New Roman" w:cs="Times New Roman"/>
          <w:sz w:val="24"/>
          <w:szCs w:val="24"/>
        </w:rPr>
      </w:pPr>
    </w:p>
    <w:p w14:paraId="15ADD56E">
      <w:pPr>
        <w:pStyle w:val="40"/>
        <w:rPr>
          <w:rFonts w:hint="default" w:ascii="Times New Roman" w:hAnsi="Times New Roman" w:cs="Times New Roman"/>
          <w:sz w:val="24"/>
          <w:szCs w:val="24"/>
        </w:rPr>
      </w:pPr>
    </w:p>
    <w:p w14:paraId="580961E9">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III</w:t>
      </w:r>
    </w:p>
    <w:p w14:paraId="130C1E4D">
      <w:pPr>
        <w:pStyle w:val="40"/>
        <w:jc w:val="center"/>
        <w:rPr>
          <w:rFonts w:hint="default" w:ascii="Times New Roman" w:hAnsi="Times New Roman" w:cs="Times New Roman"/>
          <w:b/>
          <w:bCs/>
          <w:sz w:val="24"/>
          <w:szCs w:val="24"/>
        </w:rPr>
      </w:pPr>
      <w:r>
        <w:rPr>
          <w:rFonts w:hint="default" w:ascii="Times New Roman" w:hAnsi="Times New Roman" w:cs="Times New Roman"/>
          <w:b/>
          <w:bCs/>
          <w:sz w:val="24"/>
          <w:szCs w:val="24"/>
        </w:rPr>
        <w:t>Dos produtos não comestíveis</w:t>
      </w:r>
    </w:p>
    <w:p w14:paraId="5E0A9DA1">
      <w:pPr>
        <w:pStyle w:val="40"/>
        <w:jc w:val="center"/>
        <w:rPr>
          <w:rFonts w:hint="default" w:ascii="Times New Roman" w:hAnsi="Times New Roman" w:cs="Times New Roman"/>
          <w:sz w:val="24"/>
          <w:szCs w:val="24"/>
        </w:rPr>
      </w:pPr>
    </w:p>
    <w:p w14:paraId="07F7F2C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41</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produtos não comestíveis são os resíduos da produção industrial e os demais produtos não aptos ao consumo humano, incluídos aqueles:</w:t>
      </w:r>
    </w:p>
    <w:p w14:paraId="5BE9EE6D">
      <w:pPr>
        <w:pStyle w:val="40"/>
        <w:ind w:firstLine="708"/>
        <w:jc w:val="both"/>
        <w:rPr>
          <w:rFonts w:hint="default" w:ascii="Times New Roman" w:hAnsi="Times New Roman" w:cs="Times New Roman"/>
          <w:sz w:val="24"/>
          <w:szCs w:val="24"/>
        </w:rPr>
      </w:pPr>
    </w:p>
    <w:p w14:paraId="5AA1478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oriundos da condenação de produtos de origem animal; ou</w:t>
      </w:r>
    </w:p>
    <w:p w14:paraId="2AC7C765">
      <w:pPr>
        <w:pStyle w:val="40"/>
        <w:ind w:firstLine="708"/>
        <w:jc w:val="both"/>
        <w:rPr>
          <w:rFonts w:hint="default" w:ascii="Times New Roman" w:hAnsi="Times New Roman" w:cs="Times New Roman"/>
          <w:sz w:val="24"/>
          <w:szCs w:val="24"/>
        </w:rPr>
      </w:pPr>
    </w:p>
    <w:p w14:paraId="3447BA9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cuja obtenção é indissociável do processo de abate, incluídos os cascos, os chifres, os pelos, as peles, as penas, as plumas, os bicos, o sangue, o sangue fetal, as carapaças, os ossos, as cartilagens, a mucosa intestinal, a bile, os cálculos biliares, as glândulas, os resíduos animais e quaisquer outras partes animais.</w:t>
      </w:r>
    </w:p>
    <w:p w14:paraId="66D3449A">
      <w:pPr>
        <w:pStyle w:val="40"/>
        <w:ind w:firstLine="708"/>
        <w:jc w:val="both"/>
        <w:rPr>
          <w:rFonts w:hint="default" w:ascii="Times New Roman" w:hAnsi="Times New Roman" w:cs="Times New Roman"/>
          <w:sz w:val="24"/>
          <w:szCs w:val="24"/>
        </w:rPr>
      </w:pPr>
    </w:p>
    <w:p w14:paraId="78AF8A6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As disposições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não se aplicam aos produtos fabricados a partir do processamento posterior dos produtos de que trata o caput, tais como:</w:t>
      </w:r>
    </w:p>
    <w:p w14:paraId="1AFABD1D">
      <w:pPr>
        <w:pStyle w:val="40"/>
        <w:ind w:firstLine="708"/>
        <w:jc w:val="both"/>
        <w:rPr>
          <w:rFonts w:hint="default" w:ascii="Times New Roman" w:hAnsi="Times New Roman" w:cs="Times New Roman"/>
          <w:sz w:val="24"/>
          <w:szCs w:val="24"/>
        </w:rPr>
      </w:pPr>
    </w:p>
    <w:p w14:paraId="75D252F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as enzimas e os produtos enzimáticos;</w:t>
      </w:r>
    </w:p>
    <w:p w14:paraId="4867A0A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os produtos opoterápicos;</w:t>
      </w:r>
    </w:p>
    <w:p w14:paraId="7ACD8C0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os produtos farmoquímicos ou seus produtos intermediários;</w:t>
      </w:r>
    </w:p>
    <w:p w14:paraId="1129DB6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os insumos laboratoriais;</w:t>
      </w:r>
    </w:p>
    <w:p w14:paraId="443BDF7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os produtos para saúde;</w:t>
      </w:r>
    </w:p>
    <w:p w14:paraId="0B06600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os produtos destinados à alimentação animal com ou sem finalidade nutricional;</w:t>
      </w:r>
    </w:p>
    <w:p w14:paraId="1718AF3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 -os produtos gordurosos;</w:t>
      </w:r>
    </w:p>
    <w:p w14:paraId="2BB522C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VIII - os fertilizantes;</w:t>
      </w:r>
    </w:p>
    <w:p w14:paraId="6D271D4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IX - os biocombustíveis;</w:t>
      </w:r>
    </w:p>
    <w:p w14:paraId="6E7F274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 - os sanitizantes;</w:t>
      </w:r>
    </w:p>
    <w:p w14:paraId="5E9CD98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 - os produtos de higiene e limpeza;</w:t>
      </w:r>
    </w:p>
    <w:p w14:paraId="337E0D9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XII - a cola animal;</w:t>
      </w:r>
    </w:p>
    <w:p w14:paraId="0B51FA2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XIII - o couro e produtos derivados; e</w:t>
      </w:r>
    </w:p>
    <w:p w14:paraId="6DAA81C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XIV - os produtos químicos.   </w:t>
      </w:r>
    </w:p>
    <w:p w14:paraId="08213BC1">
      <w:pPr>
        <w:pStyle w:val="40"/>
        <w:ind w:firstLine="708"/>
        <w:jc w:val="both"/>
        <w:rPr>
          <w:rFonts w:hint="default" w:ascii="Times New Roman" w:hAnsi="Times New Roman" w:cs="Times New Roman"/>
          <w:sz w:val="24"/>
          <w:szCs w:val="24"/>
        </w:rPr>
      </w:pPr>
    </w:p>
    <w:p w14:paraId="3DE97D89">
      <w:pPr>
        <w:pStyle w:val="40"/>
        <w:rPr>
          <w:rFonts w:hint="default" w:ascii="Times New Roman" w:hAnsi="Times New Roman" w:cs="Times New Roman"/>
          <w:sz w:val="24"/>
          <w:szCs w:val="24"/>
        </w:rPr>
      </w:pPr>
    </w:p>
    <w:p w14:paraId="460E3A7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42</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produto gorduroso não comestível é todo aquele obtido pela fusão de carcaças, de partes da carcaça, de ossos, de órgãos e de vísceras não empregados no consumo humano e o que for destinado a esse fim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2CE290EF">
      <w:pPr>
        <w:pStyle w:val="40"/>
        <w:rPr>
          <w:rFonts w:hint="default" w:ascii="Times New Roman" w:hAnsi="Times New Roman" w:cs="Times New Roman"/>
          <w:sz w:val="24"/>
          <w:szCs w:val="24"/>
        </w:rPr>
      </w:pPr>
    </w:p>
    <w:p w14:paraId="3380CA9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O produto gorduroso não comestível deve ser desnaturado pelo emprego de substâncias desnaturantes, conforme critérios definidos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03587FAE">
      <w:pPr>
        <w:pStyle w:val="40"/>
        <w:rPr>
          <w:rFonts w:hint="default" w:ascii="Times New Roman" w:hAnsi="Times New Roman" w:cs="Times New Roman"/>
          <w:sz w:val="24"/>
          <w:szCs w:val="24"/>
        </w:rPr>
      </w:pPr>
    </w:p>
    <w:p w14:paraId="79FDD76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34</w:t>
      </w:r>
      <w:r>
        <w:rPr>
          <w:rFonts w:hint="default" w:ascii="Times New Roman" w:hAnsi="Times New Roman" w:cs="Times New Roman"/>
          <w:sz w:val="24"/>
          <w:szCs w:val="24"/>
          <w:lang w:val="pt-BR"/>
        </w:rPr>
        <w:t>3</w:t>
      </w:r>
      <w:r>
        <w:rPr>
          <w:rFonts w:hint="default" w:ascii="Times New Roman" w:hAnsi="Times New Roman" w:cs="Times New Roman"/>
          <w:sz w:val="24"/>
          <w:szCs w:val="24"/>
        </w:rPr>
        <w:t>.  Todos os produtos condenados devem ser conduzidos à seção de produtos não comestíveis, proibida sua passagem por seções onde sejam elaborados ou manipulados produtos comestíveis.</w:t>
      </w:r>
    </w:p>
    <w:p w14:paraId="106637D4">
      <w:pPr>
        <w:pStyle w:val="40"/>
        <w:rPr>
          <w:rFonts w:hint="default" w:ascii="Times New Roman" w:hAnsi="Times New Roman" w:cs="Times New Roman"/>
          <w:sz w:val="24"/>
          <w:szCs w:val="24"/>
          <w:highlight w:val="red"/>
        </w:rPr>
      </w:pPr>
    </w:p>
    <w:p w14:paraId="5736F2D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 condução de material condenado até a área de produtos não comestíveis deve ser efetuada de modo a se evitar a contaminação dos locais de passagem, de equipamentos e de instalações.</w:t>
      </w:r>
    </w:p>
    <w:p w14:paraId="5F4C355A">
      <w:pPr>
        <w:pStyle w:val="40"/>
        <w:rPr>
          <w:rFonts w:hint="default" w:ascii="Times New Roman" w:hAnsi="Times New Roman" w:cs="Times New Roman"/>
          <w:sz w:val="24"/>
          <w:szCs w:val="24"/>
          <w:highlight w:val="red"/>
        </w:rPr>
      </w:pPr>
    </w:p>
    <w:p w14:paraId="4848E8E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Os materiais condenados destinados às unidades de beneficiamento de produtos não comestíveis devem ser previamente desnaturados por substâncias desnaturantes, na forma estabelecida em legislação federal específica.</w:t>
      </w:r>
    </w:p>
    <w:p w14:paraId="5F08D570">
      <w:pPr>
        <w:pStyle w:val="40"/>
        <w:rPr>
          <w:rFonts w:hint="default" w:ascii="Times New Roman" w:hAnsi="Times New Roman" w:cs="Times New Roman"/>
          <w:sz w:val="24"/>
          <w:szCs w:val="24"/>
          <w:highlight w:val="red"/>
        </w:rPr>
      </w:pPr>
    </w:p>
    <w:p w14:paraId="2569B4C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34</w:t>
      </w:r>
      <w:r>
        <w:rPr>
          <w:rFonts w:hint="default" w:ascii="Times New Roman" w:hAnsi="Times New Roman" w:cs="Times New Roman"/>
          <w:sz w:val="24"/>
          <w:szCs w:val="24"/>
          <w:lang w:val="pt-BR"/>
        </w:rPr>
        <w:t>4</w:t>
      </w:r>
      <w:r>
        <w:rPr>
          <w:rFonts w:hint="default" w:ascii="Times New Roman" w:hAnsi="Times New Roman" w:cs="Times New Roman"/>
          <w:sz w:val="24"/>
          <w:szCs w:val="24"/>
        </w:rPr>
        <w:t>. Os resíduos não comestíveis destinados às unidades de beneficiamento de produtos não comestíveis, devem ser armazenados e expedidos em local exclusivo para esta finalidade e transportados em veículos vedados e que possam ser completamente higienizados após a operação.</w:t>
      </w:r>
    </w:p>
    <w:p w14:paraId="6F79ED43">
      <w:pPr>
        <w:pStyle w:val="40"/>
        <w:rPr>
          <w:rFonts w:hint="default" w:ascii="Times New Roman" w:hAnsi="Times New Roman" w:cs="Times New Roman"/>
          <w:sz w:val="24"/>
          <w:szCs w:val="24"/>
          <w:highlight w:val="red"/>
        </w:rPr>
      </w:pPr>
    </w:p>
    <w:p w14:paraId="56A7BAB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34</w:t>
      </w:r>
      <w:r>
        <w:rPr>
          <w:rFonts w:hint="default" w:ascii="Times New Roman" w:hAnsi="Times New Roman" w:cs="Times New Roman"/>
          <w:sz w:val="24"/>
          <w:szCs w:val="24"/>
          <w:lang w:val="pt-BR"/>
        </w:rPr>
        <w:t>5</w:t>
      </w:r>
      <w:r>
        <w:rPr>
          <w:rFonts w:hint="default" w:ascii="Times New Roman" w:hAnsi="Times New Roman" w:cs="Times New Roman"/>
          <w:sz w:val="24"/>
          <w:szCs w:val="24"/>
        </w:rPr>
        <w:t>.  É obrigatória a destinação de carcaças, de partes das carcaças, de ossos e de órgãos de animais condenados e de restos de todas as seções do estabelecimento, para o preparo de produtos não comestíveis, com exceção daqueles materiais que devem ser submetidos a outros tratamentos definidos em legislação específica.</w:t>
      </w:r>
    </w:p>
    <w:p w14:paraId="64B279DB">
      <w:pPr>
        <w:pStyle w:val="40"/>
        <w:rPr>
          <w:rFonts w:hint="default" w:ascii="Times New Roman" w:hAnsi="Times New Roman" w:cs="Times New Roman"/>
          <w:sz w:val="24"/>
          <w:szCs w:val="24"/>
          <w:highlight w:val="red"/>
        </w:rPr>
      </w:pPr>
    </w:p>
    <w:p w14:paraId="6013B30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É permitida a cessão de peças condenadas, 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para instituições de ensino e para fins científicos, mediante pedido expresso da autoridade interessada, que declarará na solicitação a finalidade do material e assumirá inteira responsabilidade quanto ao seu destino.</w:t>
      </w:r>
    </w:p>
    <w:p w14:paraId="7B90861B">
      <w:pPr>
        <w:pStyle w:val="40"/>
        <w:rPr>
          <w:rFonts w:hint="default" w:ascii="Times New Roman" w:hAnsi="Times New Roman" w:cs="Times New Roman"/>
          <w:sz w:val="24"/>
          <w:szCs w:val="24"/>
          <w:highlight w:val="red"/>
        </w:rPr>
      </w:pPr>
    </w:p>
    <w:p w14:paraId="1BDFED5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34</w:t>
      </w:r>
      <w:r>
        <w:rPr>
          <w:rFonts w:hint="default" w:ascii="Times New Roman" w:hAnsi="Times New Roman" w:cs="Times New Roman"/>
          <w:sz w:val="24"/>
          <w:szCs w:val="24"/>
          <w:lang w:val="pt-BR"/>
        </w:rPr>
        <w:t>6</w:t>
      </w:r>
      <w:r>
        <w:rPr>
          <w:rFonts w:hint="default" w:ascii="Times New Roman" w:hAnsi="Times New Roman" w:cs="Times New Roman"/>
          <w:sz w:val="24"/>
          <w:szCs w:val="24"/>
        </w:rPr>
        <w:t>. A elaboração de ingredientes ou insumos destinados à alimentação animal tais como a farinha de carne, a farinha de sangue, a farinha de carne e ossos, a farinha de vísceras, a farinha de penas, a farinha de penas e vísceras, a farinha de pescado e outros, são de atribuição dos estabelecimentos registrados no Ministério da Agricultura, Pecuária e Abastecimento - MAPA.</w:t>
      </w:r>
    </w:p>
    <w:p w14:paraId="26DED53A">
      <w:pPr>
        <w:pStyle w:val="40"/>
        <w:rPr>
          <w:rFonts w:hint="default" w:ascii="Times New Roman" w:hAnsi="Times New Roman" w:cs="Times New Roman"/>
          <w:sz w:val="24"/>
          <w:szCs w:val="24"/>
          <w:highlight w:val="red"/>
        </w:rPr>
      </w:pPr>
    </w:p>
    <w:p w14:paraId="4A7104F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34</w:t>
      </w:r>
      <w:r>
        <w:rPr>
          <w:rFonts w:hint="default" w:ascii="Times New Roman" w:hAnsi="Times New Roman" w:cs="Times New Roman"/>
          <w:sz w:val="24"/>
          <w:szCs w:val="24"/>
          <w:lang w:val="pt-BR"/>
        </w:rPr>
        <w:t>7</w:t>
      </w:r>
      <w:r>
        <w:rPr>
          <w:rFonts w:hint="default" w:ascii="Times New Roman" w:hAnsi="Times New Roman" w:cs="Times New Roman"/>
          <w:sz w:val="24"/>
          <w:szCs w:val="24"/>
        </w:rPr>
        <w:t>.  É permitido o aproveitamento de matéria fecal oriunda da limpeza dos currais e dos veículos de transporte, desde que o estabelecimento disponha de instalações apropriadas para essa finalidade, observada a legislação específica.</w:t>
      </w:r>
    </w:p>
    <w:p w14:paraId="1C30AF01">
      <w:pPr>
        <w:pStyle w:val="40"/>
        <w:rPr>
          <w:rFonts w:hint="default" w:ascii="Times New Roman" w:hAnsi="Times New Roman" w:cs="Times New Roman"/>
          <w:sz w:val="24"/>
          <w:szCs w:val="24"/>
          <w:highlight w:val="red"/>
        </w:rPr>
      </w:pPr>
    </w:p>
    <w:p w14:paraId="10FC843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 conteúdo do aparelho digestório dos animais abatidos deve receber o mesmo tratamento disposto no caput.</w:t>
      </w:r>
    </w:p>
    <w:p w14:paraId="13393674">
      <w:pPr>
        <w:pStyle w:val="40"/>
        <w:rPr>
          <w:rFonts w:hint="default" w:ascii="Times New Roman" w:hAnsi="Times New Roman" w:cs="Times New Roman"/>
          <w:sz w:val="24"/>
          <w:szCs w:val="24"/>
        </w:rPr>
      </w:pPr>
    </w:p>
    <w:p w14:paraId="49FC274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34</w:t>
      </w:r>
      <w:r>
        <w:rPr>
          <w:rFonts w:hint="default" w:ascii="Times New Roman" w:hAnsi="Times New Roman" w:cs="Times New Roman"/>
          <w:sz w:val="24"/>
          <w:szCs w:val="24"/>
          <w:lang w:val="pt-BR"/>
        </w:rPr>
        <w:t>8</w:t>
      </w:r>
      <w:r>
        <w:rPr>
          <w:rFonts w:hint="default" w:ascii="Times New Roman" w:hAnsi="Times New Roman" w:cs="Times New Roman"/>
          <w:sz w:val="24"/>
          <w:szCs w:val="24"/>
        </w:rPr>
        <w:t>.  É permitida a adição de conservadores na bile depois de filtrada, quando o estabelecimento não tenha interesse em concentrá-la.</w:t>
      </w:r>
    </w:p>
    <w:p w14:paraId="02625AAA">
      <w:pPr>
        <w:pStyle w:val="40"/>
        <w:rPr>
          <w:rFonts w:hint="default" w:ascii="Times New Roman" w:hAnsi="Times New Roman" w:cs="Times New Roman"/>
          <w:sz w:val="24"/>
          <w:szCs w:val="24"/>
        </w:rPr>
      </w:pPr>
    </w:p>
    <w:p w14:paraId="4F66566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entende-se por bile concentrada o produto resultante da evaporação parcial da bile fresca.</w:t>
      </w:r>
    </w:p>
    <w:p w14:paraId="414A2F24">
      <w:pPr>
        <w:pStyle w:val="40"/>
        <w:rPr>
          <w:rFonts w:hint="default" w:ascii="Times New Roman" w:hAnsi="Times New Roman" w:cs="Times New Roman"/>
          <w:sz w:val="24"/>
          <w:szCs w:val="24"/>
          <w:highlight w:val="red"/>
        </w:rPr>
      </w:pPr>
    </w:p>
    <w:p w14:paraId="0DE937D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34</w:t>
      </w:r>
      <w:r>
        <w:rPr>
          <w:rFonts w:hint="default" w:ascii="Times New Roman" w:hAnsi="Times New Roman" w:cs="Times New Roman"/>
          <w:sz w:val="24"/>
          <w:szCs w:val="24"/>
          <w:lang w:val="pt-BR"/>
        </w:rPr>
        <w:t>9</w:t>
      </w:r>
      <w:r>
        <w:rPr>
          <w:rFonts w:hint="default" w:ascii="Times New Roman" w:hAnsi="Times New Roman" w:cs="Times New Roman"/>
          <w:sz w:val="24"/>
          <w:szCs w:val="24"/>
        </w:rPr>
        <w:t>. Os produtos de origem animal não comestíveis tais como as cerdas, as crinas, os pelos, as penas, os chifres, os cascos, as conchas e as carapaças, dentre outros, devem ser manipulados em seção específica para esta finalidade.</w:t>
      </w:r>
    </w:p>
    <w:p w14:paraId="68F43305">
      <w:pPr>
        <w:pStyle w:val="40"/>
        <w:rPr>
          <w:rFonts w:hint="default" w:ascii="Times New Roman" w:hAnsi="Times New Roman" w:cs="Times New Roman"/>
          <w:sz w:val="24"/>
          <w:szCs w:val="24"/>
          <w:highlight w:val="red"/>
        </w:rPr>
      </w:pPr>
    </w:p>
    <w:p w14:paraId="351CA38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50</w:t>
      </w:r>
      <w:r>
        <w:rPr>
          <w:rFonts w:hint="default" w:ascii="Times New Roman" w:hAnsi="Times New Roman" w:cs="Times New Roman"/>
          <w:sz w:val="24"/>
          <w:szCs w:val="24"/>
        </w:rPr>
        <w:t>.  Os estabelecimentos de abate podem fornecer órgãos, tecidos ou partes de animais como matérias-primas para fabricação de produtos opoterápicos, de insumos farmoquímicos ou de seus intermediários, de insumos laboratoriais, e para outras finalidades não sujeitas à fiscalização pelo Serviço de Inspeção oficial, desde que disponham de instalações e equipamentos específicos, e atendam aos requisitos de produção definidos pelo órgão competente.</w:t>
      </w:r>
    </w:p>
    <w:p w14:paraId="568CABC4">
      <w:pPr>
        <w:pStyle w:val="40"/>
        <w:rPr>
          <w:rFonts w:hint="default" w:ascii="Times New Roman" w:hAnsi="Times New Roman" w:cs="Times New Roman"/>
          <w:sz w:val="24"/>
          <w:szCs w:val="24"/>
        </w:rPr>
      </w:pPr>
    </w:p>
    <w:p w14:paraId="722F3941">
      <w:pPr>
        <w:pStyle w:val="40"/>
        <w:jc w:val="center"/>
        <w:rPr>
          <w:rFonts w:hint="default" w:ascii="Times New Roman" w:hAnsi="Times New Roman" w:cs="Times New Roman"/>
          <w:b/>
          <w:bCs/>
          <w:sz w:val="24"/>
          <w:szCs w:val="24"/>
        </w:rPr>
      </w:pPr>
    </w:p>
    <w:p w14:paraId="60A4694D">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III</w:t>
      </w:r>
    </w:p>
    <w:p w14:paraId="3A1A8DAE">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PADRÕES DE IDENTIDADE E QUALIDADE DE PESCADO E SEUS DERIVADOS</w:t>
      </w:r>
    </w:p>
    <w:p w14:paraId="78648ECD">
      <w:pPr>
        <w:pStyle w:val="40"/>
        <w:rPr>
          <w:rFonts w:hint="default" w:ascii="Times New Roman" w:hAnsi="Times New Roman" w:cs="Times New Roman"/>
          <w:sz w:val="24"/>
          <w:szCs w:val="24"/>
        </w:rPr>
      </w:pPr>
    </w:p>
    <w:p w14:paraId="6AC403EE">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w:t>
      </w:r>
    </w:p>
    <w:p w14:paraId="31BB7BBF">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produtos e derivados de pescado</w:t>
      </w:r>
    </w:p>
    <w:p w14:paraId="123AA135">
      <w:pPr>
        <w:pStyle w:val="40"/>
        <w:rPr>
          <w:rFonts w:hint="default" w:ascii="Times New Roman" w:hAnsi="Times New Roman" w:cs="Times New Roman"/>
          <w:sz w:val="24"/>
          <w:szCs w:val="24"/>
        </w:rPr>
      </w:pPr>
    </w:p>
    <w:p w14:paraId="7682B759">
      <w:pPr>
        <w:pStyle w:val="40"/>
        <w:rPr>
          <w:rFonts w:hint="default" w:ascii="Times New Roman" w:hAnsi="Times New Roman" w:cs="Times New Roman"/>
          <w:sz w:val="24"/>
          <w:szCs w:val="24"/>
        </w:rPr>
      </w:pPr>
    </w:p>
    <w:p w14:paraId="04FF049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51</w:t>
      </w:r>
      <w:r>
        <w:rPr>
          <w:rFonts w:hint="default" w:ascii="Times New Roman" w:hAnsi="Times New Roman" w:cs="Times New Roman"/>
          <w:sz w:val="24"/>
          <w:szCs w:val="24"/>
        </w:rPr>
        <w:t>.  Produtos comestíveis de pescado são aqueles elaborados a partir de pescado inteiro ou de parte dele, aptos para o consumo humano.</w:t>
      </w:r>
    </w:p>
    <w:p w14:paraId="174FD217">
      <w:pPr>
        <w:pStyle w:val="40"/>
        <w:rPr>
          <w:rFonts w:hint="default" w:ascii="Times New Roman" w:hAnsi="Times New Roman" w:cs="Times New Roman"/>
          <w:sz w:val="24"/>
          <w:szCs w:val="24"/>
        </w:rPr>
      </w:pPr>
    </w:p>
    <w:p w14:paraId="0902BD8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Para que o produto seja considerado um produto de pescado, deve possuir mais de cinquenta por cento de pescado, respeitadas as particularidades definidas no regulamento técnico específico.</w:t>
      </w:r>
    </w:p>
    <w:p w14:paraId="6F613807">
      <w:pPr>
        <w:pStyle w:val="40"/>
        <w:rPr>
          <w:rFonts w:hint="default" w:ascii="Times New Roman" w:hAnsi="Times New Roman" w:cs="Times New Roman"/>
          <w:sz w:val="24"/>
          <w:szCs w:val="24"/>
        </w:rPr>
      </w:pPr>
    </w:p>
    <w:p w14:paraId="19D3A1F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52</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pescado fresco é aquele que não foi submetido a qualquer processo de conservação, a não ser pela ação do gelo, mantido em temperaturas próximas à do gelo fundente, com exceção daqueles comercializados vivos.</w:t>
      </w:r>
    </w:p>
    <w:p w14:paraId="64A9B2E7">
      <w:pPr>
        <w:pStyle w:val="40"/>
        <w:jc w:val="both"/>
        <w:rPr>
          <w:rFonts w:hint="default" w:ascii="Times New Roman" w:hAnsi="Times New Roman" w:cs="Times New Roman"/>
          <w:sz w:val="24"/>
          <w:szCs w:val="24"/>
        </w:rPr>
      </w:pPr>
    </w:p>
    <w:p w14:paraId="27D13A7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35</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Para os fins deste </w:t>
      </w:r>
      <w:r>
        <w:rPr>
          <w:rFonts w:hint="default" w:ascii="Times New Roman" w:hAnsi="Times New Roman" w:cs="Times New Roman"/>
          <w:sz w:val="24"/>
          <w:szCs w:val="24"/>
          <w:shd w:val="clear" w:fill="FFFFFF"/>
        </w:rPr>
        <w:t>Decreto</w:t>
      </w:r>
      <w:r>
        <w:rPr>
          <w:rFonts w:hint="default" w:ascii="Times New Roman" w:hAnsi="Times New Roman" w:cs="Times New Roman"/>
          <w:sz w:val="24"/>
          <w:szCs w:val="24"/>
        </w:rPr>
        <w:t xml:space="preserve">, pescado resfriado é aquele embalado e mantido em temperatura de refrigeração. </w:t>
      </w:r>
    </w:p>
    <w:p w14:paraId="73F4F00B">
      <w:pPr>
        <w:pStyle w:val="40"/>
        <w:ind w:firstLine="708"/>
        <w:jc w:val="both"/>
        <w:rPr>
          <w:rFonts w:hint="default" w:ascii="Times New Roman" w:hAnsi="Times New Roman" w:cs="Times New Roman"/>
          <w:sz w:val="24"/>
          <w:szCs w:val="24"/>
        </w:rPr>
      </w:pPr>
    </w:p>
    <w:p w14:paraId="7F620D2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temperatura máxima de conservação do pescado resfriado deve atender ao disposto em normas complementares ou, na sua ausência, ao disposto em recomendações internacionais.</w:t>
      </w:r>
    </w:p>
    <w:p w14:paraId="42FF746E">
      <w:pPr>
        <w:pStyle w:val="40"/>
        <w:rPr>
          <w:rFonts w:hint="default" w:ascii="Times New Roman" w:hAnsi="Times New Roman" w:cs="Times New Roman"/>
          <w:sz w:val="24"/>
          <w:szCs w:val="24"/>
        </w:rPr>
      </w:pPr>
    </w:p>
    <w:p w14:paraId="20B60E5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35</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Para os fins deste Decreto, pescado congelado é aquele submetido a processos de congelamento rápido, de forma que o produto ultrapasse rapidamente os limites de temperatura de cristalização máxima. </w:t>
      </w:r>
    </w:p>
    <w:p w14:paraId="7E619D38">
      <w:pPr>
        <w:pStyle w:val="40"/>
        <w:rPr>
          <w:rFonts w:hint="default" w:ascii="Times New Roman" w:hAnsi="Times New Roman" w:cs="Times New Roman"/>
          <w:sz w:val="24"/>
          <w:szCs w:val="24"/>
        </w:rPr>
      </w:pPr>
    </w:p>
    <w:p w14:paraId="55C729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processo de congelamento rápido somente pode ser considerado concluído quando o produto atingir a temperatura de -18° C (dezoito graus Celsius negativos).</w:t>
      </w:r>
    </w:p>
    <w:p w14:paraId="6BBC6DD8">
      <w:pPr>
        <w:pStyle w:val="40"/>
        <w:rPr>
          <w:rFonts w:hint="default" w:ascii="Times New Roman" w:hAnsi="Times New Roman" w:cs="Times New Roman"/>
          <w:sz w:val="24"/>
          <w:szCs w:val="24"/>
        </w:rPr>
      </w:pPr>
    </w:p>
    <w:p w14:paraId="707EF48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É permitida a utilização de equipamento congelador salmourador em instalações industriais em terra, desde que haja:</w:t>
      </w:r>
    </w:p>
    <w:p w14:paraId="7062EAF0">
      <w:pPr>
        <w:pStyle w:val="40"/>
        <w:rPr>
          <w:rFonts w:hint="default" w:ascii="Times New Roman" w:hAnsi="Times New Roman" w:cs="Times New Roman"/>
          <w:sz w:val="24"/>
          <w:szCs w:val="24"/>
        </w:rPr>
      </w:pPr>
    </w:p>
    <w:p w14:paraId="483DA8C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controle sobre o tempo e a temperatura de congelamento no equipamento e controle de absorção de sal no produto; e</w:t>
      </w:r>
    </w:p>
    <w:p w14:paraId="6079A349">
      <w:pPr>
        <w:pStyle w:val="40"/>
        <w:rPr>
          <w:rFonts w:hint="default" w:ascii="Times New Roman" w:hAnsi="Times New Roman" w:cs="Times New Roman"/>
          <w:sz w:val="24"/>
          <w:szCs w:val="24"/>
        </w:rPr>
      </w:pPr>
    </w:p>
    <w:p w14:paraId="671229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finalização do congelamento em túneis até que o produto alcance a temperatura de -18ºC (dezoito graus Celsius negativos).</w:t>
      </w:r>
    </w:p>
    <w:p w14:paraId="6B5F3A1F">
      <w:pPr>
        <w:pStyle w:val="40"/>
        <w:rPr>
          <w:rFonts w:hint="default" w:ascii="Times New Roman" w:hAnsi="Times New Roman" w:cs="Times New Roman"/>
          <w:sz w:val="24"/>
          <w:szCs w:val="24"/>
        </w:rPr>
      </w:pPr>
    </w:p>
    <w:p w14:paraId="476EF35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O produto de que trata o § 2º será denominado peixe salmourado congelado.</w:t>
      </w:r>
    </w:p>
    <w:p w14:paraId="35AC8A29">
      <w:pPr>
        <w:pStyle w:val="40"/>
        <w:ind w:firstLine="708"/>
        <w:jc w:val="both"/>
        <w:rPr>
          <w:rFonts w:hint="default" w:ascii="Times New Roman" w:hAnsi="Times New Roman" w:cs="Times New Roman"/>
          <w:sz w:val="24"/>
          <w:szCs w:val="24"/>
        </w:rPr>
      </w:pPr>
    </w:p>
    <w:p w14:paraId="6F010B7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35</w:t>
      </w:r>
      <w:r>
        <w:rPr>
          <w:rFonts w:hint="default" w:ascii="Times New Roman" w:hAnsi="Times New Roman" w:cs="Times New Roman"/>
          <w:sz w:val="24"/>
          <w:szCs w:val="24"/>
          <w:lang w:val="pt-BR"/>
        </w:rPr>
        <w:t>5</w:t>
      </w:r>
      <w:r>
        <w:rPr>
          <w:rFonts w:hint="default" w:ascii="Times New Roman" w:hAnsi="Times New Roman" w:cs="Times New Roman"/>
          <w:sz w:val="24"/>
          <w:szCs w:val="24"/>
        </w:rPr>
        <w:t>.  Durante o transporte, o pescado congelado deve ser mantido a uma temperatura não superior a -18° C (dezoito graus Celsius negativos).</w:t>
      </w:r>
    </w:p>
    <w:p w14:paraId="1F846F2D">
      <w:pPr>
        <w:pStyle w:val="40"/>
        <w:rPr>
          <w:rFonts w:hint="default" w:ascii="Times New Roman" w:hAnsi="Times New Roman" w:cs="Times New Roman"/>
          <w:sz w:val="24"/>
          <w:szCs w:val="24"/>
        </w:rPr>
      </w:pPr>
    </w:p>
    <w:p w14:paraId="4C20315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É proibido o transporte de pescado congelado a granel, com exceção daquelas espécies de grande tamanho, conforme critérios definidos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0CBD64CE">
      <w:pPr>
        <w:pStyle w:val="40"/>
        <w:rPr>
          <w:rFonts w:hint="default" w:ascii="Times New Roman" w:hAnsi="Times New Roman" w:cs="Times New Roman"/>
          <w:sz w:val="24"/>
          <w:szCs w:val="24"/>
        </w:rPr>
      </w:pPr>
    </w:p>
    <w:p w14:paraId="067B4BD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35</w:t>
      </w:r>
      <w:r>
        <w:rPr>
          <w:rFonts w:hint="default" w:ascii="Times New Roman" w:hAnsi="Times New Roman" w:cs="Times New Roman"/>
          <w:sz w:val="24"/>
          <w:szCs w:val="24"/>
          <w:lang w:val="pt-BR"/>
        </w:rPr>
        <w:t>6</w:t>
      </w:r>
      <w:r>
        <w:rPr>
          <w:rFonts w:hint="default" w:ascii="Times New Roman" w:hAnsi="Times New Roman" w:cs="Times New Roman"/>
          <w:sz w:val="24"/>
          <w:szCs w:val="24"/>
        </w:rPr>
        <w:t>.  Para os fins deste Decreto, pescado descongelado é aquele que foi inicialmente congelado e submetido a um processo específico de elevação de temperatura acima do ponto de congelamento e mantido em temperaturas próximas à do gelo fundente.</w:t>
      </w:r>
    </w:p>
    <w:p w14:paraId="67C5313C">
      <w:pPr>
        <w:pStyle w:val="40"/>
        <w:rPr>
          <w:rFonts w:hint="default" w:ascii="Times New Roman" w:hAnsi="Times New Roman" w:cs="Times New Roman"/>
          <w:sz w:val="24"/>
          <w:szCs w:val="24"/>
        </w:rPr>
      </w:pPr>
    </w:p>
    <w:p w14:paraId="732F937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O descongelamento sempre deve ser realizado em equipamentos apropriados e em condições autorizadas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de forma a garantir a inocuidade e a qualidade do pescado, observando-se que, uma vez descongelado, o pescado deve ser mantido sob as mesmas condições de conservação exigidas para o pescado fresco.</w:t>
      </w:r>
    </w:p>
    <w:p w14:paraId="544578FE">
      <w:pPr>
        <w:pStyle w:val="40"/>
        <w:rPr>
          <w:rFonts w:hint="default" w:ascii="Times New Roman" w:hAnsi="Times New Roman" w:cs="Times New Roman"/>
          <w:sz w:val="24"/>
          <w:szCs w:val="24"/>
        </w:rPr>
      </w:pPr>
    </w:p>
    <w:p w14:paraId="7B72251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35</w:t>
      </w:r>
      <w:r>
        <w:rPr>
          <w:rFonts w:hint="default" w:ascii="Times New Roman" w:hAnsi="Times New Roman" w:cs="Times New Roman"/>
          <w:sz w:val="24"/>
          <w:szCs w:val="24"/>
          <w:lang w:val="pt-BR"/>
        </w:rPr>
        <w:t>7</w:t>
      </w:r>
      <w:r>
        <w:rPr>
          <w:rFonts w:hint="default" w:ascii="Times New Roman" w:hAnsi="Times New Roman" w:cs="Times New Roman"/>
          <w:sz w:val="24"/>
          <w:szCs w:val="24"/>
        </w:rPr>
        <w:t>.  Para os fins deste Decreto, carne mecanicamente separada de pescado é o produto congelado obtido de pescado, envolvendo o descabeçamento, a evisceração, a limpeza destes e a separação mecânica da carne das demais estruturas inerentes à espécie, como espinhas, ossos e pele.</w:t>
      </w:r>
    </w:p>
    <w:p w14:paraId="1E99B1A2">
      <w:pPr>
        <w:pStyle w:val="40"/>
        <w:rPr>
          <w:rFonts w:hint="default" w:ascii="Times New Roman" w:hAnsi="Times New Roman" w:cs="Times New Roman"/>
          <w:sz w:val="24"/>
          <w:szCs w:val="24"/>
        </w:rPr>
      </w:pPr>
    </w:p>
    <w:p w14:paraId="279C57A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35</w:t>
      </w:r>
      <w:r>
        <w:rPr>
          <w:rFonts w:hint="default" w:ascii="Times New Roman" w:hAnsi="Times New Roman" w:cs="Times New Roman"/>
          <w:sz w:val="24"/>
          <w:szCs w:val="24"/>
          <w:lang w:val="pt-BR"/>
        </w:rPr>
        <w:t>8</w:t>
      </w:r>
      <w:r>
        <w:rPr>
          <w:rFonts w:hint="default" w:ascii="Times New Roman" w:hAnsi="Times New Roman" w:cs="Times New Roman"/>
          <w:sz w:val="24"/>
          <w:szCs w:val="24"/>
        </w:rPr>
        <w:t>. Para os fins deste Decreto, surimi é o produto congelado obtido a partir de carne mecanicamente separada de peixe, submetida a lavagens sucessivas, drenagem e refino, com adição de aditivos.</w:t>
      </w:r>
    </w:p>
    <w:p w14:paraId="7C73EA63">
      <w:pPr>
        <w:pStyle w:val="40"/>
        <w:rPr>
          <w:rFonts w:hint="default" w:ascii="Times New Roman" w:hAnsi="Times New Roman" w:cs="Times New Roman"/>
          <w:sz w:val="24"/>
          <w:szCs w:val="24"/>
        </w:rPr>
      </w:pPr>
    </w:p>
    <w:p w14:paraId="694C4BC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35</w:t>
      </w:r>
      <w:r>
        <w:rPr>
          <w:rFonts w:hint="default" w:ascii="Times New Roman" w:hAnsi="Times New Roman" w:cs="Times New Roman"/>
          <w:sz w:val="24"/>
          <w:szCs w:val="24"/>
          <w:lang w:val="pt-BR"/>
        </w:rPr>
        <w:t>9</w:t>
      </w:r>
      <w:r>
        <w:rPr>
          <w:rFonts w:hint="default" w:ascii="Times New Roman" w:hAnsi="Times New Roman" w:cs="Times New Roman"/>
          <w:sz w:val="24"/>
          <w:szCs w:val="24"/>
        </w:rPr>
        <w:t>.  Para os fins deste Decreto, pescado empanado é o produto congelado, elaborado a partir de pescado com adição ou não de ingredientes, moldado ou não, e revestido de cobertura que o caracterize, submetido ou não a tratamento térmico.</w:t>
      </w:r>
    </w:p>
    <w:p w14:paraId="2247C45B">
      <w:pPr>
        <w:pStyle w:val="40"/>
        <w:rPr>
          <w:rFonts w:hint="default" w:ascii="Times New Roman" w:hAnsi="Times New Roman" w:cs="Times New Roman"/>
          <w:sz w:val="24"/>
          <w:szCs w:val="24"/>
        </w:rPr>
      </w:pPr>
    </w:p>
    <w:p w14:paraId="65348D9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60</w:t>
      </w:r>
      <w:r>
        <w:rPr>
          <w:rFonts w:hint="default" w:ascii="Times New Roman" w:hAnsi="Times New Roman" w:cs="Times New Roman"/>
          <w:sz w:val="24"/>
          <w:szCs w:val="24"/>
        </w:rPr>
        <w:t>.  Para os fins deste Decreto, pescado em conserva é aquele elaborado com pescado, com adição de ingredientes, envasado em recipientes hermeticamente fechados e submetido à esterilização comercial.</w:t>
      </w:r>
    </w:p>
    <w:p w14:paraId="7C6BD66D">
      <w:pPr>
        <w:pStyle w:val="40"/>
        <w:rPr>
          <w:rFonts w:hint="default" w:ascii="Times New Roman" w:hAnsi="Times New Roman" w:cs="Times New Roman"/>
          <w:sz w:val="24"/>
          <w:szCs w:val="24"/>
        </w:rPr>
      </w:pPr>
    </w:p>
    <w:p w14:paraId="3CE4362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61</w:t>
      </w:r>
      <w:r>
        <w:rPr>
          <w:rFonts w:hint="default" w:ascii="Times New Roman" w:hAnsi="Times New Roman" w:cs="Times New Roman"/>
          <w:sz w:val="24"/>
          <w:szCs w:val="24"/>
        </w:rPr>
        <w:t>.  Para os fins deste Decreto, pescado em semiconserva é aquele obtido pelo tratamento específico do pescado por meio do sal, com adição ou não de ingredientes, envasado em recipientes hermeticamente fechados, não esterilizados pelo calor, conservado ou não sob refrigeração.</w:t>
      </w:r>
    </w:p>
    <w:p w14:paraId="1864BAF4">
      <w:pPr>
        <w:pStyle w:val="40"/>
        <w:ind w:firstLine="708"/>
        <w:jc w:val="both"/>
        <w:rPr>
          <w:rFonts w:hint="default" w:ascii="Times New Roman" w:hAnsi="Times New Roman" w:cs="Times New Roman"/>
          <w:sz w:val="24"/>
          <w:szCs w:val="24"/>
        </w:rPr>
      </w:pPr>
    </w:p>
    <w:p w14:paraId="46D46C4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62</w:t>
      </w:r>
      <w:r>
        <w:rPr>
          <w:rFonts w:hint="default" w:ascii="Times New Roman" w:hAnsi="Times New Roman" w:cs="Times New Roman"/>
          <w:sz w:val="24"/>
          <w:szCs w:val="24"/>
        </w:rPr>
        <w:t>.  Para os fins deste Decreto, patê ou pasta de pescado, seguido das especificações que couberem, é o produto industrializado obtido a partir do pescado transformado em pasta, com adição de ingredientes, submetido a processo tecnológico específico.</w:t>
      </w:r>
    </w:p>
    <w:p w14:paraId="233F75A9">
      <w:pPr>
        <w:pStyle w:val="40"/>
        <w:rPr>
          <w:rFonts w:hint="default" w:ascii="Times New Roman" w:hAnsi="Times New Roman" w:cs="Times New Roman"/>
          <w:sz w:val="24"/>
          <w:szCs w:val="24"/>
        </w:rPr>
      </w:pPr>
    </w:p>
    <w:p w14:paraId="29F0278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36</w:t>
      </w:r>
      <w:r>
        <w:rPr>
          <w:rFonts w:hint="default" w:ascii="Times New Roman" w:hAnsi="Times New Roman" w:cs="Times New Roman"/>
          <w:sz w:val="24"/>
          <w:szCs w:val="24"/>
          <w:lang w:val="pt-BR"/>
        </w:rPr>
        <w:t>3</w:t>
      </w:r>
      <w:r>
        <w:rPr>
          <w:rFonts w:hint="default" w:ascii="Times New Roman" w:hAnsi="Times New Roman" w:cs="Times New Roman"/>
          <w:sz w:val="24"/>
          <w:szCs w:val="24"/>
        </w:rPr>
        <w:t>.  Para os fins deste Decreto, embutido de pescado é aquele produto elaborado com pescado, com adição de ingredientes, curado ou não, cozido ou não, defumado ou não, dessecado ou não, utilizados os envoltórios previstos neste Decreto.</w:t>
      </w:r>
    </w:p>
    <w:p w14:paraId="4FE933F2">
      <w:pPr>
        <w:pStyle w:val="40"/>
        <w:rPr>
          <w:rFonts w:hint="default" w:ascii="Times New Roman" w:hAnsi="Times New Roman" w:cs="Times New Roman"/>
          <w:sz w:val="24"/>
          <w:szCs w:val="24"/>
        </w:rPr>
      </w:pPr>
    </w:p>
    <w:p w14:paraId="182E313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36</w:t>
      </w:r>
      <w:r>
        <w:rPr>
          <w:rFonts w:hint="default" w:ascii="Times New Roman" w:hAnsi="Times New Roman" w:cs="Times New Roman"/>
          <w:sz w:val="24"/>
          <w:szCs w:val="24"/>
          <w:lang w:val="pt-BR"/>
        </w:rPr>
        <w:t>4</w:t>
      </w:r>
      <w:r>
        <w:rPr>
          <w:rFonts w:hint="default" w:ascii="Times New Roman" w:hAnsi="Times New Roman" w:cs="Times New Roman"/>
          <w:sz w:val="24"/>
          <w:szCs w:val="24"/>
        </w:rPr>
        <w:t>.  Para os fins deste Decreto, pescado curado é aquele proveniente de pescado, tratado pelo sal, com ou sem aditivos.</w:t>
      </w:r>
    </w:p>
    <w:p w14:paraId="7AEC6CEA">
      <w:pPr>
        <w:pStyle w:val="40"/>
        <w:rPr>
          <w:rFonts w:hint="default" w:ascii="Times New Roman" w:hAnsi="Times New Roman" w:cs="Times New Roman"/>
          <w:sz w:val="24"/>
          <w:szCs w:val="24"/>
        </w:rPr>
      </w:pPr>
    </w:p>
    <w:p w14:paraId="1A8A4D9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 tratamento pelo sal pode ser realizado por meio de salga úmida, seca ou mista.</w:t>
      </w:r>
    </w:p>
    <w:p w14:paraId="18406420">
      <w:pPr>
        <w:pStyle w:val="40"/>
        <w:rPr>
          <w:rFonts w:hint="default" w:ascii="Times New Roman" w:hAnsi="Times New Roman" w:cs="Times New Roman"/>
          <w:sz w:val="24"/>
          <w:szCs w:val="24"/>
        </w:rPr>
      </w:pPr>
    </w:p>
    <w:p w14:paraId="6515DCA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36</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os fins deste Decreto, pescado seco ou desidratado é o produto obtido pela dessecação do pescado em diferentes intensidades, por meio de processo natural ou artificial, com ou sem aditivos, a fim de se obter um produto estável à temperatura ambiente.</w:t>
      </w:r>
    </w:p>
    <w:p w14:paraId="6F53C9C0">
      <w:pPr>
        <w:pStyle w:val="40"/>
        <w:rPr>
          <w:rFonts w:hint="default" w:ascii="Times New Roman" w:hAnsi="Times New Roman" w:cs="Times New Roman"/>
          <w:sz w:val="24"/>
          <w:szCs w:val="24"/>
        </w:rPr>
      </w:pPr>
    </w:p>
    <w:p w14:paraId="0880D1D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36</w:t>
      </w:r>
      <w:r>
        <w:rPr>
          <w:rFonts w:hint="default" w:ascii="Times New Roman" w:hAnsi="Times New Roman" w:cs="Times New Roman"/>
          <w:sz w:val="24"/>
          <w:szCs w:val="24"/>
          <w:lang w:val="pt-BR"/>
        </w:rPr>
        <w:t>6</w:t>
      </w:r>
      <w:r>
        <w:rPr>
          <w:rFonts w:hint="default" w:ascii="Times New Roman" w:hAnsi="Times New Roman" w:cs="Times New Roman"/>
          <w:sz w:val="24"/>
          <w:szCs w:val="24"/>
        </w:rPr>
        <w:t>.  Para os fins deste Decreto, pescado liofilizado é o produto obtido pela desidratação do pescado, em equipamento específico, por meio do processo de liofilização, com ou sem aditivos.</w:t>
      </w:r>
    </w:p>
    <w:p w14:paraId="3D3461E6">
      <w:pPr>
        <w:pStyle w:val="40"/>
        <w:rPr>
          <w:rFonts w:hint="default" w:ascii="Times New Roman" w:hAnsi="Times New Roman" w:cs="Times New Roman"/>
          <w:sz w:val="24"/>
          <w:szCs w:val="24"/>
        </w:rPr>
      </w:pPr>
    </w:p>
    <w:p w14:paraId="0616291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36</w:t>
      </w:r>
      <w:r>
        <w:rPr>
          <w:rFonts w:hint="default" w:ascii="Times New Roman" w:hAnsi="Times New Roman" w:cs="Times New Roman"/>
          <w:sz w:val="24"/>
          <w:szCs w:val="24"/>
          <w:lang w:val="pt-BR"/>
        </w:rPr>
        <w:t>7</w:t>
      </w:r>
      <w:r>
        <w:rPr>
          <w:rFonts w:hint="default" w:ascii="Times New Roman" w:hAnsi="Times New Roman" w:cs="Times New Roman"/>
          <w:sz w:val="24"/>
          <w:szCs w:val="24"/>
        </w:rPr>
        <w:t>.  Para os fins deste Decreto, gelatina de pescado é o produto obtido a partir de proteínas naturais solúveis, coaguladas ou não, obtidas pela hidrólise do colágeno presente em tecidos de pescado como a bexiga natatória, os ossos, as peles e as cartilagens.</w:t>
      </w:r>
    </w:p>
    <w:p w14:paraId="5BA454E6">
      <w:pPr>
        <w:pStyle w:val="40"/>
        <w:rPr>
          <w:rFonts w:hint="default" w:ascii="Times New Roman" w:hAnsi="Times New Roman" w:cs="Times New Roman"/>
          <w:sz w:val="24"/>
          <w:szCs w:val="24"/>
        </w:rPr>
      </w:pPr>
    </w:p>
    <w:p w14:paraId="6D5F3F1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36</w:t>
      </w:r>
      <w:r>
        <w:rPr>
          <w:rFonts w:hint="default" w:ascii="Times New Roman" w:hAnsi="Times New Roman" w:cs="Times New Roman"/>
          <w:sz w:val="24"/>
          <w:szCs w:val="24"/>
          <w:lang w:val="pt-BR"/>
        </w:rPr>
        <w:t>8</w:t>
      </w:r>
      <w:r>
        <w:rPr>
          <w:rFonts w:hint="default" w:ascii="Times New Roman" w:hAnsi="Times New Roman" w:cs="Times New Roman"/>
          <w:sz w:val="24"/>
          <w:szCs w:val="24"/>
        </w:rPr>
        <w:t>.  Na elaboração de produtos comestíveis de pescado, devem ser seguidas, naquilo que lhes for aplicável, as exigências referentes a produtos cárneos previstas neste Decreto e o disposto em legislação específica.</w:t>
      </w:r>
    </w:p>
    <w:p w14:paraId="300827C1">
      <w:pPr>
        <w:pStyle w:val="40"/>
        <w:rPr>
          <w:rFonts w:hint="default" w:ascii="Times New Roman" w:hAnsi="Times New Roman" w:cs="Times New Roman"/>
          <w:sz w:val="24"/>
          <w:szCs w:val="24"/>
        </w:rPr>
      </w:pPr>
    </w:p>
    <w:p w14:paraId="4F9D0714">
      <w:pPr>
        <w:pStyle w:val="40"/>
        <w:rPr>
          <w:rFonts w:hint="default" w:ascii="Times New Roman" w:hAnsi="Times New Roman" w:cs="Times New Roman"/>
          <w:sz w:val="24"/>
          <w:szCs w:val="24"/>
        </w:rPr>
      </w:pPr>
    </w:p>
    <w:p w14:paraId="67559445">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II</w:t>
      </w:r>
    </w:p>
    <w:p w14:paraId="5E215B4E">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produtos não comestíveis de pescado</w:t>
      </w:r>
    </w:p>
    <w:p w14:paraId="0E365B49">
      <w:pPr>
        <w:pStyle w:val="40"/>
        <w:jc w:val="center"/>
        <w:rPr>
          <w:rFonts w:hint="default" w:ascii="Times New Roman" w:hAnsi="Times New Roman" w:cs="Times New Roman"/>
          <w:sz w:val="24"/>
          <w:szCs w:val="24"/>
        </w:rPr>
      </w:pPr>
    </w:p>
    <w:p w14:paraId="128D53B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36</w:t>
      </w:r>
      <w:r>
        <w:rPr>
          <w:rFonts w:hint="default" w:ascii="Times New Roman" w:hAnsi="Times New Roman" w:cs="Times New Roman"/>
          <w:sz w:val="24"/>
          <w:szCs w:val="24"/>
          <w:lang w:val="pt-BR"/>
        </w:rPr>
        <w:t>9</w:t>
      </w:r>
      <w:r>
        <w:rPr>
          <w:rFonts w:hint="default" w:ascii="Times New Roman" w:hAnsi="Times New Roman" w:cs="Times New Roman"/>
          <w:sz w:val="24"/>
          <w:szCs w:val="24"/>
        </w:rPr>
        <w:t>.  Para os fins deste Decreto, produtos não comestíveis de pescado são aqueles obtidos a partir de pescado inteiro, de suas partes ou de qualquer resíduo destes não aptos ao consumo humano.</w:t>
      </w:r>
    </w:p>
    <w:p w14:paraId="5A0F3D00">
      <w:pPr>
        <w:pStyle w:val="40"/>
        <w:rPr>
          <w:rFonts w:hint="default" w:ascii="Times New Roman" w:hAnsi="Times New Roman" w:cs="Times New Roman"/>
          <w:sz w:val="24"/>
          <w:szCs w:val="24"/>
        </w:rPr>
      </w:pPr>
    </w:p>
    <w:p w14:paraId="5CE97A1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70</w:t>
      </w:r>
      <w:r>
        <w:rPr>
          <w:rFonts w:hint="default" w:ascii="Times New Roman" w:hAnsi="Times New Roman" w:cs="Times New Roman"/>
          <w:sz w:val="24"/>
          <w:szCs w:val="24"/>
        </w:rPr>
        <w:t>. A elaboração de produtos não comestíveis de pescado é de atribuição dos estabelecimentos registrados no Ministério da Agricultura, Pecuária e Abastecimento - MAPA.</w:t>
      </w:r>
    </w:p>
    <w:p w14:paraId="39536FBF">
      <w:pPr>
        <w:pStyle w:val="40"/>
        <w:rPr>
          <w:rFonts w:hint="default" w:ascii="Times New Roman" w:hAnsi="Times New Roman" w:cs="Times New Roman"/>
          <w:sz w:val="24"/>
          <w:szCs w:val="24"/>
        </w:rPr>
      </w:pPr>
    </w:p>
    <w:p w14:paraId="56384CB5">
      <w:pPr>
        <w:pStyle w:val="40"/>
        <w:rPr>
          <w:rFonts w:hint="default" w:ascii="Times New Roman" w:hAnsi="Times New Roman" w:cs="Times New Roman"/>
          <w:sz w:val="24"/>
          <w:szCs w:val="24"/>
        </w:rPr>
      </w:pPr>
    </w:p>
    <w:p w14:paraId="4D6F1D7D">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IV</w:t>
      </w:r>
    </w:p>
    <w:p w14:paraId="03A3A28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PADRÕES DE IDENTIDADE E QUALIDADE DE OVOS E DERIVADOS</w:t>
      </w:r>
    </w:p>
    <w:p w14:paraId="0D516967">
      <w:pPr>
        <w:pStyle w:val="40"/>
        <w:rPr>
          <w:rFonts w:hint="default" w:ascii="Times New Roman" w:hAnsi="Times New Roman" w:cs="Times New Roman"/>
          <w:sz w:val="24"/>
          <w:szCs w:val="24"/>
        </w:rPr>
      </w:pPr>
    </w:p>
    <w:p w14:paraId="3AC72AC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71</w:t>
      </w:r>
      <w:r>
        <w:rPr>
          <w:rFonts w:hint="default" w:ascii="Times New Roman" w:hAnsi="Times New Roman" w:cs="Times New Roman"/>
          <w:sz w:val="24"/>
          <w:szCs w:val="24"/>
        </w:rPr>
        <w:t>.  Para os fins deste Decreto, entende-se por derivados de ovos aqueles obtidos a partir do ovo, dos seus diferentes componentes ou de suas misturas, após eliminação da casca e das membranas.</w:t>
      </w:r>
    </w:p>
    <w:p w14:paraId="53BFF75A">
      <w:pPr>
        <w:pStyle w:val="40"/>
        <w:rPr>
          <w:rFonts w:hint="default" w:ascii="Times New Roman" w:hAnsi="Times New Roman" w:cs="Times New Roman"/>
          <w:sz w:val="24"/>
          <w:szCs w:val="24"/>
        </w:rPr>
      </w:pPr>
    </w:p>
    <w:p w14:paraId="75E45AC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Os derivados de ovos podem ser líquidos, concentrados, pasteurizados, desidratados, liofilizados, cristalizados, resfriados, congelados, ultracongelados, coagulados ou apresentarem-se sob outras formas utilizadas como alimento, conforme critérios definidos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ou legislação federal.</w:t>
      </w:r>
    </w:p>
    <w:p w14:paraId="1006A456">
      <w:pPr>
        <w:pStyle w:val="40"/>
        <w:rPr>
          <w:rFonts w:hint="default" w:ascii="Times New Roman" w:hAnsi="Times New Roman" w:cs="Times New Roman"/>
          <w:sz w:val="24"/>
          <w:szCs w:val="24"/>
        </w:rPr>
      </w:pPr>
    </w:p>
    <w:p w14:paraId="63330C2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72</w:t>
      </w:r>
      <w:r>
        <w:rPr>
          <w:rFonts w:hint="default" w:ascii="Times New Roman" w:hAnsi="Times New Roman" w:cs="Times New Roman"/>
          <w:sz w:val="24"/>
          <w:szCs w:val="24"/>
        </w:rPr>
        <w:t xml:space="preserve">.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estabelecerá critérios e parâmetros para os ovos e os derivados e para seus respectivos processos de fabricação em regulamento técnico específico ou atenderá o disposto em norma federal específica.</w:t>
      </w:r>
    </w:p>
    <w:p w14:paraId="762390C4">
      <w:pPr>
        <w:pStyle w:val="40"/>
        <w:rPr>
          <w:rFonts w:hint="default" w:ascii="Times New Roman" w:hAnsi="Times New Roman" w:cs="Times New Roman"/>
          <w:sz w:val="24"/>
          <w:szCs w:val="24"/>
        </w:rPr>
      </w:pPr>
    </w:p>
    <w:p w14:paraId="0F0233C7">
      <w:pPr>
        <w:pStyle w:val="40"/>
        <w:jc w:val="center"/>
        <w:rPr>
          <w:rFonts w:hint="default" w:ascii="Times New Roman" w:hAnsi="Times New Roman" w:cs="Times New Roman"/>
          <w:b/>
          <w:bCs/>
          <w:sz w:val="24"/>
          <w:szCs w:val="24"/>
        </w:rPr>
      </w:pPr>
    </w:p>
    <w:p w14:paraId="3D5FEEC8">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V</w:t>
      </w:r>
    </w:p>
    <w:p w14:paraId="3C3ED1F0">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PADRÕES DE IDENTIDADE E QUALIDADE DE LEITE E DERIVADOS LÁCTEOS</w:t>
      </w:r>
    </w:p>
    <w:p w14:paraId="07072A9C">
      <w:pPr>
        <w:pStyle w:val="40"/>
        <w:jc w:val="center"/>
        <w:rPr>
          <w:rFonts w:hint="default" w:ascii="Times New Roman" w:hAnsi="Times New Roman" w:cs="Times New Roman"/>
          <w:b/>
          <w:bCs/>
          <w:sz w:val="24"/>
          <w:szCs w:val="24"/>
        </w:rPr>
      </w:pPr>
    </w:p>
    <w:p w14:paraId="376BF6C2">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w:t>
      </w:r>
    </w:p>
    <w:p w14:paraId="231C4E4D">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 leite</w:t>
      </w:r>
    </w:p>
    <w:p w14:paraId="0CB5D495">
      <w:pPr>
        <w:pStyle w:val="40"/>
        <w:rPr>
          <w:rFonts w:hint="default" w:ascii="Times New Roman" w:hAnsi="Times New Roman" w:cs="Times New Roman"/>
          <w:sz w:val="24"/>
          <w:szCs w:val="24"/>
        </w:rPr>
      </w:pPr>
    </w:p>
    <w:p w14:paraId="0BCF6FB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73</w:t>
      </w:r>
      <w:r>
        <w:rPr>
          <w:rFonts w:hint="default" w:ascii="Times New Roman" w:hAnsi="Times New Roman" w:cs="Times New Roman"/>
          <w:sz w:val="24"/>
          <w:szCs w:val="24"/>
        </w:rPr>
        <w:t xml:space="preserve">.  É permitida a produção dos seguintes tipos de leites fluidos: </w:t>
      </w:r>
    </w:p>
    <w:p w14:paraId="4E22F302">
      <w:pPr>
        <w:pStyle w:val="40"/>
        <w:ind w:firstLine="708"/>
        <w:rPr>
          <w:rFonts w:hint="default" w:ascii="Times New Roman" w:hAnsi="Times New Roman" w:cs="Times New Roman"/>
          <w:sz w:val="24"/>
          <w:szCs w:val="24"/>
        </w:rPr>
      </w:pPr>
    </w:p>
    <w:p w14:paraId="06BA038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leite cru refrigerado;</w:t>
      </w:r>
    </w:p>
    <w:p w14:paraId="7A20619F">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II - leite fluido a granel de uso industrial; </w:t>
      </w:r>
    </w:p>
    <w:p w14:paraId="478C7B7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III - leite pasteurizado;</w:t>
      </w:r>
    </w:p>
    <w:p w14:paraId="4EA629C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IV - leite submetido ao processo de ultra-alta temperatura - UAT ou UHT; </w:t>
      </w:r>
    </w:p>
    <w:p w14:paraId="7CAEFE0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 - leite esterilizado; e</w:t>
      </w:r>
    </w:p>
    <w:p w14:paraId="20A6FEE1">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VI - leite reconstituído.</w:t>
      </w:r>
    </w:p>
    <w:p w14:paraId="7F73A00F">
      <w:pPr>
        <w:pStyle w:val="40"/>
        <w:rPr>
          <w:rFonts w:hint="default" w:ascii="Times New Roman" w:hAnsi="Times New Roman" w:cs="Times New Roman"/>
          <w:sz w:val="24"/>
          <w:szCs w:val="24"/>
        </w:rPr>
      </w:pPr>
    </w:p>
    <w:p w14:paraId="1158E37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É permitida a produção e o beneficiamento de leite de tipos diferentes dos previstos neste Decreto, mediante novas tecnologias aprovadas em norma federal complementar.</w:t>
      </w:r>
    </w:p>
    <w:p w14:paraId="53DE8B22">
      <w:pPr>
        <w:pStyle w:val="40"/>
        <w:rPr>
          <w:rFonts w:hint="default" w:ascii="Times New Roman" w:hAnsi="Times New Roman" w:cs="Times New Roman"/>
          <w:sz w:val="24"/>
          <w:szCs w:val="24"/>
        </w:rPr>
      </w:pPr>
    </w:p>
    <w:p w14:paraId="71B8BB7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São considerados para consumo humano direto apenas os leites fluidos previstos nos incisos III, IV, V e VI do caput, além dos que vierem a ser aprovados nos termos do § 1º.</w:t>
      </w:r>
    </w:p>
    <w:p w14:paraId="7A6CA09A">
      <w:pPr>
        <w:pStyle w:val="40"/>
        <w:ind w:firstLine="708"/>
        <w:jc w:val="both"/>
        <w:rPr>
          <w:rFonts w:hint="default" w:ascii="Times New Roman" w:hAnsi="Times New Roman" w:cs="Times New Roman"/>
          <w:sz w:val="24"/>
          <w:szCs w:val="24"/>
        </w:rPr>
      </w:pPr>
    </w:p>
    <w:p w14:paraId="49262A0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A produção de leite reconstituído para consumo humano direto somente pode ocorrer com a autorização do Serviço de Inspeção oficial em situações emergenciais de desabastecimento público.</w:t>
      </w:r>
    </w:p>
    <w:p w14:paraId="53CDD054">
      <w:pPr>
        <w:pStyle w:val="40"/>
        <w:rPr>
          <w:rFonts w:hint="default" w:ascii="Times New Roman" w:hAnsi="Times New Roman" w:cs="Times New Roman"/>
          <w:sz w:val="24"/>
          <w:szCs w:val="24"/>
        </w:rPr>
      </w:pPr>
    </w:p>
    <w:p w14:paraId="31E010E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37</w:t>
      </w:r>
      <w:r>
        <w:rPr>
          <w:rFonts w:hint="default" w:ascii="Times New Roman" w:hAnsi="Times New Roman" w:cs="Times New Roman"/>
          <w:sz w:val="24"/>
          <w:szCs w:val="24"/>
          <w:lang w:val="pt-BR"/>
        </w:rPr>
        <w:t>4</w:t>
      </w:r>
      <w:r>
        <w:rPr>
          <w:rFonts w:hint="default" w:ascii="Times New Roman" w:hAnsi="Times New Roman" w:cs="Times New Roman"/>
          <w:sz w:val="24"/>
          <w:szCs w:val="24"/>
        </w:rPr>
        <w:t>.  Para os fins deste Decreto, leite cru refrigerado é o leite produzido em propriedades rurais, refrigerado e destinado aos estabelecimentos de leite e derivados sob inspeção sanitária oficial.</w:t>
      </w:r>
    </w:p>
    <w:p w14:paraId="3195F61F">
      <w:pPr>
        <w:pStyle w:val="40"/>
        <w:rPr>
          <w:rFonts w:hint="default" w:ascii="Times New Roman" w:hAnsi="Times New Roman" w:cs="Times New Roman"/>
          <w:sz w:val="24"/>
          <w:szCs w:val="24"/>
        </w:rPr>
      </w:pPr>
    </w:p>
    <w:p w14:paraId="2EC2FAF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37</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os fins deste Decreto, leite fluido a granel de uso industrial é o leite higienizado, refrigerado, submetido opcionalmente à termização (pré-aquecimento), à pasteurização e à padronização da matéria gorda, transportado a granel de um estabelecimento industrial a outro para ser processado e que não seja destinado diretamente ao consumidor final.</w:t>
      </w:r>
    </w:p>
    <w:p w14:paraId="075E8BC6">
      <w:pPr>
        <w:pStyle w:val="40"/>
        <w:rPr>
          <w:rFonts w:hint="default" w:ascii="Times New Roman" w:hAnsi="Times New Roman" w:cs="Times New Roman"/>
          <w:sz w:val="24"/>
          <w:szCs w:val="24"/>
        </w:rPr>
      </w:pPr>
    </w:p>
    <w:p w14:paraId="78A97D3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37</w:t>
      </w:r>
      <w:r>
        <w:rPr>
          <w:rFonts w:hint="default" w:ascii="Times New Roman" w:hAnsi="Times New Roman" w:cs="Times New Roman"/>
          <w:sz w:val="24"/>
          <w:szCs w:val="24"/>
          <w:lang w:val="pt-BR"/>
        </w:rPr>
        <w:t>6</w:t>
      </w:r>
      <w:r>
        <w:rPr>
          <w:rFonts w:hint="default" w:ascii="Times New Roman" w:hAnsi="Times New Roman" w:cs="Times New Roman"/>
          <w:sz w:val="24"/>
          <w:szCs w:val="24"/>
        </w:rPr>
        <w:t>.  A transferência do leite fluido a granel de uso industrial e de outras matérias-primas transportadas a granel em carros-tanques entre estabelecimentos industriais deve ser realizada em veículos isotérmicos lacrados e etiquetados, acompanhados de boletim de análises, sob responsabilidade do estabelecimento de origem.</w:t>
      </w:r>
    </w:p>
    <w:p w14:paraId="1BF8C474">
      <w:pPr>
        <w:pStyle w:val="40"/>
        <w:rPr>
          <w:rFonts w:hint="default" w:ascii="Times New Roman" w:hAnsi="Times New Roman" w:cs="Times New Roman"/>
          <w:sz w:val="24"/>
          <w:szCs w:val="24"/>
        </w:rPr>
      </w:pPr>
    </w:p>
    <w:p w14:paraId="2850E1C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37</w:t>
      </w:r>
      <w:r>
        <w:rPr>
          <w:rFonts w:hint="default" w:ascii="Times New Roman" w:hAnsi="Times New Roman" w:cs="Times New Roman"/>
          <w:sz w:val="24"/>
          <w:szCs w:val="24"/>
          <w:lang w:val="pt-BR"/>
        </w:rPr>
        <w:t>7</w:t>
      </w:r>
      <w:r>
        <w:rPr>
          <w:rFonts w:hint="default" w:ascii="Times New Roman" w:hAnsi="Times New Roman" w:cs="Times New Roman"/>
          <w:sz w:val="24"/>
          <w:szCs w:val="24"/>
        </w:rPr>
        <w:t>.  Para os fins deste Decreto, leite pasteurizado é o leite fluido submetido a um dos processos de pasteurização previstos neste Decreto.</w:t>
      </w:r>
    </w:p>
    <w:p w14:paraId="73DFEEEF">
      <w:pPr>
        <w:pStyle w:val="40"/>
        <w:rPr>
          <w:rFonts w:hint="default" w:ascii="Times New Roman" w:hAnsi="Times New Roman" w:cs="Times New Roman"/>
          <w:sz w:val="24"/>
          <w:szCs w:val="24"/>
        </w:rPr>
      </w:pPr>
    </w:p>
    <w:p w14:paraId="60DFEAF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37</w:t>
      </w:r>
      <w:r>
        <w:rPr>
          <w:rFonts w:hint="default" w:ascii="Times New Roman" w:hAnsi="Times New Roman" w:cs="Times New Roman"/>
          <w:sz w:val="24"/>
          <w:szCs w:val="24"/>
          <w:lang w:val="pt-BR"/>
        </w:rPr>
        <w:t>8</w:t>
      </w:r>
      <w:r>
        <w:rPr>
          <w:rFonts w:hint="default" w:ascii="Times New Roman" w:hAnsi="Times New Roman" w:cs="Times New Roman"/>
          <w:sz w:val="24"/>
          <w:szCs w:val="24"/>
        </w:rPr>
        <w:t>.  Para os fins deste Decreto, leite UAT ou leite UHT é o leite homogeneizado e submetido a processo de ultra-alta temperatura conforme definido neste Decreto.</w:t>
      </w:r>
    </w:p>
    <w:p w14:paraId="24CAEAA2">
      <w:pPr>
        <w:pStyle w:val="40"/>
        <w:rPr>
          <w:rFonts w:hint="default" w:ascii="Times New Roman" w:hAnsi="Times New Roman" w:cs="Times New Roman"/>
          <w:sz w:val="24"/>
          <w:szCs w:val="24"/>
        </w:rPr>
      </w:pPr>
    </w:p>
    <w:p w14:paraId="7443211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37</w:t>
      </w:r>
      <w:r>
        <w:rPr>
          <w:rFonts w:hint="default" w:ascii="Times New Roman" w:hAnsi="Times New Roman" w:cs="Times New Roman"/>
          <w:sz w:val="24"/>
          <w:szCs w:val="24"/>
          <w:lang w:val="pt-BR"/>
        </w:rPr>
        <w:t>9</w:t>
      </w:r>
      <w:r>
        <w:rPr>
          <w:rFonts w:hint="default" w:ascii="Times New Roman" w:hAnsi="Times New Roman" w:cs="Times New Roman"/>
          <w:sz w:val="24"/>
          <w:szCs w:val="24"/>
        </w:rPr>
        <w:t>.  Para os fins deste Decreto, leite esterilizado é o leite fluido, previamente envasado e submetido a processo de esterilização, conforme definido neste Decreto.</w:t>
      </w:r>
    </w:p>
    <w:p w14:paraId="4808510E">
      <w:pPr>
        <w:pStyle w:val="40"/>
        <w:rPr>
          <w:rFonts w:hint="default" w:ascii="Times New Roman" w:hAnsi="Times New Roman" w:cs="Times New Roman"/>
          <w:sz w:val="24"/>
          <w:szCs w:val="24"/>
        </w:rPr>
      </w:pPr>
    </w:p>
    <w:p w14:paraId="053A214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80</w:t>
      </w:r>
      <w:r>
        <w:rPr>
          <w:rFonts w:hint="default" w:ascii="Times New Roman" w:hAnsi="Times New Roman" w:cs="Times New Roman"/>
          <w:sz w:val="24"/>
          <w:szCs w:val="24"/>
        </w:rPr>
        <w:t>.  Para os fins deste Decreto, leite reconstituído é o produto resultante da dissolução em água do leite em pó ou concentrado, com adição ou não de gordura láctea até atingir o teor de matéria gorda fixado para o respectivo tipo, seguido de homogeneização, quando for o caso, e de tratamento térmico previsto neste Decreto.</w:t>
      </w:r>
    </w:p>
    <w:p w14:paraId="3F3E8D5D">
      <w:pPr>
        <w:pStyle w:val="40"/>
        <w:rPr>
          <w:rFonts w:hint="default" w:ascii="Times New Roman" w:hAnsi="Times New Roman" w:cs="Times New Roman"/>
          <w:sz w:val="24"/>
          <w:szCs w:val="24"/>
        </w:rPr>
      </w:pPr>
    </w:p>
    <w:p w14:paraId="54B08E6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81</w:t>
      </w:r>
      <w:r>
        <w:rPr>
          <w:rFonts w:hint="default" w:ascii="Times New Roman" w:hAnsi="Times New Roman" w:cs="Times New Roman"/>
          <w:sz w:val="24"/>
          <w:szCs w:val="24"/>
        </w:rPr>
        <w:t>.  Na elaboração de leite e derivados das espécies caprina, bubalina e outras, devem ser seguidas as exigências previstas neste Decreto e nas legislações específicas, respeitadas as particularidades.</w:t>
      </w:r>
    </w:p>
    <w:p w14:paraId="4AF78BE8">
      <w:pPr>
        <w:pStyle w:val="40"/>
        <w:rPr>
          <w:rFonts w:hint="default" w:ascii="Times New Roman" w:hAnsi="Times New Roman" w:cs="Times New Roman"/>
          <w:sz w:val="24"/>
          <w:szCs w:val="24"/>
        </w:rPr>
      </w:pPr>
    </w:p>
    <w:p w14:paraId="50DBEA37">
      <w:pPr>
        <w:pStyle w:val="40"/>
        <w:jc w:val="center"/>
        <w:rPr>
          <w:rFonts w:hint="default" w:ascii="Times New Roman" w:hAnsi="Times New Roman" w:cs="Times New Roman"/>
          <w:b/>
          <w:bCs/>
          <w:sz w:val="24"/>
          <w:szCs w:val="24"/>
        </w:rPr>
      </w:pPr>
    </w:p>
    <w:p w14:paraId="33B5A8E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II</w:t>
      </w:r>
    </w:p>
    <w:p w14:paraId="222114A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classificação dos derivados lácteos</w:t>
      </w:r>
    </w:p>
    <w:p w14:paraId="752EC7C2">
      <w:pPr>
        <w:pStyle w:val="40"/>
        <w:jc w:val="center"/>
        <w:rPr>
          <w:rFonts w:hint="default" w:ascii="Times New Roman" w:hAnsi="Times New Roman" w:cs="Times New Roman"/>
          <w:b/>
          <w:bCs/>
          <w:sz w:val="24"/>
          <w:szCs w:val="24"/>
        </w:rPr>
      </w:pPr>
    </w:p>
    <w:p w14:paraId="62ED2913">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82</w:t>
      </w:r>
      <w:r>
        <w:rPr>
          <w:rFonts w:hint="default" w:ascii="Times New Roman" w:hAnsi="Times New Roman" w:cs="Times New Roman"/>
          <w:sz w:val="24"/>
          <w:szCs w:val="24"/>
        </w:rPr>
        <w:t xml:space="preserve">.  Os derivados lácteos compreendem a seguinte classificação: </w:t>
      </w:r>
    </w:p>
    <w:p w14:paraId="6D013B69">
      <w:pPr>
        <w:pStyle w:val="40"/>
        <w:rPr>
          <w:rFonts w:hint="default" w:ascii="Times New Roman" w:hAnsi="Times New Roman" w:cs="Times New Roman"/>
          <w:sz w:val="24"/>
          <w:szCs w:val="24"/>
        </w:rPr>
      </w:pPr>
    </w:p>
    <w:p w14:paraId="34A6B124">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produtos lácteos;</w:t>
      </w:r>
    </w:p>
    <w:p w14:paraId="0D61088C">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II - produtos lácteos compostos; e </w:t>
      </w:r>
    </w:p>
    <w:p w14:paraId="12E9FAAF">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III - misturas lácteas.</w:t>
      </w:r>
    </w:p>
    <w:p w14:paraId="14DB87C4">
      <w:pPr>
        <w:pStyle w:val="40"/>
        <w:rPr>
          <w:rFonts w:hint="default" w:ascii="Times New Roman" w:hAnsi="Times New Roman" w:cs="Times New Roman"/>
          <w:sz w:val="24"/>
          <w:szCs w:val="24"/>
        </w:rPr>
      </w:pPr>
    </w:p>
    <w:p w14:paraId="420017A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38</w:t>
      </w:r>
      <w:r>
        <w:rPr>
          <w:rFonts w:hint="default" w:ascii="Times New Roman" w:hAnsi="Times New Roman" w:cs="Times New Roman"/>
          <w:sz w:val="24"/>
          <w:szCs w:val="24"/>
          <w:lang w:val="pt-BR"/>
        </w:rPr>
        <w:t>3</w:t>
      </w:r>
      <w:r>
        <w:rPr>
          <w:rFonts w:hint="default" w:ascii="Times New Roman" w:hAnsi="Times New Roman" w:cs="Times New Roman"/>
          <w:sz w:val="24"/>
          <w:szCs w:val="24"/>
        </w:rPr>
        <w:t>.  Para os fins deste Decreto, produtos lácteos são os produtos obtidos mediante processamento tecnológico do leite, podendo conter ingredientes, aditivos e coadjuvantes de tecnologia, apenas quando funcionalmente necessários para o processamento.</w:t>
      </w:r>
    </w:p>
    <w:p w14:paraId="2C003BA8">
      <w:pPr>
        <w:pStyle w:val="40"/>
        <w:rPr>
          <w:rFonts w:hint="default" w:ascii="Times New Roman" w:hAnsi="Times New Roman" w:cs="Times New Roman"/>
          <w:sz w:val="24"/>
          <w:szCs w:val="24"/>
        </w:rPr>
      </w:pPr>
    </w:p>
    <w:p w14:paraId="44F285A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Para os fins deste Decreto, leites modificados, fluido ou em pó, são os produtos lácteos resultantes da modificação da composição do leite mediante a subtração ou a adição dos seus constituintes.</w:t>
      </w:r>
    </w:p>
    <w:p w14:paraId="4A5B94C2">
      <w:pPr>
        <w:pStyle w:val="40"/>
        <w:rPr>
          <w:rFonts w:hint="default" w:ascii="Times New Roman" w:hAnsi="Times New Roman" w:cs="Times New Roman"/>
          <w:sz w:val="24"/>
          <w:szCs w:val="24"/>
        </w:rPr>
      </w:pPr>
    </w:p>
    <w:p w14:paraId="4E4532B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38</w:t>
      </w:r>
      <w:r>
        <w:rPr>
          <w:rFonts w:hint="default" w:ascii="Times New Roman" w:hAnsi="Times New Roman" w:cs="Times New Roman"/>
          <w:sz w:val="24"/>
          <w:szCs w:val="24"/>
          <w:lang w:val="pt-BR"/>
        </w:rPr>
        <w:t>4</w:t>
      </w:r>
      <w:r>
        <w:rPr>
          <w:rFonts w:hint="default" w:ascii="Times New Roman" w:hAnsi="Times New Roman" w:cs="Times New Roman"/>
          <w:sz w:val="24"/>
          <w:szCs w:val="24"/>
        </w:rPr>
        <w:t>.  Para os fins deste Decreto, produtos lácteos compostos são os produtos no qual o leite, os produtos lácteos ou os constituintes do leite representem mais que cinquenta por cento do produto final massa/massa, tal como se consome, sempre que os ingredientes não derivados do leite não estejam destinados a substituir total ou parcialmente qualquer dos constituintes do leite.</w:t>
      </w:r>
    </w:p>
    <w:p w14:paraId="2D2131E0">
      <w:pPr>
        <w:pStyle w:val="40"/>
        <w:rPr>
          <w:rFonts w:hint="default" w:ascii="Times New Roman" w:hAnsi="Times New Roman" w:cs="Times New Roman"/>
          <w:sz w:val="24"/>
          <w:szCs w:val="24"/>
        </w:rPr>
      </w:pPr>
    </w:p>
    <w:p w14:paraId="11B9F60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38</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os fins deste Decreto, mistura láctea é o produto que contém em sua composição final mais que cinquenta por cento de produtos lácteos ou produtos lácteos compostos, tal como se consome, permitida a substituição dos constituintes do leite, desde que a denominação de venda seja “mistura de (o nome do produto lácteo ou produto lácteo composto que corresponda) e (produto adicionado)”.</w:t>
      </w:r>
    </w:p>
    <w:p w14:paraId="655EAFF5">
      <w:pPr>
        <w:pStyle w:val="40"/>
        <w:rPr>
          <w:rFonts w:hint="default" w:ascii="Times New Roman" w:hAnsi="Times New Roman" w:cs="Times New Roman"/>
          <w:sz w:val="24"/>
          <w:szCs w:val="24"/>
        </w:rPr>
      </w:pPr>
    </w:p>
    <w:p w14:paraId="3CFE4B5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38</w:t>
      </w:r>
      <w:r>
        <w:rPr>
          <w:rFonts w:hint="default" w:ascii="Times New Roman" w:hAnsi="Times New Roman" w:cs="Times New Roman"/>
          <w:sz w:val="24"/>
          <w:szCs w:val="24"/>
          <w:lang w:val="pt-BR"/>
        </w:rPr>
        <w:t>6</w:t>
      </w:r>
      <w:r>
        <w:rPr>
          <w:rFonts w:hint="default" w:ascii="Times New Roman" w:hAnsi="Times New Roman" w:cs="Times New Roman"/>
          <w:sz w:val="24"/>
          <w:szCs w:val="24"/>
        </w:rPr>
        <w:t>.  É permitida a mistura do mesmo derivado lácteo, porém de qualidade diferente, desde que prevaleça o de padrão inferior para fins de classificação e rotulagem.</w:t>
      </w:r>
    </w:p>
    <w:p w14:paraId="6039CD84">
      <w:pPr>
        <w:pStyle w:val="40"/>
        <w:rPr>
          <w:rFonts w:hint="default" w:ascii="Times New Roman" w:hAnsi="Times New Roman" w:cs="Times New Roman"/>
          <w:sz w:val="24"/>
          <w:szCs w:val="24"/>
        </w:rPr>
      </w:pPr>
    </w:p>
    <w:p w14:paraId="3BE1D1E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I</w:t>
      </w:r>
    </w:p>
    <w:p w14:paraId="241C480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 creme de leite</w:t>
      </w:r>
    </w:p>
    <w:p w14:paraId="2D1BE9B1">
      <w:pPr>
        <w:pStyle w:val="40"/>
        <w:jc w:val="center"/>
        <w:rPr>
          <w:rFonts w:hint="default" w:ascii="Times New Roman" w:hAnsi="Times New Roman" w:cs="Times New Roman"/>
          <w:b/>
          <w:bCs/>
          <w:sz w:val="24"/>
          <w:szCs w:val="24"/>
        </w:rPr>
      </w:pPr>
    </w:p>
    <w:p w14:paraId="0BEA5C4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38</w:t>
      </w:r>
      <w:r>
        <w:rPr>
          <w:rFonts w:hint="default" w:ascii="Times New Roman" w:hAnsi="Times New Roman" w:cs="Times New Roman"/>
          <w:sz w:val="24"/>
          <w:szCs w:val="24"/>
          <w:lang w:val="pt-BR"/>
        </w:rPr>
        <w:t>7</w:t>
      </w:r>
      <w:r>
        <w:rPr>
          <w:rFonts w:hint="default" w:ascii="Times New Roman" w:hAnsi="Times New Roman" w:cs="Times New Roman"/>
          <w:sz w:val="24"/>
          <w:szCs w:val="24"/>
        </w:rPr>
        <w:t>.  Para os fins deste Decreto, creme de leite é o produto lácteo rico em gordura retirada do leite por meio de processo tecnológico específico, que se apresenta na forma de emulsão de gordura em água.</w:t>
      </w:r>
    </w:p>
    <w:p w14:paraId="00E13D29">
      <w:pPr>
        <w:pStyle w:val="40"/>
        <w:rPr>
          <w:rFonts w:hint="default" w:ascii="Times New Roman" w:hAnsi="Times New Roman" w:cs="Times New Roman"/>
          <w:sz w:val="24"/>
          <w:szCs w:val="24"/>
        </w:rPr>
      </w:pPr>
    </w:p>
    <w:p w14:paraId="7EA2221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Para ser exposto ao consumo humano direto, o creme de leite deve ser submetido a tratamento térmico específico.</w:t>
      </w:r>
    </w:p>
    <w:p w14:paraId="13017E6D">
      <w:pPr>
        <w:pStyle w:val="40"/>
        <w:rPr>
          <w:rFonts w:hint="default" w:ascii="Times New Roman" w:hAnsi="Times New Roman" w:cs="Times New Roman"/>
          <w:sz w:val="24"/>
          <w:szCs w:val="24"/>
        </w:rPr>
      </w:pPr>
    </w:p>
    <w:p w14:paraId="055A651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38</w:t>
      </w:r>
      <w:r>
        <w:rPr>
          <w:rFonts w:hint="default" w:ascii="Times New Roman" w:hAnsi="Times New Roman" w:cs="Times New Roman"/>
          <w:sz w:val="24"/>
          <w:szCs w:val="24"/>
          <w:lang w:val="pt-BR"/>
        </w:rPr>
        <w:t>8</w:t>
      </w:r>
      <w:r>
        <w:rPr>
          <w:rFonts w:hint="default" w:ascii="Times New Roman" w:hAnsi="Times New Roman" w:cs="Times New Roman"/>
          <w:sz w:val="24"/>
          <w:szCs w:val="24"/>
        </w:rPr>
        <w:t>. Para os fins deste Decreto, creme de leite de uso industrial é o creme transportado em volume de um estabelecimento industrial a outro para ser processado e que não seja destinado diretamente ao consumidor final.</w:t>
      </w:r>
    </w:p>
    <w:p w14:paraId="2BC39B31">
      <w:pPr>
        <w:pStyle w:val="40"/>
        <w:rPr>
          <w:rFonts w:hint="default" w:ascii="Times New Roman" w:hAnsi="Times New Roman" w:cs="Times New Roman"/>
          <w:sz w:val="24"/>
          <w:szCs w:val="24"/>
        </w:rPr>
      </w:pPr>
    </w:p>
    <w:p w14:paraId="79AE295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Para os fins deste Decreto, creme de leite a granel de uso industrial é o produto transportado em carros-tanques isotérmicos.</w:t>
      </w:r>
    </w:p>
    <w:p w14:paraId="08623C38">
      <w:pPr>
        <w:pStyle w:val="40"/>
        <w:rPr>
          <w:rFonts w:hint="default" w:ascii="Times New Roman" w:hAnsi="Times New Roman" w:cs="Times New Roman"/>
          <w:sz w:val="24"/>
          <w:szCs w:val="24"/>
        </w:rPr>
      </w:pPr>
    </w:p>
    <w:p w14:paraId="66A9A7B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Para os fins deste Decreto, creme de leite cru refrigerado de uso industrial é o produto transportado em embalagens adequadas de um único uso.</w:t>
      </w:r>
    </w:p>
    <w:p w14:paraId="7AA5D0F9">
      <w:pPr>
        <w:pStyle w:val="40"/>
        <w:rPr>
          <w:rFonts w:hint="default" w:ascii="Times New Roman" w:hAnsi="Times New Roman" w:cs="Times New Roman"/>
          <w:sz w:val="24"/>
          <w:szCs w:val="24"/>
        </w:rPr>
      </w:pPr>
    </w:p>
    <w:p w14:paraId="53BA93A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É proibido o transporte de creme de leite de uso industrial em latões.</w:t>
      </w:r>
    </w:p>
    <w:p w14:paraId="197452E2">
      <w:pPr>
        <w:pStyle w:val="40"/>
        <w:rPr>
          <w:rFonts w:hint="default" w:ascii="Times New Roman" w:hAnsi="Times New Roman" w:cs="Times New Roman"/>
          <w:sz w:val="24"/>
          <w:szCs w:val="24"/>
        </w:rPr>
      </w:pPr>
    </w:p>
    <w:p w14:paraId="75F520A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38</w:t>
      </w:r>
      <w:r>
        <w:rPr>
          <w:rFonts w:hint="default" w:ascii="Times New Roman" w:hAnsi="Times New Roman" w:cs="Times New Roman"/>
          <w:sz w:val="24"/>
          <w:szCs w:val="24"/>
          <w:lang w:val="pt-BR"/>
        </w:rPr>
        <w:t>9</w:t>
      </w:r>
      <w:r>
        <w:rPr>
          <w:rFonts w:hint="default" w:ascii="Times New Roman" w:hAnsi="Times New Roman" w:cs="Times New Roman"/>
          <w:sz w:val="24"/>
          <w:szCs w:val="24"/>
        </w:rPr>
        <w:t>.  Os cremes obtidos do desnate de soro, de leitelho, de outros derivados lácteos ou em decorrência da aplicação de normas de destinação específicas estabelecidas pelo Ministério da Agricultura, Pecuária e Abastecimento, podem ser utilizados na fabricação de outros produtos, desde que atendam aos critérios previstos nos RTIQ dos produtos finais.</w:t>
      </w:r>
    </w:p>
    <w:p w14:paraId="0B8D8CB9">
      <w:pPr>
        <w:pStyle w:val="40"/>
        <w:rPr>
          <w:rFonts w:hint="default" w:ascii="Times New Roman" w:hAnsi="Times New Roman" w:cs="Times New Roman"/>
          <w:sz w:val="24"/>
          <w:szCs w:val="24"/>
        </w:rPr>
      </w:pPr>
    </w:p>
    <w:p w14:paraId="305967C7">
      <w:pPr>
        <w:pStyle w:val="40"/>
        <w:jc w:val="center"/>
        <w:rPr>
          <w:rFonts w:hint="default" w:ascii="Times New Roman" w:hAnsi="Times New Roman" w:cs="Times New Roman"/>
          <w:b/>
          <w:bCs/>
          <w:sz w:val="24"/>
          <w:szCs w:val="24"/>
        </w:rPr>
      </w:pPr>
    </w:p>
    <w:p w14:paraId="7D7C7C7C">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II</w:t>
      </w:r>
    </w:p>
    <w:p w14:paraId="541FD77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manteiga</w:t>
      </w:r>
    </w:p>
    <w:p w14:paraId="53F69F64">
      <w:pPr>
        <w:pStyle w:val="40"/>
        <w:rPr>
          <w:rFonts w:hint="default" w:ascii="Times New Roman" w:hAnsi="Times New Roman" w:cs="Times New Roman"/>
          <w:sz w:val="24"/>
          <w:szCs w:val="24"/>
        </w:rPr>
      </w:pPr>
    </w:p>
    <w:p w14:paraId="2E8A83C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90</w:t>
      </w:r>
      <w:r>
        <w:rPr>
          <w:rFonts w:hint="default" w:ascii="Times New Roman" w:hAnsi="Times New Roman" w:cs="Times New Roman"/>
          <w:sz w:val="24"/>
          <w:szCs w:val="24"/>
        </w:rPr>
        <w:t>.  Para os fins deste Decreto, manteiga é o produto lácteo gorduroso obtido exclusivamente pela bateção e malaxagem, com ou sem modificação biológica do creme de leite, por meio de processo tecnológico específico.</w:t>
      </w:r>
    </w:p>
    <w:p w14:paraId="60F183D8">
      <w:pPr>
        <w:pStyle w:val="40"/>
        <w:rPr>
          <w:rFonts w:hint="default" w:ascii="Times New Roman" w:hAnsi="Times New Roman" w:cs="Times New Roman"/>
          <w:sz w:val="24"/>
          <w:szCs w:val="24"/>
        </w:rPr>
      </w:pPr>
    </w:p>
    <w:p w14:paraId="2AB9E53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matéria gorda da manteiga deve ser composta exclusivamente de gordura láctea.</w:t>
      </w:r>
    </w:p>
    <w:p w14:paraId="0A86E64C">
      <w:pPr>
        <w:pStyle w:val="40"/>
        <w:rPr>
          <w:rFonts w:hint="default" w:ascii="Times New Roman" w:hAnsi="Times New Roman" w:cs="Times New Roman"/>
          <w:sz w:val="24"/>
          <w:szCs w:val="24"/>
        </w:rPr>
      </w:pPr>
    </w:p>
    <w:p w14:paraId="4CDC392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91</w:t>
      </w:r>
      <w:r>
        <w:rPr>
          <w:rFonts w:hint="default" w:ascii="Times New Roman" w:hAnsi="Times New Roman" w:cs="Times New Roman"/>
          <w:sz w:val="24"/>
          <w:szCs w:val="24"/>
        </w:rPr>
        <w:t>.  Para os fins deste Decreto, manteiga de garrafa, manteiga da terra ou manteiga do sertão é o produto lácteo gorduroso nos estados líquido ou pastoso, obtido a partir do creme de leite pasteurizado, pela eliminação quase total da água, mediante processo tecnológico específico.</w:t>
      </w:r>
    </w:p>
    <w:p w14:paraId="3AA4610A">
      <w:pPr>
        <w:pStyle w:val="40"/>
        <w:rPr>
          <w:rFonts w:hint="default" w:ascii="Times New Roman" w:hAnsi="Times New Roman" w:cs="Times New Roman"/>
          <w:sz w:val="24"/>
          <w:szCs w:val="24"/>
        </w:rPr>
      </w:pPr>
    </w:p>
    <w:p w14:paraId="576A7F82">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III</w:t>
      </w:r>
    </w:p>
    <w:p w14:paraId="3F522024">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queijos</w:t>
      </w:r>
    </w:p>
    <w:p w14:paraId="7A19E58E">
      <w:pPr>
        <w:pStyle w:val="40"/>
        <w:rPr>
          <w:rFonts w:hint="default" w:ascii="Times New Roman" w:hAnsi="Times New Roman" w:cs="Times New Roman"/>
          <w:sz w:val="24"/>
          <w:szCs w:val="24"/>
        </w:rPr>
      </w:pPr>
    </w:p>
    <w:p w14:paraId="32B2806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w:t>
      </w:r>
      <w:r>
        <w:rPr>
          <w:rFonts w:hint="default" w:ascii="Times New Roman" w:hAnsi="Times New Roman" w:cs="Times New Roman"/>
          <w:sz w:val="24"/>
          <w:szCs w:val="24"/>
          <w:lang w:val="pt-BR"/>
        </w:rPr>
        <w:t>92</w:t>
      </w:r>
      <w:r>
        <w:rPr>
          <w:rFonts w:hint="default" w:ascii="Times New Roman" w:hAnsi="Times New Roman" w:cs="Times New Roman"/>
          <w:sz w:val="24"/>
          <w:szCs w:val="24"/>
        </w:rPr>
        <w:t>.  Para os fins deste Decreto, queijo é o produto lácteo fresco ou maturado que se obtém por meio da separação parcial do soro em relação ao leite ou ao leite reconstituído - integral, parcial ou totalmente desnatado - ou de soros lácteos, coagulados pela ação do coalho, de enzimas específicas, produzidas por microrganismos específicos, de ácidos orgânicos, isolados ou combinados, todos de qualidade apta para uso alimentar, com ou sem adição de substâncias alimentícias, de especiarias, de condimentos ou de aditivos.</w:t>
      </w:r>
    </w:p>
    <w:p w14:paraId="60C742DF">
      <w:pPr>
        <w:pStyle w:val="40"/>
        <w:rPr>
          <w:rFonts w:hint="default" w:ascii="Times New Roman" w:hAnsi="Times New Roman" w:cs="Times New Roman"/>
          <w:sz w:val="24"/>
          <w:szCs w:val="24"/>
        </w:rPr>
      </w:pPr>
    </w:p>
    <w:p w14:paraId="736EC03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Nos queijos produzidos a partir de leite ou de leite reconstituído, a relação proteínas do soro/caseína não deve exceder a do leite.</w:t>
      </w:r>
    </w:p>
    <w:p w14:paraId="079DF226">
      <w:pPr>
        <w:pStyle w:val="40"/>
        <w:rPr>
          <w:rFonts w:hint="default" w:ascii="Times New Roman" w:hAnsi="Times New Roman" w:cs="Times New Roman"/>
          <w:sz w:val="24"/>
          <w:szCs w:val="24"/>
        </w:rPr>
      </w:pPr>
    </w:p>
    <w:p w14:paraId="17BD42E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Para os fins deste Decreto, queijo fresco é o que está pronto para o consumo logo após a sua fabricação.</w:t>
      </w:r>
    </w:p>
    <w:p w14:paraId="61C85FEF">
      <w:pPr>
        <w:pStyle w:val="40"/>
        <w:rPr>
          <w:rFonts w:hint="default" w:ascii="Times New Roman" w:hAnsi="Times New Roman" w:cs="Times New Roman"/>
          <w:sz w:val="24"/>
          <w:szCs w:val="24"/>
        </w:rPr>
      </w:pPr>
    </w:p>
    <w:p w14:paraId="60220DA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Para os fins deste Decreto, queijo maturado é o que sofreu as trocas bioquímicas e físicas necessárias e características da sua variedade.</w:t>
      </w:r>
    </w:p>
    <w:p w14:paraId="46B11E7E">
      <w:pPr>
        <w:pStyle w:val="40"/>
        <w:rPr>
          <w:rFonts w:hint="default" w:ascii="Times New Roman" w:hAnsi="Times New Roman" w:cs="Times New Roman"/>
          <w:sz w:val="24"/>
          <w:szCs w:val="24"/>
        </w:rPr>
      </w:pPr>
    </w:p>
    <w:p w14:paraId="407F9F6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A denominação queijo está reservada aos produtos em que a base láctea não contenha gordura ou proteína de origem não láctea.</w:t>
      </w:r>
    </w:p>
    <w:p w14:paraId="62E14B45">
      <w:pPr>
        <w:pStyle w:val="40"/>
        <w:rPr>
          <w:rFonts w:hint="default" w:ascii="Times New Roman" w:hAnsi="Times New Roman" w:cs="Times New Roman"/>
          <w:sz w:val="24"/>
          <w:szCs w:val="24"/>
        </w:rPr>
      </w:pPr>
    </w:p>
    <w:p w14:paraId="747EDD3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O leite utilizado na fabricação de queijos deve ser filtrado por meios mecânicos e submetido à pasteurização ou ao tratamento térmico equivalente para assegurar a fosfatase residual negativa, combinado ou não com outros processos físicos ou biológicos que garantam a inocuidade do produto.</w:t>
      </w:r>
    </w:p>
    <w:p w14:paraId="20032493">
      <w:pPr>
        <w:pStyle w:val="40"/>
        <w:rPr>
          <w:rFonts w:hint="default" w:ascii="Times New Roman" w:hAnsi="Times New Roman" w:cs="Times New Roman"/>
          <w:sz w:val="24"/>
          <w:szCs w:val="24"/>
          <w:highlight w:val="yellow"/>
        </w:rPr>
      </w:pPr>
    </w:p>
    <w:p w14:paraId="7B6BAD6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6º Fica excluído da obrigação de pasteurização ou de outro tratamento térmico o leite proveniente de estabelecimento rural certificado como livre de tuberculose e brucelose, de acordo com as normas do Programa Nacional de Controle e Erradicação da Brucelose e da Tuberculose Animal (PNCEBT) que se destine à elaboração dos queijos submetidos a um processo de maturação a uma temperatura superior a 5° C (cinco graus Celsius), durante um período não inferior a sessenta dias, sem prejuízo das demais obrigações previstas em legislação específica.</w:t>
      </w:r>
    </w:p>
    <w:p w14:paraId="3E8AE9CB">
      <w:pPr>
        <w:pStyle w:val="40"/>
        <w:rPr>
          <w:rFonts w:hint="default" w:ascii="Times New Roman" w:hAnsi="Times New Roman" w:cs="Times New Roman"/>
          <w:sz w:val="24"/>
          <w:szCs w:val="24"/>
        </w:rPr>
      </w:pPr>
    </w:p>
    <w:p w14:paraId="14A47D9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7º O período mínimo de maturação de queijos de que trata o § 6º poderá ser alterado, após a realização de estudos científicos conclusivos sobre a inocuidade do produto ou em casos previstos em RTIQ.</w:t>
      </w:r>
    </w:p>
    <w:p w14:paraId="456B262A">
      <w:pPr>
        <w:pStyle w:val="40"/>
        <w:rPr>
          <w:rFonts w:hint="default" w:ascii="Times New Roman" w:hAnsi="Times New Roman" w:cs="Times New Roman"/>
          <w:sz w:val="24"/>
          <w:szCs w:val="24"/>
        </w:rPr>
      </w:pPr>
    </w:p>
    <w:p w14:paraId="4A79B8B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39</w:t>
      </w:r>
      <w:r>
        <w:rPr>
          <w:rFonts w:hint="default" w:ascii="Times New Roman" w:hAnsi="Times New Roman" w:cs="Times New Roman"/>
          <w:sz w:val="24"/>
          <w:szCs w:val="24"/>
          <w:lang w:val="pt-BR"/>
        </w:rPr>
        <w:t>3</w:t>
      </w:r>
      <w:r>
        <w:rPr>
          <w:rFonts w:hint="default" w:ascii="Times New Roman" w:hAnsi="Times New Roman" w:cs="Times New Roman"/>
          <w:sz w:val="24"/>
          <w:szCs w:val="24"/>
        </w:rPr>
        <w:t>.  Considera-se a data de fabricação dos queijos frescos o último dia da sua elaboração e, para queijos maturados, o dia do término do período da maturação.</w:t>
      </w:r>
    </w:p>
    <w:p w14:paraId="510AAFAB">
      <w:pPr>
        <w:pStyle w:val="40"/>
        <w:rPr>
          <w:rFonts w:hint="default" w:ascii="Times New Roman" w:hAnsi="Times New Roman" w:cs="Times New Roman"/>
          <w:sz w:val="24"/>
          <w:szCs w:val="24"/>
        </w:rPr>
      </w:pPr>
    </w:p>
    <w:p w14:paraId="05433F7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Os queijos em processo de maturação devem estar identificados de forma clara e precisa quanto à sua origem e ao controle do período de maturação.</w:t>
      </w:r>
    </w:p>
    <w:p w14:paraId="6AC7990E">
      <w:pPr>
        <w:pStyle w:val="40"/>
        <w:rPr>
          <w:rFonts w:hint="default" w:ascii="Times New Roman" w:hAnsi="Times New Roman" w:cs="Times New Roman"/>
          <w:sz w:val="24"/>
          <w:szCs w:val="24"/>
        </w:rPr>
      </w:pPr>
    </w:p>
    <w:p w14:paraId="511183C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39</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O processo de maturação de queijos pode ser realizado em estabelecimento sob inspeção municipal diferente daquele que iniciou a produção, respeitados os requisitos tecnológicos exigidos para o tipo de queijo e os critérios estabelecidos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para garantia da rastreabilidade do produto e do controle do período de maturação.</w:t>
      </w:r>
    </w:p>
    <w:p w14:paraId="509C631D">
      <w:pPr>
        <w:pStyle w:val="40"/>
        <w:rPr>
          <w:rFonts w:hint="default" w:ascii="Times New Roman" w:hAnsi="Times New Roman" w:cs="Times New Roman"/>
          <w:sz w:val="24"/>
          <w:szCs w:val="24"/>
        </w:rPr>
      </w:pPr>
    </w:p>
    <w:p w14:paraId="1DA3944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39</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os fins deste Decreto, queijo de coalho é o queijo que se obtém por meio da coagulação do leite pasteurizado com coalho ou com outras enzimas coagulantes apropriadas, complementada ou não pela ação de bactérias lácticas específicas, com a obtenção de uma massa dessorada, semicozida ou cozida, submetida à prensagem e secagem.</w:t>
      </w:r>
    </w:p>
    <w:p w14:paraId="6033794C">
      <w:pPr>
        <w:pStyle w:val="40"/>
        <w:rPr>
          <w:rFonts w:hint="default" w:ascii="Times New Roman" w:hAnsi="Times New Roman" w:cs="Times New Roman"/>
          <w:sz w:val="24"/>
          <w:szCs w:val="24"/>
        </w:rPr>
      </w:pPr>
    </w:p>
    <w:p w14:paraId="28E1877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39</w:t>
      </w:r>
      <w:r>
        <w:rPr>
          <w:rFonts w:hint="default" w:ascii="Times New Roman" w:hAnsi="Times New Roman" w:cs="Times New Roman"/>
          <w:sz w:val="24"/>
          <w:szCs w:val="24"/>
          <w:lang w:val="pt-BR"/>
        </w:rPr>
        <w:t>6</w:t>
      </w:r>
      <w:r>
        <w:rPr>
          <w:rFonts w:hint="default" w:ascii="Times New Roman" w:hAnsi="Times New Roman" w:cs="Times New Roman"/>
          <w:sz w:val="24"/>
          <w:szCs w:val="24"/>
        </w:rPr>
        <w:t>.  Para os fins deste Decreto, queijo de manteiga ou queijo do sertão é o queijo obtido mediante a coagulação do leite pasteurizado com o emprego de ácidos orgânicos, com a obtenção de uma massa dessorada, fundida e com adição de manteiga de garrafa.</w:t>
      </w:r>
    </w:p>
    <w:p w14:paraId="150414BC">
      <w:pPr>
        <w:pStyle w:val="40"/>
        <w:rPr>
          <w:rFonts w:hint="default" w:ascii="Times New Roman" w:hAnsi="Times New Roman" w:cs="Times New Roman"/>
          <w:sz w:val="24"/>
          <w:szCs w:val="24"/>
        </w:rPr>
      </w:pPr>
    </w:p>
    <w:p w14:paraId="3F095C6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39</w:t>
      </w:r>
      <w:r>
        <w:rPr>
          <w:rFonts w:hint="default" w:ascii="Times New Roman" w:hAnsi="Times New Roman" w:cs="Times New Roman"/>
          <w:sz w:val="24"/>
          <w:szCs w:val="24"/>
          <w:lang w:val="pt-BR"/>
        </w:rPr>
        <w:t>7</w:t>
      </w:r>
      <w:r>
        <w:rPr>
          <w:rFonts w:hint="default" w:ascii="Times New Roman" w:hAnsi="Times New Roman" w:cs="Times New Roman"/>
          <w:sz w:val="24"/>
          <w:szCs w:val="24"/>
        </w:rPr>
        <w:t>.  Para os fins deste Decreto, queijo minas frescal é o queijo fresco obtido por meio da coagulação enzimática do leite pasteurizado com coalho ou com outras enzimas coagulantes apropriadas ou com ambos, complementada ou não pela ação de bactérias lácticas específicas, com a obtenção de uma massa coalhada, dessorada, não prensada, salgada e não maturada.</w:t>
      </w:r>
    </w:p>
    <w:p w14:paraId="32DEDAC7">
      <w:pPr>
        <w:pStyle w:val="40"/>
        <w:rPr>
          <w:rFonts w:hint="default" w:ascii="Times New Roman" w:hAnsi="Times New Roman" w:cs="Times New Roman"/>
          <w:sz w:val="24"/>
          <w:szCs w:val="24"/>
        </w:rPr>
      </w:pPr>
    </w:p>
    <w:p w14:paraId="0C24CBA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39</w:t>
      </w:r>
      <w:r>
        <w:rPr>
          <w:rFonts w:hint="default" w:ascii="Times New Roman" w:hAnsi="Times New Roman" w:cs="Times New Roman"/>
          <w:sz w:val="24"/>
          <w:szCs w:val="24"/>
          <w:lang w:val="pt-BR"/>
        </w:rPr>
        <w:t>8</w:t>
      </w:r>
      <w:r>
        <w:rPr>
          <w:rFonts w:hint="default" w:ascii="Times New Roman" w:hAnsi="Times New Roman" w:cs="Times New Roman"/>
          <w:sz w:val="24"/>
          <w:szCs w:val="24"/>
        </w:rPr>
        <w:t>.  Para os fins deste Decreto, queijo minas padrão é o queijo de massa crua ou semicozida obtido por meio da coagulação do leite pasteurizado com coalho ou com outras enzimas coagulantes apropriadas, complementada pela ação de bactérias lácticas específicas, com a obtenção de uma massa coalhada, dessorada, prensada mecanicamente, salgada e maturada.</w:t>
      </w:r>
    </w:p>
    <w:p w14:paraId="17344D9D">
      <w:pPr>
        <w:pStyle w:val="40"/>
        <w:ind w:firstLine="708"/>
        <w:jc w:val="both"/>
        <w:rPr>
          <w:rFonts w:hint="default" w:ascii="Times New Roman" w:hAnsi="Times New Roman" w:cs="Times New Roman"/>
          <w:sz w:val="24"/>
          <w:szCs w:val="24"/>
        </w:rPr>
      </w:pPr>
    </w:p>
    <w:p w14:paraId="086E3BD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39</w:t>
      </w:r>
      <w:r>
        <w:rPr>
          <w:rFonts w:hint="default" w:ascii="Times New Roman" w:hAnsi="Times New Roman" w:cs="Times New Roman"/>
          <w:sz w:val="24"/>
          <w:szCs w:val="24"/>
          <w:lang w:val="pt-BR"/>
        </w:rPr>
        <w:t>9</w:t>
      </w:r>
      <w:r>
        <w:rPr>
          <w:rFonts w:hint="default" w:ascii="Times New Roman" w:hAnsi="Times New Roman" w:cs="Times New Roman"/>
          <w:sz w:val="24"/>
          <w:szCs w:val="24"/>
        </w:rPr>
        <w:t>.  Para os fins deste Decreto, ricota fresca é o queijo obtido pela precipitação ácida a quente de proteínas do soro de leite, com adição de leite até vinte por cento do seu volume.</w:t>
      </w:r>
    </w:p>
    <w:p w14:paraId="5BB8F31E">
      <w:pPr>
        <w:pStyle w:val="40"/>
        <w:rPr>
          <w:rFonts w:hint="default" w:ascii="Times New Roman" w:hAnsi="Times New Roman" w:cs="Times New Roman"/>
          <w:sz w:val="24"/>
          <w:szCs w:val="24"/>
        </w:rPr>
      </w:pPr>
    </w:p>
    <w:p w14:paraId="7130890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400</w:t>
      </w:r>
      <w:r>
        <w:rPr>
          <w:rFonts w:hint="default" w:ascii="Times New Roman" w:hAnsi="Times New Roman" w:cs="Times New Roman"/>
          <w:sz w:val="24"/>
          <w:szCs w:val="24"/>
        </w:rPr>
        <w:t>.  Para os fins deste Decreto, ricota defumada é o queijo obtido pela precipitação ácida a quente de proteínas do soro de leite, com adição de leite até vinte por cento do seu volume, submetido à secagem e à defumação.</w:t>
      </w:r>
    </w:p>
    <w:p w14:paraId="05ED3194">
      <w:pPr>
        <w:pStyle w:val="40"/>
        <w:rPr>
          <w:rFonts w:hint="default" w:ascii="Times New Roman" w:hAnsi="Times New Roman" w:cs="Times New Roman"/>
          <w:sz w:val="24"/>
          <w:szCs w:val="24"/>
        </w:rPr>
      </w:pPr>
    </w:p>
    <w:p w14:paraId="44A0D78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401</w:t>
      </w:r>
      <w:r>
        <w:rPr>
          <w:rFonts w:hint="default" w:ascii="Times New Roman" w:hAnsi="Times New Roman" w:cs="Times New Roman"/>
          <w:sz w:val="24"/>
          <w:szCs w:val="24"/>
        </w:rPr>
        <w:t>.  Para os fins deste Decreto, queijo prato é o queijo que se obtém por meio da coagulação do leite pasteurizado com coalho ou com outras enzimas coagulantes apropriadas, complementada pela ação de bactérias lácticas específicas, com a obtenção de uma massa semicozida, prensada, salgada e maturada.</w:t>
      </w:r>
    </w:p>
    <w:p w14:paraId="3C22D2D3">
      <w:pPr>
        <w:pStyle w:val="40"/>
        <w:rPr>
          <w:rFonts w:hint="default" w:ascii="Times New Roman" w:hAnsi="Times New Roman" w:cs="Times New Roman"/>
          <w:sz w:val="24"/>
          <w:szCs w:val="24"/>
        </w:rPr>
      </w:pPr>
    </w:p>
    <w:p w14:paraId="6D59624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402</w:t>
      </w:r>
      <w:r>
        <w:rPr>
          <w:rFonts w:hint="default" w:ascii="Times New Roman" w:hAnsi="Times New Roman" w:cs="Times New Roman"/>
          <w:sz w:val="24"/>
          <w:szCs w:val="24"/>
        </w:rPr>
        <w:t>.  Para os fins deste Decreto, queijo provolone é o queijo obtido por meio da coagulação do leite pasteurizado com coalho ou com outras enzimas coagulantes apropriadas, complementada pela ação de bactérias lácticas específicas, com a obtenção de uma massa filada, não prensada, que pode ser fresco ou maturado.</w:t>
      </w:r>
    </w:p>
    <w:p w14:paraId="77837C15">
      <w:pPr>
        <w:pStyle w:val="40"/>
        <w:ind w:firstLine="708"/>
        <w:jc w:val="both"/>
        <w:rPr>
          <w:rFonts w:hint="default" w:ascii="Times New Roman" w:hAnsi="Times New Roman" w:cs="Times New Roman"/>
          <w:sz w:val="24"/>
          <w:szCs w:val="24"/>
        </w:rPr>
      </w:pPr>
    </w:p>
    <w:p w14:paraId="63E091D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queijo provolone fresco pode apresentar pequena quantidade de manteiga na sua massa, dando lugar à variedade denominada butirro.</w:t>
      </w:r>
    </w:p>
    <w:p w14:paraId="7C4D70BF">
      <w:pPr>
        <w:pStyle w:val="40"/>
        <w:rPr>
          <w:rFonts w:hint="default" w:ascii="Times New Roman" w:hAnsi="Times New Roman" w:cs="Times New Roman"/>
          <w:sz w:val="24"/>
          <w:szCs w:val="24"/>
        </w:rPr>
      </w:pPr>
    </w:p>
    <w:p w14:paraId="450F5B0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 queijo de que trata o caput pode ser defumado e devem ser atendidas as características sensoriais adquiridas nesse processo.</w:t>
      </w:r>
    </w:p>
    <w:p w14:paraId="43960066">
      <w:pPr>
        <w:pStyle w:val="40"/>
        <w:ind w:firstLine="708"/>
        <w:jc w:val="both"/>
        <w:rPr>
          <w:rFonts w:hint="default" w:ascii="Times New Roman" w:hAnsi="Times New Roman" w:cs="Times New Roman"/>
          <w:sz w:val="24"/>
          <w:szCs w:val="24"/>
        </w:rPr>
      </w:pPr>
    </w:p>
    <w:p w14:paraId="6CF922C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O queijo de que trata o caput pode ser denominado caccio-cavalo, fresco ou curado, quando apresentar formato ovalado ou piriforme.</w:t>
      </w:r>
    </w:p>
    <w:p w14:paraId="76B8F3A5">
      <w:pPr>
        <w:pStyle w:val="40"/>
        <w:rPr>
          <w:rFonts w:hint="default" w:ascii="Times New Roman" w:hAnsi="Times New Roman" w:cs="Times New Roman"/>
          <w:sz w:val="24"/>
          <w:szCs w:val="24"/>
        </w:rPr>
      </w:pPr>
    </w:p>
    <w:p w14:paraId="25A0846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40</w:t>
      </w:r>
      <w:r>
        <w:rPr>
          <w:rFonts w:hint="default" w:ascii="Times New Roman" w:hAnsi="Times New Roman" w:cs="Times New Roman"/>
          <w:sz w:val="24"/>
          <w:szCs w:val="24"/>
          <w:lang w:val="pt-BR"/>
        </w:rPr>
        <w:t>3</w:t>
      </w:r>
      <w:r>
        <w:rPr>
          <w:rFonts w:hint="default" w:ascii="Times New Roman" w:hAnsi="Times New Roman" w:cs="Times New Roman"/>
          <w:sz w:val="24"/>
          <w:szCs w:val="24"/>
        </w:rPr>
        <w:t>.  Para os fins deste Decreto, queijo regional do norte ou queijo tropical é o queijo obtido por meio da coagulação do leite pasteurizado com coalho ou com outras enzimas coagulantes apropriadas, ou de ambos, complementada pela ação de fermentos lácticos específicos ou de soro-fermento, com a obtenção de uma massa dessorada, cozida, prensada e salgada.</w:t>
      </w:r>
    </w:p>
    <w:p w14:paraId="64AE1960">
      <w:pPr>
        <w:pStyle w:val="40"/>
        <w:rPr>
          <w:rFonts w:hint="default" w:ascii="Times New Roman" w:hAnsi="Times New Roman" w:cs="Times New Roman"/>
          <w:sz w:val="24"/>
          <w:szCs w:val="24"/>
        </w:rPr>
      </w:pPr>
    </w:p>
    <w:p w14:paraId="6AF61DA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40</w:t>
      </w:r>
      <w:r>
        <w:rPr>
          <w:rFonts w:hint="default" w:ascii="Times New Roman" w:hAnsi="Times New Roman" w:cs="Times New Roman"/>
          <w:sz w:val="24"/>
          <w:szCs w:val="24"/>
          <w:lang w:val="pt-BR"/>
        </w:rPr>
        <w:t>4</w:t>
      </w:r>
      <w:r>
        <w:rPr>
          <w:rFonts w:hint="default" w:ascii="Times New Roman" w:hAnsi="Times New Roman" w:cs="Times New Roman"/>
          <w:sz w:val="24"/>
          <w:szCs w:val="24"/>
        </w:rPr>
        <w:t>.  É permitida exclusivamente para processamento industrial a fabricação de queijos de formas e pesos diferentes dos estabelecidos em RTIQ, desde que sejam mantidos os requisitos previstos para cada tipo.</w:t>
      </w:r>
    </w:p>
    <w:p w14:paraId="655D09D1">
      <w:pPr>
        <w:pStyle w:val="40"/>
        <w:rPr>
          <w:rFonts w:hint="default" w:ascii="Times New Roman" w:hAnsi="Times New Roman" w:cs="Times New Roman"/>
          <w:sz w:val="24"/>
          <w:szCs w:val="24"/>
        </w:rPr>
      </w:pPr>
    </w:p>
    <w:p w14:paraId="25383E4F">
      <w:pPr>
        <w:pStyle w:val="40"/>
        <w:rPr>
          <w:rFonts w:hint="default" w:ascii="Times New Roman" w:hAnsi="Times New Roman" w:cs="Times New Roman"/>
          <w:sz w:val="24"/>
          <w:szCs w:val="24"/>
        </w:rPr>
      </w:pPr>
    </w:p>
    <w:p w14:paraId="1C5ABBB4">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IV</w:t>
      </w:r>
    </w:p>
    <w:p w14:paraId="7A383E6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leites fermentados</w:t>
      </w:r>
    </w:p>
    <w:p w14:paraId="037205A6">
      <w:pPr>
        <w:pStyle w:val="40"/>
        <w:rPr>
          <w:rFonts w:hint="default" w:ascii="Times New Roman" w:hAnsi="Times New Roman" w:cs="Times New Roman"/>
          <w:sz w:val="24"/>
          <w:szCs w:val="24"/>
        </w:rPr>
      </w:pPr>
    </w:p>
    <w:p w14:paraId="4ABDEA7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40</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os fins deste Decreto, leites fermentados são produtos lácteos ou produtos lácteos compostos obtidos por meio da coagulação e da diminuição do pH do leite ou do leite reconstituído por meio da fermentação láctea, mediante ação de cultivos de microrganismos específicos, com adição ou não de outros produtos lácteos ou de substâncias alimentícias.</w:t>
      </w:r>
    </w:p>
    <w:p w14:paraId="0D9885CC">
      <w:pPr>
        <w:pStyle w:val="40"/>
        <w:rPr>
          <w:rFonts w:hint="default" w:ascii="Times New Roman" w:hAnsi="Times New Roman" w:cs="Times New Roman"/>
          <w:sz w:val="24"/>
          <w:szCs w:val="24"/>
        </w:rPr>
      </w:pPr>
    </w:p>
    <w:p w14:paraId="04A2EEA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Os microrganismos específicos devem ser viáveis, ativos e abundantes no produto final durante seu prazo de validade, conforme disposto em normas complementares.</w:t>
      </w:r>
    </w:p>
    <w:p w14:paraId="391CECD0">
      <w:pPr>
        <w:pStyle w:val="40"/>
        <w:rPr>
          <w:rFonts w:hint="default" w:ascii="Times New Roman" w:hAnsi="Times New Roman" w:cs="Times New Roman"/>
          <w:sz w:val="24"/>
          <w:szCs w:val="24"/>
        </w:rPr>
      </w:pPr>
    </w:p>
    <w:p w14:paraId="5F2C35E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São considerados leites fermentados o iogurte, o leite fermentado ou cultivado, o leite acidófilo ou acidofilado, o kumys, o kefir e a coalhada.</w:t>
      </w:r>
    </w:p>
    <w:p w14:paraId="454B2CC7">
      <w:pPr>
        <w:pStyle w:val="40"/>
        <w:rPr>
          <w:rFonts w:hint="default" w:ascii="Times New Roman" w:hAnsi="Times New Roman" w:cs="Times New Roman"/>
          <w:sz w:val="24"/>
          <w:szCs w:val="24"/>
        </w:rPr>
      </w:pPr>
    </w:p>
    <w:p w14:paraId="4106E885">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V</w:t>
      </w:r>
    </w:p>
    <w:p w14:paraId="67399849">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leites concentrados e desidratados</w:t>
      </w:r>
    </w:p>
    <w:p w14:paraId="1D2E149C">
      <w:pPr>
        <w:pStyle w:val="40"/>
        <w:rPr>
          <w:rFonts w:hint="default" w:ascii="Times New Roman" w:hAnsi="Times New Roman" w:cs="Times New Roman"/>
          <w:sz w:val="24"/>
          <w:szCs w:val="24"/>
        </w:rPr>
      </w:pPr>
    </w:p>
    <w:p w14:paraId="17A36CC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40</w:t>
      </w:r>
      <w:r>
        <w:rPr>
          <w:rFonts w:hint="default" w:ascii="Times New Roman" w:hAnsi="Times New Roman" w:cs="Times New Roman"/>
          <w:sz w:val="24"/>
          <w:szCs w:val="24"/>
          <w:lang w:val="pt-BR"/>
        </w:rPr>
        <w:t>6</w:t>
      </w:r>
      <w:r>
        <w:rPr>
          <w:rFonts w:hint="default" w:ascii="Times New Roman" w:hAnsi="Times New Roman" w:cs="Times New Roman"/>
          <w:sz w:val="24"/>
          <w:szCs w:val="24"/>
        </w:rPr>
        <w:t>.  Para os fins deste Decreto, leites concentrados e leites desidratados são os produtos lácteos resultantes da desidratação parcial ou total do leite por meio de processos tecnológicos específicos.</w:t>
      </w:r>
    </w:p>
    <w:p w14:paraId="5C7A6B10">
      <w:pPr>
        <w:pStyle w:val="40"/>
        <w:rPr>
          <w:rFonts w:hint="default" w:ascii="Times New Roman" w:hAnsi="Times New Roman" w:cs="Times New Roman"/>
          <w:sz w:val="24"/>
          <w:szCs w:val="24"/>
        </w:rPr>
      </w:pPr>
    </w:p>
    <w:p w14:paraId="5485BA9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Para os fins deste Decreto, consideram-se produtos lácteos concentrados o leite concentrado, o leite evaporado, o leite condensado e outros produtos que atendam a essa descrição.</w:t>
      </w:r>
    </w:p>
    <w:p w14:paraId="15A15668">
      <w:pPr>
        <w:pStyle w:val="40"/>
        <w:rPr>
          <w:rFonts w:hint="default" w:ascii="Times New Roman" w:hAnsi="Times New Roman" w:cs="Times New Roman"/>
          <w:sz w:val="24"/>
          <w:szCs w:val="24"/>
        </w:rPr>
      </w:pPr>
    </w:p>
    <w:p w14:paraId="44A904B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Para os fins deste Decreto, consideram-se produtos lácteos desidratados o leite em pó e outros produtos que atendam a essa descrição.</w:t>
      </w:r>
    </w:p>
    <w:p w14:paraId="3E75A646">
      <w:pPr>
        <w:pStyle w:val="40"/>
        <w:ind w:firstLine="708"/>
        <w:jc w:val="both"/>
        <w:rPr>
          <w:rFonts w:hint="default" w:ascii="Times New Roman" w:hAnsi="Times New Roman" w:cs="Times New Roman"/>
          <w:sz w:val="24"/>
          <w:szCs w:val="24"/>
        </w:rPr>
      </w:pPr>
    </w:p>
    <w:p w14:paraId="58F49FF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É proibida a utilização de resíduos da fabricação de produtos em pó para consumo humano ou industrialização.</w:t>
      </w:r>
    </w:p>
    <w:p w14:paraId="07B97B7E">
      <w:pPr>
        <w:pStyle w:val="40"/>
        <w:rPr>
          <w:rFonts w:hint="default" w:ascii="Times New Roman" w:hAnsi="Times New Roman" w:cs="Times New Roman"/>
          <w:sz w:val="24"/>
          <w:szCs w:val="24"/>
        </w:rPr>
      </w:pPr>
    </w:p>
    <w:p w14:paraId="6C483CA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40</w:t>
      </w:r>
      <w:r>
        <w:rPr>
          <w:rFonts w:hint="default" w:ascii="Times New Roman" w:hAnsi="Times New Roman" w:cs="Times New Roman"/>
          <w:sz w:val="24"/>
          <w:szCs w:val="24"/>
          <w:lang w:val="pt-BR"/>
        </w:rPr>
        <w:t>7</w:t>
      </w:r>
      <w:r>
        <w:rPr>
          <w:rFonts w:hint="default" w:ascii="Times New Roman" w:hAnsi="Times New Roman" w:cs="Times New Roman"/>
          <w:sz w:val="24"/>
          <w:szCs w:val="24"/>
        </w:rPr>
        <w:t>.  Na fabricação dos leites concentrados e desidratados, a matéria-prima utilizada deve atender às condições previstas neste Decreto e em norma federal complementar.</w:t>
      </w:r>
    </w:p>
    <w:p w14:paraId="7CB94D69">
      <w:pPr>
        <w:pStyle w:val="40"/>
        <w:rPr>
          <w:rFonts w:hint="default" w:ascii="Times New Roman" w:hAnsi="Times New Roman" w:cs="Times New Roman"/>
          <w:sz w:val="24"/>
          <w:szCs w:val="24"/>
        </w:rPr>
      </w:pPr>
    </w:p>
    <w:p w14:paraId="1A23C1D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40</w:t>
      </w:r>
      <w:r>
        <w:rPr>
          <w:rFonts w:hint="default" w:ascii="Times New Roman" w:hAnsi="Times New Roman" w:cs="Times New Roman"/>
          <w:sz w:val="24"/>
          <w:szCs w:val="24"/>
          <w:lang w:val="pt-BR"/>
        </w:rPr>
        <w:t>8</w:t>
      </w:r>
      <w:r>
        <w:rPr>
          <w:rFonts w:hint="default" w:ascii="Times New Roman" w:hAnsi="Times New Roman" w:cs="Times New Roman"/>
          <w:sz w:val="24"/>
          <w:szCs w:val="24"/>
        </w:rPr>
        <w:t>.  Para os fins deste Decreto, leite concentrado é o produto de uso exclusivamente industrial que não pode ser reconstituído para fins de obtenção de leite para consumo humano direto.</w:t>
      </w:r>
    </w:p>
    <w:p w14:paraId="4F45C88E">
      <w:pPr>
        <w:pStyle w:val="40"/>
        <w:rPr>
          <w:rFonts w:hint="default" w:ascii="Times New Roman" w:hAnsi="Times New Roman" w:cs="Times New Roman"/>
          <w:sz w:val="24"/>
          <w:szCs w:val="24"/>
        </w:rPr>
      </w:pPr>
    </w:p>
    <w:p w14:paraId="60AF3E3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40</w:t>
      </w:r>
      <w:r>
        <w:rPr>
          <w:rFonts w:hint="default" w:ascii="Times New Roman" w:hAnsi="Times New Roman" w:cs="Times New Roman"/>
          <w:sz w:val="24"/>
          <w:szCs w:val="24"/>
          <w:lang w:val="pt-BR"/>
        </w:rPr>
        <w:t>9</w:t>
      </w:r>
      <w:r>
        <w:rPr>
          <w:rFonts w:hint="default" w:ascii="Times New Roman" w:hAnsi="Times New Roman" w:cs="Times New Roman"/>
          <w:sz w:val="24"/>
          <w:szCs w:val="24"/>
        </w:rPr>
        <w:t xml:space="preserve">.  Para os fins deste Decreto, leite condensado é o produto resultante da desidratação parcial do leite com adição de açúcar ou o obtido mediante outro processo tecnológico com equivalência reconhecida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que resulte em produto de mesma composição e características.</w:t>
      </w:r>
    </w:p>
    <w:p w14:paraId="016BC065">
      <w:pPr>
        <w:pStyle w:val="40"/>
        <w:rPr>
          <w:rFonts w:hint="default" w:ascii="Times New Roman" w:hAnsi="Times New Roman" w:cs="Times New Roman"/>
          <w:sz w:val="24"/>
          <w:szCs w:val="24"/>
        </w:rPr>
      </w:pPr>
    </w:p>
    <w:p w14:paraId="7FF84DC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10</w:t>
      </w:r>
      <w:r>
        <w:rPr>
          <w:rFonts w:hint="default" w:ascii="Times New Roman" w:hAnsi="Times New Roman" w:cs="Times New Roman"/>
          <w:sz w:val="24"/>
          <w:szCs w:val="24"/>
        </w:rPr>
        <w:t>.  Para os fins deste Decreto, leite em pó é o produto obtido por meio da desidratação do leite integral, desnatado ou parcialmente desnatado e apto para alimentação humana, mediante processo tecnológico adequado.</w:t>
      </w:r>
    </w:p>
    <w:p w14:paraId="360A8232">
      <w:pPr>
        <w:pStyle w:val="40"/>
        <w:rPr>
          <w:rFonts w:hint="default" w:ascii="Times New Roman" w:hAnsi="Times New Roman" w:cs="Times New Roman"/>
          <w:sz w:val="24"/>
          <w:szCs w:val="24"/>
        </w:rPr>
      </w:pPr>
    </w:p>
    <w:p w14:paraId="78D1166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produto deve apresentar composição de forma que, quando reconstituído conforme indicação na rotulagem, atenda ao padrão do leite de consumo a que corresponda.</w:t>
      </w:r>
    </w:p>
    <w:p w14:paraId="2CA7D87A">
      <w:pPr>
        <w:pStyle w:val="40"/>
        <w:rPr>
          <w:rFonts w:hint="default" w:ascii="Times New Roman" w:hAnsi="Times New Roman" w:cs="Times New Roman"/>
          <w:sz w:val="24"/>
          <w:szCs w:val="24"/>
        </w:rPr>
      </w:pPr>
    </w:p>
    <w:p w14:paraId="162E871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Para os diferentes tipos de leite em pó, fica estabelecido o teor de proteína mínimo de trinta e quatro por cento massa/massa com base no extrato seco desengordurado.</w:t>
      </w:r>
    </w:p>
    <w:p w14:paraId="15D4AFCB">
      <w:pPr>
        <w:pStyle w:val="40"/>
        <w:ind w:firstLine="708"/>
        <w:jc w:val="both"/>
        <w:rPr>
          <w:rFonts w:hint="default" w:ascii="Times New Roman" w:hAnsi="Times New Roman" w:cs="Times New Roman"/>
          <w:sz w:val="24"/>
          <w:szCs w:val="24"/>
        </w:rPr>
      </w:pPr>
    </w:p>
    <w:p w14:paraId="6C043EF3">
      <w:pPr>
        <w:pStyle w:val="40"/>
        <w:rPr>
          <w:rFonts w:hint="default" w:ascii="Times New Roman" w:hAnsi="Times New Roman" w:cs="Times New Roman"/>
          <w:sz w:val="24"/>
          <w:szCs w:val="24"/>
        </w:rPr>
      </w:pPr>
    </w:p>
    <w:p w14:paraId="12C58DB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Subseção VI</w:t>
      </w:r>
    </w:p>
    <w:p w14:paraId="01879F2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outros derivados lácteos</w:t>
      </w:r>
    </w:p>
    <w:p w14:paraId="09868EF5">
      <w:pPr>
        <w:pStyle w:val="40"/>
        <w:rPr>
          <w:rFonts w:hint="default" w:ascii="Times New Roman" w:hAnsi="Times New Roman" w:cs="Times New Roman"/>
          <w:sz w:val="24"/>
          <w:szCs w:val="24"/>
        </w:rPr>
      </w:pPr>
    </w:p>
    <w:p w14:paraId="2D4B09F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11</w:t>
      </w:r>
      <w:r>
        <w:rPr>
          <w:rFonts w:hint="default" w:ascii="Times New Roman" w:hAnsi="Times New Roman" w:cs="Times New Roman"/>
          <w:sz w:val="24"/>
          <w:szCs w:val="24"/>
        </w:rPr>
        <w:t>.  Para os fins deste Decreto, leite aromatizado é o produto lácteo resultante da mistura preparada, de forma isolada ou combinada, com leite e cacau, chocolate, suco de frutas e aromatizantes, opcionalmente com adição de açúcar e aditivos funcionalmente necessários para a sua elaboração, e que apresente a proporção mínima de oitenta e cinco por cento massa/massa de leite no produto final, tal como se consome.</w:t>
      </w:r>
    </w:p>
    <w:p w14:paraId="47A0443D">
      <w:pPr>
        <w:pStyle w:val="40"/>
        <w:ind w:firstLine="708"/>
        <w:rPr>
          <w:rFonts w:hint="default" w:ascii="Times New Roman" w:hAnsi="Times New Roman" w:cs="Times New Roman"/>
          <w:sz w:val="24"/>
          <w:szCs w:val="24"/>
        </w:rPr>
      </w:pPr>
    </w:p>
    <w:p w14:paraId="64BAF1D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41</w:t>
      </w:r>
      <w:r>
        <w:rPr>
          <w:rFonts w:hint="default" w:ascii="Times New Roman" w:hAnsi="Times New Roman" w:cs="Times New Roman"/>
          <w:sz w:val="24"/>
          <w:szCs w:val="24"/>
          <w:lang w:val="pt-BR"/>
        </w:rPr>
        <w:t>2</w:t>
      </w:r>
      <w:r>
        <w:rPr>
          <w:rFonts w:hint="default" w:ascii="Times New Roman" w:hAnsi="Times New Roman" w:cs="Times New Roman"/>
          <w:sz w:val="24"/>
          <w:szCs w:val="24"/>
        </w:rPr>
        <w:t xml:space="preserve">.  Para os fins deste Decreto, doce de leite é o produto lácteo ou produto lácteo composto obtido por meio da concentração do leite ou do leite reconstituído sob ação do calor à pressão normal ou reduzida, com adição de sacarose - parcialmente substituída ou não por monossacarídeos, dissacarídeos ou ambos - com ou sem adição de sólidos de origem láctea, de creme e de outras substâncias alimentícias.     </w:t>
      </w:r>
    </w:p>
    <w:p w14:paraId="63A21BCA">
      <w:pPr>
        <w:pStyle w:val="40"/>
        <w:rPr>
          <w:rFonts w:hint="default" w:ascii="Times New Roman" w:hAnsi="Times New Roman" w:cs="Times New Roman"/>
          <w:sz w:val="24"/>
          <w:szCs w:val="24"/>
        </w:rPr>
      </w:pPr>
    </w:p>
    <w:p w14:paraId="4F8E7EE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41</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Para os fins deste Decreto, requeijão é o produto lácteo ou produto lácteo composto obtido pela fusão de massa coalhada, cozida ou não, dessorada e lavada, obtida por meio da coagulação ácida ou enzimática, ou ambas, do leite, opcionalmente com adição de creme de leite, de manteiga, de gordura anidra de leite ou butter oil, separados ou em combinação, com adição ou não de condimentos, de especiarias e de outras substâncias alimentícias. </w:t>
      </w:r>
    </w:p>
    <w:p w14:paraId="2410EF37">
      <w:pPr>
        <w:pStyle w:val="40"/>
        <w:rPr>
          <w:rFonts w:hint="default" w:ascii="Times New Roman" w:hAnsi="Times New Roman" w:cs="Times New Roman"/>
          <w:sz w:val="24"/>
          <w:szCs w:val="24"/>
        </w:rPr>
      </w:pPr>
    </w:p>
    <w:p w14:paraId="19813F8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denominação requeijão está reservada ao produto no qual a base láctea não contenha gordura ou proteína de origem não láctea.</w:t>
      </w:r>
    </w:p>
    <w:p w14:paraId="20903D69">
      <w:pPr>
        <w:pStyle w:val="40"/>
        <w:rPr>
          <w:rFonts w:hint="default" w:ascii="Times New Roman" w:hAnsi="Times New Roman" w:cs="Times New Roman"/>
          <w:sz w:val="24"/>
          <w:szCs w:val="24"/>
        </w:rPr>
      </w:pPr>
    </w:p>
    <w:p w14:paraId="63E4934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41</w:t>
      </w:r>
      <w:r>
        <w:rPr>
          <w:rFonts w:hint="default" w:ascii="Times New Roman" w:hAnsi="Times New Roman" w:cs="Times New Roman"/>
          <w:sz w:val="24"/>
          <w:szCs w:val="24"/>
          <w:lang w:val="pt-BR"/>
        </w:rPr>
        <w:t>4</w:t>
      </w:r>
      <w:r>
        <w:rPr>
          <w:rFonts w:hint="default" w:ascii="Times New Roman" w:hAnsi="Times New Roman" w:cs="Times New Roman"/>
          <w:sz w:val="24"/>
          <w:szCs w:val="24"/>
        </w:rPr>
        <w:t>.  Para os fins deste Decreto, bebida láctea é o produto lácteo ou produto lácteo composto obtido a partir de leite ou de leite reconstituído ou de derivados de leite ou da combinação destes, com adição ou não de ingredientes não lácteos.</w:t>
      </w:r>
    </w:p>
    <w:p w14:paraId="1F0B2B17">
      <w:pPr>
        <w:pStyle w:val="40"/>
        <w:rPr>
          <w:rFonts w:hint="default" w:ascii="Times New Roman" w:hAnsi="Times New Roman" w:cs="Times New Roman"/>
          <w:sz w:val="24"/>
          <w:szCs w:val="24"/>
        </w:rPr>
      </w:pPr>
    </w:p>
    <w:p w14:paraId="39D9F1C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41</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os fins deste Decreto, composto lácteo é o produto lácteo ou produto lácteo composto em pó obtido a partir de leite ou de derivados de leite ou de ambos, com adição ou não de ingredientes não lácteos.</w:t>
      </w:r>
    </w:p>
    <w:p w14:paraId="0AC37FB6">
      <w:pPr>
        <w:pStyle w:val="40"/>
        <w:rPr>
          <w:rFonts w:hint="default" w:ascii="Times New Roman" w:hAnsi="Times New Roman" w:cs="Times New Roman"/>
          <w:sz w:val="24"/>
          <w:szCs w:val="24"/>
        </w:rPr>
      </w:pPr>
    </w:p>
    <w:p w14:paraId="677FA7A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41</w:t>
      </w:r>
      <w:r>
        <w:rPr>
          <w:rFonts w:hint="default" w:ascii="Times New Roman" w:hAnsi="Times New Roman" w:cs="Times New Roman"/>
          <w:sz w:val="24"/>
          <w:szCs w:val="24"/>
          <w:lang w:val="pt-BR"/>
        </w:rPr>
        <w:t>6</w:t>
      </w:r>
      <w:r>
        <w:rPr>
          <w:rFonts w:hint="default" w:ascii="Times New Roman" w:hAnsi="Times New Roman" w:cs="Times New Roman"/>
          <w:sz w:val="24"/>
          <w:szCs w:val="24"/>
        </w:rPr>
        <w:t>.  Para os fins deste Decreto, queijo em pó é o produto lácteo ou produto lácteo composto obtido por meio da fusão e da desidratação, mediante um processo tecnológico específico, da mistura de uma ou mais variedades de queijo, com ou sem adição de outros produtos lácteos, de sólidos de origem láctea, de especiarias, de condimentos ou de outras substâncias alimentícias, no qual o queijo constitui o ingrediente lácteo utilizado como matéria-prima preponderante na base láctea do produto.</w:t>
      </w:r>
    </w:p>
    <w:p w14:paraId="00DB8D1D">
      <w:pPr>
        <w:pStyle w:val="40"/>
        <w:rPr>
          <w:rFonts w:hint="default" w:ascii="Times New Roman" w:hAnsi="Times New Roman" w:cs="Times New Roman"/>
          <w:sz w:val="24"/>
          <w:szCs w:val="24"/>
        </w:rPr>
      </w:pPr>
    </w:p>
    <w:p w14:paraId="2A29745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41</w:t>
      </w:r>
      <w:r>
        <w:rPr>
          <w:rFonts w:hint="default" w:ascii="Times New Roman" w:hAnsi="Times New Roman" w:cs="Times New Roman"/>
          <w:sz w:val="24"/>
          <w:szCs w:val="24"/>
          <w:lang w:val="pt-BR"/>
        </w:rPr>
        <w:t>7</w:t>
      </w:r>
      <w:r>
        <w:rPr>
          <w:rFonts w:hint="default" w:ascii="Times New Roman" w:hAnsi="Times New Roman" w:cs="Times New Roman"/>
          <w:sz w:val="24"/>
          <w:szCs w:val="24"/>
        </w:rPr>
        <w:t>.  Para os fins deste Decreto, queijo processado ou fundido é o produto lácteo ou produto lácteo composto obtido por meio da trituração, da mistura, da fusão e da emulsão, por meio de calor e de agentes emulsionantes de uma ou mais variedades de queijo, com ou sem adição de outros produtos lácteos, de sólidos de origem láctea, de especiarias, de condimentos ou de outras substâncias alimentícias, no qual o queijo constitui o ingrediente lácteo utilizado como matéria-prima preponderante na base láctea do produto.</w:t>
      </w:r>
    </w:p>
    <w:p w14:paraId="49C4AC83">
      <w:pPr>
        <w:pStyle w:val="40"/>
        <w:rPr>
          <w:rFonts w:hint="default" w:ascii="Times New Roman" w:hAnsi="Times New Roman" w:cs="Times New Roman"/>
          <w:sz w:val="24"/>
          <w:szCs w:val="24"/>
        </w:rPr>
      </w:pPr>
    </w:p>
    <w:p w14:paraId="155F233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41</w:t>
      </w:r>
      <w:r>
        <w:rPr>
          <w:rFonts w:hint="default" w:ascii="Times New Roman" w:hAnsi="Times New Roman" w:cs="Times New Roman"/>
          <w:sz w:val="24"/>
          <w:szCs w:val="24"/>
          <w:lang w:val="pt-BR"/>
        </w:rPr>
        <w:t>8</w:t>
      </w:r>
      <w:r>
        <w:rPr>
          <w:rFonts w:hint="default" w:ascii="Times New Roman" w:hAnsi="Times New Roman" w:cs="Times New Roman"/>
          <w:sz w:val="24"/>
          <w:szCs w:val="24"/>
        </w:rPr>
        <w:t>.  Para os fins deste Decreto, massa coalhada é o produto lácteo intermediário, de uso exclusivamente industrial, cozido ou não, dessorado e lavado, que se obtém por meio da coagulação ácida ou enzimática do leite, destinado à elaboração de requeijão ou de outros produtos, quando previsto em RTIQ.</w:t>
      </w:r>
    </w:p>
    <w:p w14:paraId="74F7E1BF">
      <w:pPr>
        <w:pStyle w:val="40"/>
        <w:ind w:firstLine="708"/>
        <w:jc w:val="both"/>
        <w:rPr>
          <w:rFonts w:hint="default" w:ascii="Times New Roman" w:hAnsi="Times New Roman" w:cs="Times New Roman"/>
          <w:sz w:val="24"/>
          <w:szCs w:val="24"/>
        </w:rPr>
      </w:pPr>
    </w:p>
    <w:p w14:paraId="14D246B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41</w:t>
      </w:r>
      <w:r>
        <w:rPr>
          <w:rFonts w:hint="default" w:ascii="Times New Roman" w:hAnsi="Times New Roman" w:cs="Times New Roman"/>
          <w:sz w:val="24"/>
          <w:szCs w:val="24"/>
          <w:lang w:val="pt-BR"/>
        </w:rPr>
        <w:t>9</w:t>
      </w:r>
      <w:r>
        <w:rPr>
          <w:rFonts w:hint="default" w:ascii="Times New Roman" w:hAnsi="Times New Roman" w:cs="Times New Roman"/>
          <w:sz w:val="24"/>
          <w:szCs w:val="24"/>
        </w:rPr>
        <w:t>.  Para os fins deste Decreto, soro de leite é o produto lácteo líquido extraído da coagulação do leite utilizado no processo de fabricação de queijos, de caseína e de produtos similares.</w:t>
      </w:r>
    </w:p>
    <w:p w14:paraId="46BDC12C">
      <w:pPr>
        <w:pStyle w:val="40"/>
        <w:rPr>
          <w:rFonts w:hint="default" w:ascii="Times New Roman" w:hAnsi="Times New Roman" w:cs="Times New Roman"/>
          <w:sz w:val="24"/>
          <w:szCs w:val="24"/>
        </w:rPr>
      </w:pPr>
    </w:p>
    <w:p w14:paraId="66C1F5B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 produto de que trata o caput pode ser submetido à desidratação parcial ou total por meio de processos tecnológicos específicos.</w:t>
      </w:r>
    </w:p>
    <w:p w14:paraId="5A0401F3">
      <w:pPr>
        <w:pStyle w:val="40"/>
        <w:rPr>
          <w:rFonts w:hint="default" w:ascii="Times New Roman" w:hAnsi="Times New Roman" w:cs="Times New Roman"/>
          <w:sz w:val="24"/>
          <w:szCs w:val="24"/>
        </w:rPr>
      </w:pPr>
    </w:p>
    <w:p w14:paraId="6D32EA1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20</w:t>
      </w:r>
      <w:r>
        <w:rPr>
          <w:rFonts w:hint="default" w:ascii="Times New Roman" w:hAnsi="Times New Roman" w:cs="Times New Roman"/>
          <w:sz w:val="24"/>
          <w:szCs w:val="24"/>
        </w:rPr>
        <w:t xml:space="preserve">.  Para os fins deste Decreto, gordura anidra de leite ou </w:t>
      </w:r>
      <w:r>
        <w:rPr>
          <w:rFonts w:hint="default" w:ascii="Times New Roman" w:hAnsi="Times New Roman" w:cs="Times New Roman"/>
          <w:i/>
          <w:iCs/>
          <w:sz w:val="24"/>
          <w:szCs w:val="24"/>
        </w:rPr>
        <w:t>butter oil</w:t>
      </w:r>
      <w:r>
        <w:rPr>
          <w:rFonts w:hint="default" w:ascii="Times New Roman" w:hAnsi="Times New Roman" w:cs="Times New Roman"/>
          <w:sz w:val="24"/>
          <w:szCs w:val="24"/>
        </w:rPr>
        <w:t xml:space="preserve"> é o produto lácteo gorduroso obtido a partir de creme ou de manteiga pela eliminação quase total de água e de sólidos não gordurosos, mediante processos tecnológicos adequados.</w:t>
      </w:r>
    </w:p>
    <w:p w14:paraId="1C78BEC3">
      <w:pPr>
        <w:pStyle w:val="40"/>
        <w:rPr>
          <w:rFonts w:hint="default" w:ascii="Times New Roman" w:hAnsi="Times New Roman" w:cs="Times New Roman"/>
          <w:sz w:val="24"/>
          <w:szCs w:val="24"/>
        </w:rPr>
      </w:pPr>
    </w:p>
    <w:p w14:paraId="21CEB15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21</w:t>
      </w:r>
      <w:r>
        <w:rPr>
          <w:rFonts w:hint="default" w:ascii="Times New Roman" w:hAnsi="Times New Roman" w:cs="Times New Roman"/>
          <w:sz w:val="24"/>
          <w:szCs w:val="24"/>
        </w:rPr>
        <w:t>.  Para os fins deste Decreto, lactose é o açúcar do leite obtido mediante processos tecnológicos específicos.</w:t>
      </w:r>
    </w:p>
    <w:p w14:paraId="6CAEA590">
      <w:pPr>
        <w:pStyle w:val="40"/>
        <w:rPr>
          <w:rFonts w:hint="default" w:ascii="Times New Roman" w:hAnsi="Times New Roman" w:cs="Times New Roman"/>
          <w:sz w:val="24"/>
          <w:szCs w:val="24"/>
        </w:rPr>
      </w:pPr>
    </w:p>
    <w:p w14:paraId="75DD770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42</w:t>
      </w:r>
      <w:r>
        <w:rPr>
          <w:rFonts w:hint="default" w:ascii="Times New Roman" w:hAnsi="Times New Roman" w:cs="Times New Roman"/>
          <w:sz w:val="24"/>
          <w:szCs w:val="24"/>
          <w:lang w:val="pt-BR"/>
        </w:rPr>
        <w:t>2</w:t>
      </w:r>
      <w:r>
        <w:rPr>
          <w:rFonts w:hint="default" w:ascii="Times New Roman" w:hAnsi="Times New Roman" w:cs="Times New Roman"/>
          <w:sz w:val="24"/>
          <w:szCs w:val="24"/>
        </w:rPr>
        <w:t>.  Para os fins deste Decreto, lactoalbumina é o produto lácteo resultante da precipitação pelo calor das albuminas solúveis do soro oriundo da fabricação de queijos ou de caseína.</w:t>
      </w:r>
    </w:p>
    <w:p w14:paraId="5B0613A9">
      <w:pPr>
        <w:pStyle w:val="40"/>
        <w:rPr>
          <w:rFonts w:hint="default" w:ascii="Times New Roman" w:hAnsi="Times New Roman" w:cs="Times New Roman"/>
          <w:sz w:val="24"/>
          <w:szCs w:val="24"/>
        </w:rPr>
      </w:pPr>
    </w:p>
    <w:p w14:paraId="24AEEC9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42</w:t>
      </w:r>
      <w:r>
        <w:rPr>
          <w:rFonts w:hint="default" w:ascii="Times New Roman" w:hAnsi="Times New Roman" w:cs="Times New Roman"/>
          <w:sz w:val="24"/>
          <w:szCs w:val="24"/>
          <w:lang w:val="pt-BR"/>
        </w:rPr>
        <w:t>3</w:t>
      </w:r>
      <w:r>
        <w:rPr>
          <w:rFonts w:hint="default" w:ascii="Times New Roman" w:hAnsi="Times New Roman" w:cs="Times New Roman"/>
          <w:sz w:val="24"/>
          <w:szCs w:val="24"/>
        </w:rPr>
        <w:t>.  Para os fins deste Decreto, leitelho é o produto lácteo resultante da batedura do creme pasteurizado durante o processo de fabricação da manteiga, podendo ser apresentado na forma líquida, concentrada ou em pó.</w:t>
      </w:r>
    </w:p>
    <w:p w14:paraId="5F7A9A73">
      <w:pPr>
        <w:pStyle w:val="40"/>
        <w:rPr>
          <w:rFonts w:hint="default" w:ascii="Times New Roman" w:hAnsi="Times New Roman" w:cs="Times New Roman"/>
          <w:sz w:val="24"/>
          <w:szCs w:val="24"/>
        </w:rPr>
      </w:pPr>
    </w:p>
    <w:p w14:paraId="5843F5E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42</w:t>
      </w:r>
      <w:r>
        <w:rPr>
          <w:rFonts w:hint="default" w:ascii="Times New Roman" w:hAnsi="Times New Roman" w:cs="Times New Roman"/>
          <w:sz w:val="24"/>
          <w:szCs w:val="24"/>
          <w:lang w:val="pt-BR"/>
        </w:rPr>
        <w:t>4</w:t>
      </w:r>
      <w:r>
        <w:rPr>
          <w:rFonts w:hint="default" w:ascii="Times New Roman" w:hAnsi="Times New Roman" w:cs="Times New Roman"/>
          <w:sz w:val="24"/>
          <w:szCs w:val="24"/>
        </w:rPr>
        <w:t>.  Para os fins deste Decreto, caseína alimentar é o produto lácteo resultante da precipitação do leite desnatado por meio da ação enzimática ou mediante acidificação a pH 4,6 a 4,7 (quatro inteiros e seis décimos a quatro inteiros e sete décimos), lavado e desidratado por meio de processos tecnológicos específicos.</w:t>
      </w:r>
    </w:p>
    <w:p w14:paraId="4AA51B29">
      <w:pPr>
        <w:pStyle w:val="40"/>
        <w:ind w:firstLine="708"/>
        <w:rPr>
          <w:rFonts w:hint="default" w:ascii="Times New Roman" w:hAnsi="Times New Roman" w:cs="Times New Roman"/>
          <w:sz w:val="24"/>
          <w:szCs w:val="24"/>
        </w:rPr>
      </w:pPr>
    </w:p>
    <w:p w14:paraId="20D3F84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42</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os fins deste Decreto, caseinato alimentício é o produto lácteo obtido por meio da reação da caseína alimentar ou da coalhada da caseína alimentar fresca com soluções de hidróxidos ou de sais alcalinos ou alcalino-terrosos ou de amônia de qualidade alimentícia, posteriormente lavado e submetido à secagem, mediante processos tecnológicos específicos.</w:t>
      </w:r>
    </w:p>
    <w:p w14:paraId="24C34AB7">
      <w:pPr>
        <w:pStyle w:val="40"/>
        <w:rPr>
          <w:rFonts w:hint="default" w:ascii="Times New Roman" w:hAnsi="Times New Roman" w:cs="Times New Roman"/>
          <w:sz w:val="24"/>
          <w:szCs w:val="24"/>
        </w:rPr>
      </w:pPr>
    </w:p>
    <w:p w14:paraId="495AB77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42</w:t>
      </w:r>
      <w:r>
        <w:rPr>
          <w:rFonts w:hint="default" w:ascii="Times New Roman" w:hAnsi="Times New Roman" w:cs="Times New Roman"/>
          <w:sz w:val="24"/>
          <w:szCs w:val="24"/>
          <w:lang w:val="pt-BR"/>
        </w:rPr>
        <w:t>6</w:t>
      </w:r>
      <w:r>
        <w:rPr>
          <w:rFonts w:hint="default" w:ascii="Times New Roman" w:hAnsi="Times New Roman" w:cs="Times New Roman"/>
          <w:sz w:val="24"/>
          <w:szCs w:val="24"/>
        </w:rPr>
        <w:t>.  Para os fins deste Decreto, caseína industrial é o produto não alimentício obtido pela precipitação do leite desnatado mediante a aplicação de soro ácido, de coalho, de ácidos orgânicos ou minerais.</w:t>
      </w:r>
    </w:p>
    <w:p w14:paraId="128D8AF1">
      <w:pPr>
        <w:pStyle w:val="40"/>
        <w:rPr>
          <w:rFonts w:hint="default" w:ascii="Times New Roman" w:hAnsi="Times New Roman" w:cs="Times New Roman"/>
          <w:sz w:val="24"/>
          <w:szCs w:val="24"/>
        </w:rPr>
      </w:pPr>
    </w:p>
    <w:p w14:paraId="4BBA996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42</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Para os fins deste Decreto, produtos lácteos proteicos são os produtos lácteos obtidos por separação física das caseínas e das proteínas do soro por meio de tecnologia de membrana ou por meio de outro processo tecnológico com equivalência reconhecida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58F7A222">
      <w:pPr>
        <w:pStyle w:val="40"/>
        <w:ind w:firstLine="708"/>
        <w:jc w:val="both"/>
        <w:rPr>
          <w:rFonts w:hint="default" w:ascii="Times New Roman" w:hAnsi="Times New Roman" w:cs="Times New Roman"/>
          <w:sz w:val="24"/>
          <w:szCs w:val="24"/>
        </w:rPr>
      </w:pPr>
    </w:p>
    <w:p w14:paraId="74168A2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42</w:t>
      </w:r>
      <w:r>
        <w:rPr>
          <w:rFonts w:hint="default" w:ascii="Times New Roman" w:hAnsi="Times New Roman" w:cs="Times New Roman"/>
          <w:sz w:val="24"/>
          <w:szCs w:val="24"/>
          <w:lang w:val="pt-BR"/>
        </w:rPr>
        <w:t>8</w:t>
      </w:r>
      <w:r>
        <w:rPr>
          <w:rFonts w:hint="default" w:ascii="Times New Roman" w:hAnsi="Times New Roman" w:cs="Times New Roman"/>
          <w:sz w:val="24"/>
          <w:szCs w:val="24"/>
        </w:rPr>
        <w:t>.  É admitida a separação de outros constituintes do leite pela tecnologia de membrana ou por meio de outro processo tecnológico com equivalência reconhecida pelo Serviço de Inspeção oficial.</w:t>
      </w:r>
    </w:p>
    <w:p w14:paraId="5D501A40">
      <w:pPr>
        <w:pStyle w:val="40"/>
        <w:rPr>
          <w:rFonts w:hint="default" w:ascii="Times New Roman" w:hAnsi="Times New Roman" w:cs="Times New Roman"/>
          <w:sz w:val="24"/>
          <w:szCs w:val="24"/>
        </w:rPr>
      </w:pPr>
    </w:p>
    <w:p w14:paraId="586D7D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42</w:t>
      </w:r>
      <w:r>
        <w:rPr>
          <w:rFonts w:hint="default" w:ascii="Times New Roman" w:hAnsi="Times New Roman" w:cs="Times New Roman"/>
          <w:sz w:val="24"/>
          <w:szCs w:val="24"/>
          <w:lang w:val="pt-BR"/>
        </w:rPr>
        <w:t>9</w:t>
      </w:r>
      <w:r>
        <w:rPr>
          <w:rFonts w:hint="default" w:ascii="Times New Roman" w:hAnsi="Times New Roman" w:cs="Times New Roman"/>
          <w:sz w:val="24"/>
          <w:szCs w:val="24"/>
        </w:rPr>
        <w:t>.  Para os fins deste Decreto, farinha láctea é o produto resultante da dessecação, em condições próprias, da mistura de farinhas de cereais ou de leguminosas com leite, nas suas diversas formas e tratamentos, com adição ou não de outras substâncias alimentícias.</w:t>
      </w:r>
    </w:p>
    <w:p w14:paraId="575BF5F1">
      <w:pPr>
        <w:pStyle w:val="40"/>
        <w:rPr>
          <w:rFonts w:hint="default" w:ascii="Times New Roman" w:hAnsi="Times New Roman" w:cs="Times New Roman"/>
          <w:sz w:val="24"/>
          <w:szCs w:val="24"/>
        </w:rPr>
      </w:pPr>
    </w:p>
    <w:p w14:paraId="54B99AF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amido das farinhas deve ter sido tornado solúvel por meio de técnica apropriada.</w:t>
      </w:r>
    </w:p>
    <w:p w14:paraId="7FAD8A16">
      <w:pPr>
        <w:pStyle w:val="40"/>
        <w:rPr>
          <w:rFonts w:hint="default" w:ascii="Times New Roman" w:hAnsi="Times New Roman" w:cs="Times New Roman"/>
          <w:sz w:val="24"/>
          <w:szCs w:val="24"/>
        </w:rPr>
      </w:pPr>
    </w:p>
    <w:p w14:paraId="7755E53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 farinha láctea deve ter no mínimo vinte por cento de leite massa/massa do total de ingredientes do produto.</w:t>
      </w:r>
    </w:p>
    <w:p w14:paraId="6D9B74F0">
      <w:pPr>
        <w:pStyle w:val="40"/>
        <w:rPr>
          <w:rFonts w:hint="default" w:ascii="Times New Roman" w:hAnsi="Times New Roman" w:cs="Times New Roman"/>
          <w:sz w:val="24"/>
          <w:szCs w:val="24"/>
        </w:rPr>
      </w:pPr>
    </w:p>
    <w:p w14:paraId="5F76E92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30</w:t>
      </w:r>
      <w:r>
        <w:rPr>
          <w:rFonts w:hint="default" w:ascii="Times New Roman" w:hAnsi="Times New Roman" w:cs="Times New Roman"/>
          <w:sz w:val="24"/>
          <w:szCs w:val="24"/>
        </w:rPr>
        <w:t>.  Para os fins deste Decreto, são considerados derivados do leite outros produtos que se enquadrem na classificação de produto lácteo, de produto lácteo composto ou de mistura láctea, de acordo com o disposto neste Decreto.</w:t>
      </w:r>
    </w:p>
    <w:p w14:paraId="1C9607F0">
      <w:pPr>
        <w:pStyle w:val="40"/>
        <w:rPr>
          <w:rFonts w:hint="default" w:ascii="Times New Roman" w:hAnsi="Times New Roman" w:cs="Times New Roman"/>
          <w:sz w:val="24"/>
          <w:szCs w:val="24"/>
        </w:rPr>
      </w:pPr>
    </w:p>
    <w:p w14:paraId="25336C8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31</w:t>
      </w:r>
      <w:r>
        <w:rPr>
          <w:rFonts w:hint="default" w:ascii="Times New Roman" w:hAnsi="Times New Roman" w:cs="Times New Roman"/>
          <w:sz w:val="24"/>
          <w:szCs w:val="24"/>
        </w:rPr>
        <w:t xml:space="preserve">.  Sempre que necessário,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solicitará documento comprobatório do órgão regulador da saúde que discipline o registro de produtos com alegações funcionais, indicação para alimentação de criança de primeira infância ou de grupos populacionais que apresentem condições metabólicas e fisiológicas específicas.</w:t>
      </w:r>
    </w:p>
    <w:p w14:paraId="51464641">
      <w:pPr>
        <w:pStyle w:val="40"/>
        <w:rPr>
          <w:rFonts w:hint="default" w:ascii="Times New Roman" w:hAnsi="Times New Roman" w:cs="Times New Roman"/>
          <w:sz w:val="24"/>
          <w:szCs w:val="24"/>
        </w:rPr>
      </w:pPr>
    </w:p>
    <w:p w14:paraId="45AC178A">
      <w:pPr>
        <w:pStyle w:val="40"/>
        <w:rPr>
          <w:rFonts w:hint="default" w:ascii="Times New Roman" w:hAnsi="Times New Roman" w:cs="Times New Roman"/>
          <w:sz w:val="24"/>
          <w:szCs w:val="24"/>
        </w:rPr>
      </w:pPr>
    </w:p>
    <w:p w14:paraId="1132FFB1">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VI</w:t>
      </w:r>
    </w:p>
    <w:p w14:paraId="5D8B2C6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PADRÕES DE IDENTIDADE E QUALIDADE DE PRODUTOS DE ABELHAS E DERIVADOS</w:t>
      </w:r>
    </w:p>
    <w:p w14:paraId="3D83A499">
      <w:pPr>
        <w:pStyle w:val="40"/>
        <w:jc w:val="center"/>
        <w:rPr>
          <w:rFonts w:hint="default" w:ascii="Times New Roman" w:hAnsi="Times New Roman" w:cs="Times New Roman"/>
          <w:b/>
          <w:bCs/>
          <w:sz w:val="24"/>
          <w:szCs w:val="24"/>
        </w:rPr>
      </w:pPr>
    </w:p>
    <w:p w14:paraId="59E9437B">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w:t>
      </w:r>
    </w:p>
    <w:p w14:paraId="649BB05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produtos de abelhas</w:t>
      </w:r>
    </w:p>
    <w:p w14:paraId="4A7E432E">
      <w:pPr>
        <w:pStyle w:val="40"/>
        <w:jc w:val="center"/>
        <w:rPr>
          <w:rFonts w:hint="default" w:ascii="Times New Roman" w:hAnsi="Times New Roman" w:cs="Times New Roman"/>
          <w:b/>
          <w:bCs/>
          <w:sz w:val="24"/>
          <w:szCs w:val="24"/>
        </w:rPr>
      </w:pPr>
    </w:p>
    <w:p w14:paraId="5069B25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32</w:t>
      </w:r>
      <w:r>
        <w:rPr>
          <w:rFonts w:hint="default" w:ascii="Times New Roman" w:hAnsi="Times New Roman" w:cs="Times New Roman"/>
          <w:sz w:val="24"/>
          <w:szCs w:val="24"/>
        </w:rPr>
        <w:t>.  Para os fins deste Decreto, produtos de abelhas são aqueles elaborados pelas abelhas, delas extraídos ou extraídos das colmeias, sem qualquer estímulo de alimentação artificial capaz de alterar sua composição original, classificando-se em:</w:t>
      </w:r>
    </w:p>
    <w:p w14:paraId="586C32C2">
      <w:pPr>
        <w:pStyle w:val="40"/>
        <w:rPr>
          <w:rFonts w:hint="default" w:ascii="Times New Roman" w:hAnsi="Times New Roman" w:cs="Times New Roman"/>
          <w:sz w:val="24"/>
          <w:szCs w:val="24"/>
        </w:rPr>
      </w:pPr>
    </w:p>
    <w:p w14:paraId="317F2CE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produtos de abelhas do gênero </w:t>
      </w:r>
      <w:r>
        <w:rPr>
          <w:rFonts w:hint="default" w:ascii="Times New Roman" w:hAnsi="Times New Roman" w:cs="Times New Roman"/>
          <w:i/>
          <w:sz w:val="24"/>
          <w:szCs w:val="24"/>
        </w:rPr>
        <w:t>Apis,</w:t>
      </w:r>
      <w:r>
        <w:rPr>
          <w:rFonts w:hint="default" w:ascii="Times New Roman" w:hAnsi="Times New Roman" w:cs="Times New Roman"/>
          <w:sz w:val="24"/>
          <w:szCs w:val="24"/>
        </w:rPr>
        <w:t xml:space="preserve"> que são o mel, o pólen apícola, a geleia real, a própolis, a cera de abelhas e a apitoxina; e</w:t>
      </w:r>
    </w:p>
    <w:p w14:paraId="01701896">
      <w:pPr>
        <w:pStyle w:val="40"/>
        <w:ind w:firstLine="708"/>
        <w:rPr>
          <w:rFonts w:hint="default" w:ascii="Times New Roman" w:hAnsi="Times New Roman" w:cs="Times New Roman"/>
          <w:sz w:val="24"/>
          <w:szCs w:val="24"/>
        </w:rPr>
      </w:pPr>
    </w:p>
    <w:p w14:paraId="4804C93C">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produtos de abelhas sem ferrão ou nativas, que são o mel de abelhas sem ferrão, o pólen de abelhas sem ferrão e a própolis de abelhas sem ferrão.</w:t>
      </w:r>
    </w:p>
    <w:p w14:paraId="74B26699">
      <w:pPr>
        <w:pStyle w:val="40"/>
        <w:rPr>
          <w:rFonts w:hint="default" w:ascii="Times New Roman" w:hAnsi="Times New Roman" w:cs="Times New Roman"/>
          <w:sz w:val="24"/>
          <w:szCs w:val="24"/>
        </w:rPr>
      </w:pPr>
    </w:p>
    <w:p w14:paraId="28B50A9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Os produtos de abelhas podem ser submetidos a processos de liofilização, de desidratação, de maceração ou a outro processo tecnológico específico.</w:t>
      </w:r>
    </w:p>
    <w:p w14:paraId="3F36766B">
      <w:pPr>
        <w:pStyle w:val="40"/>
        <w:ind w:firstLine="708"/>
        <w:jc w:val="both"/>
        <w:rPr>
          <w:rFonts w:hint="default" w:ascii="Times New Roman" w:hAnsi="Times New Roman" w:cs="Times New Roman"/>
          <w:sz w:val="24"/>
          <w:szCs w:val="24"/>
        </w:rPr>
      </w:pPr>
    </w:p>
    <w:p w14:paraId="02D73CB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33</w:t>
      </w:r>
      <w:r>
        <w:rPr>
          <w:rFonts w:hint="default" w:ascii="Times New Roman" w:hAnsi="Times New Roman" w:cs="Times New Roman"/>
          <w:sz w:val="24"/>
          <w:szCs w:val="24"/>
        </w:rPr>
        <w:t>.  Para os fins deste Decreto, mel é o produto alimentício produzido pelas abelhas melíferas a partir do néctar das flores ou das secreções procedentes de partes vivas das plantas ou de excreções de insetos sugadores de plantas que ficam sobre as partes vivas de plantas que as abelhas recolhem, transformam, combinam com substâncias específicas próprias, armazenam e deixam maturar nos favos da colmeia.</w:t>
      </w:r>
    </w:p>
    <w:p w14:paraId="0366827F">
      <w:pPr>
        <w:pStyle w:val="40"/>
        <w:rPr>
          <w:rFonts w:hint="default" w:ascii="Times New Roman" w:hAnsi="Times New Roman" w:cs="Times New Roman"/>
          <w:sz w:val="24"/>
          <w:szCs w:val="24"/>
        </w:rPr>
      </w:pPr>
    </w:p>
    <w:p w14:paraId="3EF1F62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43</w:t>
      </w:r>
      <w:r>
        <w:rPr>
          <w:rFonts w:hint="default" w:ascii="Times New Roman" w:hAnsi="Times New Roman" w:cs="Times New Roman"/>
          <w:sz w:val="24"/>
          <w:szCs w:val="24"/>
          <w:lang w:val="pt-BR"/>
        </w:rPr>
        <w:t>4</w:t>
      </w:r>
      <w:r>
        <w:rPr>
          <w:rFonts w:hint="default" w:ascii="Times New Roman" w:hAnsi="Times New Roman" w:cs="Times New Roman"/>
          <w:sz w:val="24"/>
          <w:szCs w:val="24"/>
        </w:rPr>
        <w:t>.  Para os fins deste Decreto, mel para uso industrial é aquele que se apresenta fora das especificações para o índice de diástase, de hidroximetilfurfural, de acidez ou em início de fermentação, que indique alteração em aspectos sensoriais que não o desclassifique para o emprego em produtos alimentícios.</w:t>
      </w:r>
    </w:p>
    <w:p w14:paraId="4188A66B">
      <w:pPr>
        <w:pStyle w:val="40"/>
        <w:rPr>
          <w:rFonts w:hint="default" w:ascii="Times New Roman" w:hAnsi="Times New Roman" w:cs="Times New Roman"/>
          <w:sz w:val="24"/>
          <w:szCs w:val="24"/>
        </w:rPr>
      </w:pPr>
    </w:p>
    <w:p w14:paraId="550A0DA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43</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os fins deste Decreto, pólen apícola é o produto resultante da aglutinação do pólen das flores, efetuada pelas abelhas operárias, mediante néctar e suas substâncias salivares, o qual é recolhido no ingresso da colmeia.</w:t>
      </w:r>
    </w:p>
    <w:p w14:paraId="5371183E">
      <w:pPr>
        <w:pStyle w:val="40"/>
        <w:ind w:firstLine="708"/>
        <w:rPr>
          <w:rFonts w:hint="default" w:ascii="Times New Roman" w:hAnsi="Times New Roman" w:cs="Times New Roman"/>
          <w:sz w:val="24"/>
          <w:szCs w:val="24"/>
        </w:rPr>
      </w:pPr>
    </w:p>
    <w:p w14:paraId="0C348A1E">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Art. 43</w:t>
      </w:r>
      <w:r>
        <w:rPr>
          <w:rFonts w:hint="default" w:ascii="Times New Roman" w:hAnsi="Times New Roman" w:cs="Times New Roman"/>
          <w:sz w:val="24"/>
          <w:szCs w:val="24"/>
          <w:lang w:val="pt-BR"/>
        </w:rPr>
        <w:t>6</w:t>
      </w:r>
      <w:r>
        <w:rPr>
          <w:rFonts w:hint="default" w:ascii="Times New Roman" w:hAnsi="Times New Roman" w:cs="Times New Roman"/>
          <w:sz w:val="24"/>
          <w:szCs w:val="24"/>
        </w:rPr>
        <w:t>.  Para os fins deste Decreto, geleia real é o produto da secreção do sistema glandular cefálico, formado pelas glândulas hipofaringeanas e mandibulares de abelhas operárias, colhida em até setenta e duas horas.</w:t>
      </w:r>
    </w:p>
    <w:p w14:paraId="7DB56EE9">
      <w:pPr>
        <w:pStyle w:val="40"/>
        <w:rPr>
          <w:rFonts w:hint="default" w:ascii="Times New Roman" w:hAnsi="Times New Roman" w:cs="Times New Roman"/>
          <w:sz w:val="24"/>
          <w:szCs w:val="24"/>
        </w:rPr>
      </w:pPr>
    </w:p>
    <w:p w14:paraId="42BEAD8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43</w:t>
      </w:r>
      <w:r>
        <w:rPr>
          <w:rFonts w:hint="default" w:ascii="Times New Roman" w:hAnsi="Times New Roman" w:cs="Times New Roman"/>
          <w:sz w:val="24"/>
          <w:szCs w:val="24"/>
          <w:lang w:val="pt-BR"/>
        </w:rPr>
        <w:t>7</w:t>
      </w:r>
      <w:r>
        <w:rPr>
          <w:rFonts w:hint="default" w:ascii="Times New Roman" w:hAnsi="Times New Roman" w:cs="Times New Roman"/>
          <w:sz w:val="24"/>
          <w:szCs w:val="24"/>
        </w:rPr>
        <w:t>. Para os fins deste Decreto, própolis é o produto oriundo de substâncias resinosas, gomosas e balsâmicas, colhidas pelas abelhas de brotos, de flores e de exsudatos de plantas, nas quais as abelhas acrescentam secreções salivares, cera e pólen para a elaboração final do produto.</w:t>
      </w:r>
    </w:p>
    <w:p w14:paraId="23D331FA">
      <w:pPr>
        <w:pStyle w:val="40"/>
        <w:rPr>
          <w:rFonts w:hint="default" w:ascii="Times New Roman" w:hAnsi="Times New Roman" w:cs="Times New Roman"/>
          <w:sz w:val="24"/>
          <w:szCs w:val="24"/>
        </w:rPr>
      </w:pPr>
    </w:p>
    <w:p w14:paraId="765949C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43</w:t>
      </w:r>
      <w:r>
        <w:rPr>
          <w:rFonts w:hint="default" w:ascii="Times New Roman" w:hAnsi="Times New Roman" w:cs="Times New Roman"/>
          <w:sz w:val="24"/>
          <w:szCs w:val="24"/>
          <w:lang w:val="pt-BR"/>
        </w:rPr>
        <w:t>8</w:t>
      </w:r>
      <w:r>
        <w:rPr>
          <w:rFonts w:hint="default" w:ascii="Times New Roman" w:hAnsi="Times New Roman" w:cs="Times New Roman"/>
          <w:sz w:val="24"/>
          <w:szCs w:val="24"/>
        </w:rPr>
        <w:t>.  Para os fins deste Decreto, cera de abelhas é o produto secretado pelas abelhas para formação dos favos nas colmeias, de consistência plástica, de cor amarelada e muito fusível.</w:t>
      </w:r>
    </w:p>
    <w:p w14:paraId="0EA7D1F5">
      <w:pPr>
        <w:pStyle w:val="40"/>
        <w:rPr>
          <w:rFonts w:hint="default" w:ascii="Times New Roman" w:hAnsi="Times New Roman" w:cs="Times New Roman"/>
          <w:sz w:val="24"/>
          <w:szCs w:val="24"/>
        </w:rPr>
      </w:pPr>
    </w:p>
    <w:p w14:paraId="1D11B67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43</w:t>
      </w:r>
      <w:r>
        <w:rPr>
          <w:rFonts w:hint="default" w:ascii="Times New Roman" w:hAnsi="Times New Roman" w:cs="Times New Roman"/>
          <w:sz w:val="24"/>
          <w:szCs w:val="24"/>
          <w:lang w:val="pt-BR"/>
        </w:rPr>
        <w:t>9</w:t>
      </w:r>
      <w:r>
        <w:rPr>
          <w:rFonts w:hint="default" w:ascii="Times New Roman" w:hAnsi="Times New Roman" w:cs="Times New Roman"/>
          <w:sz w:val="24"/>
          <w:szCs w:val="24"/>
        </w:rPr>
        <w:t>.  Para os fins deste Decreto, apitoxina é o produto de secreção das glândulas abdominais ou das glândulas do veneno de abelhas operárias, armazenado no interior da bolsa de veneno.</w:t>
      </w:r>
    </w:p>
    <w:p w14:paraId="466AF39A">
      <w:pPr>
        <w:pStyle w:val="40"/>
        <w:rPr>
          <w:rFonts w:hint="default" w:ascii="Times New Roman" w:hAnsi="Times New Roman" w:cs="Times New Roman"/>
          <w:sz w:val="24"/>
          <w:szCs w:val="24"/>
        </w:rPr>
      </w:pPr>
    </w:p>
    <w:p w14:paraId="54253A7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40</w:t>
      </w:r>
      <w:r>
        <w:rPr>
          <w:rFonts w:hint="default" w:ascii="Times New Roman" w:hAnsi="Times New Roman" w:cs="Times New Roman"/>
          <w:sz w:val="24"/>
          <w:szCs w:val="24"/>
        </w:rPr>
        <w:t>.  Para os fins deste Decreto, mel de abelhas sem ferrão é o produto alimentício produzido por abelhas sem ferrão a partir do néctar das flores ou das secreções procedentes de partes vivas das plantas ou de excreções de insetos sugadores de plantas que ficam sobre partes vivas de plantas que as abelhas recolhem, transformam, combinam com substâncias específicas próprias, armazenam e deixam maturar nos potes da colmeia.</w:t>
      </w:r>
    </w:p>
    <w:p w14:paraId="6E64C0F8">
      <w:pPr>
        <w:pStyle w:val="40"/>
        <w:rPr>
          <w:rFonts w:hint="default" w:ascii="Times New Roman" w:hAnsi="Times New Roman" w:cs="Times New Roman"/>
          <w:sz w:val="24"/>
          <w:szCs w:val="24"/>
        </w:rPr>
      </w:pPr>
    </w:p>
    <w:p w14:paraId="428E7ED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Não é permitida a mistura de mel com mel de abelhas sem ferrão.</w:t>
      </w:r>
    </w:p>
    <w:p w14:paraId="78D23632">
      <w:pPr>
        <w:pStyle w:val="40"/>
        <w:rPr>
          <w:rFonts w:hint="default" w:ascii="Times New Roman" w:hAnsi="Times New Roman" w:cs="Times New Roman"/>
          <w:sz w:val="24"/>
          <w:szCs w:val="24"/>
        </w:rPr>
      </w:pPr>
    </w:p>
    <w:p w14:paraId="6E33766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41</w:t>
      </w:r>
      <w:r>
        <w:rPr>
          <w:rFonts w:hint="default" w:ascii="Times New Roman" w:hAnsi="Times New Roman" w:cs="Times New Roman"/>
          <w:sz w:val="24"/>
          <w:szCs w:val="24"/>
        </w:rPr>
        <w:t>.  Para os fins deste Decreto, pólen de abelhas sem ferrão é o produto resultante da aglutinação do pólen das flores, efetuada pelas abelhas operárias sem ferrão, mediante néctar e suas substâncias salivares, o qual é recolhido dos potes da colmeia.</w:t>
      </w:r>
    </w:p>
    <w:p w14:paraId="5E08293A">
      <w:pPr>
        <w:pStyle w:val="40"/>
        <w:rPr>
          <w:rFonts w:hint="default" w:ascii="Times New Roman" w:hAnsi="Times New Roman" w:cs="Times New Roman"/>
          <w:sz w:val="24"/>
          <w:szCs w:val="24"/>
        </w:rPr>
      </w:pPr>
    </w:p>
    <w:p w14:paraId="43153B0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Não é permitida a mistura de pólen apícola com pólen de abelhas sem ferrão.</w:t>
      </w:r>
    </w:p>
    <w:p w14:paraId="3E06749F">
      <w:pPr>
        <w:pStyle w:val="40"/>
        <w:rPr>
          <w:rFonts w:hint="default" w:ascii="Times New Roman" w:hAnsi="Times New Roman" w:cs="Times New Roman"/>
          <w:sz w:val="24"/>
          <w:szCs w:val="24"/>
        </w:rPr>
      </w:pPr>
    </w:p>
    <w:p w14:paraId="4C630AA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44</w:t>
      </w:r>
      <w:r>
        <w:rPr>
          <w:rFonts w:hint="default" w:ascii="Times New Roman" w:hAnsi="Times New Roman" w:cs="Times New Roman"/>
          <w:sz w:val="24"/>
          <w:szCs w:val="24"/>
          <w:lang w:val="pt-BR"/>
        </w:rPr>
        <w:t>2</w:t>
      </w:r>
      <w:r>
        <w:rPr>
          <w:rFonts w:hint="default" w:ascii="Times New Roman" w:hAnsi="Times New Roman" w:cs="Times New Roman"/>
          <w:sz w:val="24"/>
          <w:szCs w:val="24"/>
        </w:rPr>
        <w:t>.  Para os fins deste Decreto, própolis de abelhas sem ferrão é o produto oriundo de substâncias resinosas, gomosas e balsâmicas, colhidas pelas abelhas sem ferrão de brotos, de flores e de exsudatos de plantas, nas quais as abelhas acrescentam secreções salivares, cera e pólen para a elaboração final do produto.</w:t>
      </w:r>
    </w:p>
    <w:p w14:paraId="436FCE12">
      <w:pPr>
        <w:pStyle w:val="40"/>
        <w:rPr>
          <w:rFonts w:hint="default" w:ascii="Times New Roman" w:hAnsi="Times New Roman" w:cs="Times New Roman"/>
          <w:sz w:val="24"/>
          <w:szCs w:val="24"/>
        </w:rPr>
      </w:pPr>
    </w:p>
    <w:p w14:paraId="0201E12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Não é permitida a mistura de própolis com própolis de abelhas sem ferrão.</w:t>
      </w:r>
    </w:p>
    <w:p w14:paraId="273FAD21">
      <w:pPr>
        <w:pStyle w:val="40"/>
        <w:rPr>
          <w:rFonts w:hint="default" w:ascii="Times New Roman" w:hAnsi="Times New Roman" w:cs="Times New Roman"/>
          <w:sz w:val="24"/>
          <w:szCs w:val="24"/>
        </w:rPr>
      </w:pPr>
    </w:p>
    <w:p w14:paraId="42D37D85">
      <w:pPr>
        <w:pStyle w:val="40"/>
        <w:rPr>
          <w:rFonts w:hint="default" w:ascii="Times New Roman" w:hAnsi="Times New Roman" w:cs="Times New Roman"/>
          <w:sz w:val="24"/>
          <w:szCs w:val="24"/>
        </w:rPr>
      </w:pPr>
    </w:p>
    <w:p w14:paraId="792E7153">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II</w:t>
      </w:r>
    </w:p>
    <w:p w14:paraId="7A4008F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derivados de produtos de abelhas</w:t>
      </w:r>
    </w:p>
    <w:p w14:paraId="12C9F332">
      <w:pPr>
        <w:pStyle w:val="40"/>
        <w:jc w:val="center"/>
        <w:rPr>
          <w:rFonts w:hint="default" w:ascii="Times New Roman" w:hAnsi="Times New Roman" w:cs="Times New Roman"/>
          <w:b/>
          <w:bCs/>
          <w:sz w:val="24"/>
          <w:szCs w:val="24"/>
        </w:rPr>
      </w:pPr>
    </w:p>
    <w:p w14:paraId="7BBCCFD0">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Art. 44</w:t>
      </w:r>
      <w:r>
        <w:rPr>
          <w:rFonts w:hint="default" w:ascii="Times New Roman" w:hAnsi="Times New Roman" w:cs="Times New Roman"/>
          <w:sz w:val="24"/>
          <w:szCs w:val="24"/>
          <w:lang w:val="pt-BR"/>
        </w:rPr>
        <w:t>3</w:t>
      </w:r>
      <w:r>
        <w:rPr>
          <w:rFonts w:hint="default" w:ascii="Times New Roman" w:hAnsi="Times New Roman" w:cs="Times New Roman"/>
          <w:sz w:val="24"/>
          <w:szCs w:val="24"/>
        </w:rPr>
        <w:t>.  Para os fins deste Decreto, derivados de produtos de abelhas são aqueles elaborados com produtos de abelhas, com adição ou não de ingredientes permitidos, classificados em:</w:t>
      </w:r>
    </w:p>
    <w:p w14:paraId="76B39426">
      <w:pPr>
        <w:pStyle w:val="40"/>
        <w:rPr>
          <w:rFonts w:hint="default" w:ascii="Times New Roman" w:hAnsi="Times New Roman" w:cs="Times New Roman"/>
          <w:sz w:val="24"/>
          <w:szCs w:val="24"/>
        </w:rPr>
      </w:pPr>
    </w:p>
    <w:p w14:paraId="4E283D20">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 - composto de produtos de abelhas sem adição de ingredientes; ou </w:t>
      </w:r>
    </w:p>
    <w:p w14:paraId="5931021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composto de produtos de abelhas com adição de ingredientes.</w:t>
      </w:r>
    </w:p>
    <w:p w14:paraId="0D272E99">
      <w:pPr>
        <w:pStyle w:val="40"/>
        <w:rPr>
          <w:rFonts w:hint="default" w:ascii="Times New Roman" w:hAnsi="Times New Roman" w:cs="Times New Roman"/>
          <w:sz w:val="24"/>
          <w:szCs w:val="24"/>
        </w:rPr>
      </w:pPr>
    </w:p>
    <w:p w14:paraId="4522AF1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44</w:t>
      </w:r>
      <w:r>
        <w:rPr>
          <w:rFonts w:hint="default" w:ascii="Times New Roman" w:hAnsi="Times New Roman" w:cs="Times New Roman"/>
          <w:sz w:val="24"/>
          <w:szCs w:val="24"/>
          <w:lang w:val="pt-BR"/>
        </w:rPr>
        <w:t>4</w:t>
      </w:r>
      <w:r>
        <w:rPr>
          <w:rFonts w:hint="default" w:ascii="Times New Roman" w:hAnsi="Times New Roman" w:cs="Times New Roman"/>
          <w:sz w:val="24"/>
          <w:szCs w:val="24"/>
        </w:rPr>
        <w:t>.  Para os fins deste Decreto, composto de produtos de abelhas sem adição de ingredientes é a mistura de dois ou mais produtos de abelhas combinados entre si, os quais devem corresponder a cem por cento do produto final.</w:t>
      </w:r>
    </w:p>
    <w:p w14:paraId="07CA9109">
      <w:pPr>
        <w:pStyle w:val="40"/>
        <w:rPr>
          <w:rFonts w:hint="default" w:ascii="Times New Roman" w:hAnsi="Times New Roman" w:cs="Times New Roman"/>
          <w:sz w:val="24"/>
          <w:szCs w:val="24"/>
        </w:rPr>
      </w:pPr>
    </w:p>
    <w:p w14:paraId="29CAE86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44</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os fins deste Decreto, composto de produtos de abelhas com adição de ingredientes é a mistura de um ou mais produtos de abelhas, combinados entre si, com adição de ingredientes permitidos.</w:t>
      </w:r>
    </w:p>
    <w:p w14:paraId="0ECF5210">
      <w:pPr>
        <w:pStyle w:val="40"/>
        <w:rPr>
          <w:rFonts w:hint="default" w:ascii="Times New Roman" w:hAnsi="Times New Roman" w:cs="Times New Roman"/>
          <w:sz w:val="24"/>
          <w:szCs w:val="24"/>
        </w:rPr>
      </w:pPr>
    </w:p>
    <w:p w14:paraId="2A833C0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composto de produtos de abelhas com adição de ingredientes deve ser constituído, predominantemente, em termos quantitativos, de produtos de abelhas.</w:t>
      </w:r>
    </w:p>
    <w:p w14:paraId="6BBC5E32">
      <w:pPr>
        <w:pStyle w:val="40"/>
        <w:rPr>
          <w:rFonts w:hint="default" w:ascii="Times New Roman" w:hAnsi="Times New Roman" w:cs="Times New Roman"/>
          <w:sz w:val="24"/>
          <w:szCs w:val="24"/>
        </w:rPr>
      </w:pPr>
    </w:p>
    <w:p w14:paraId="17C4A83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É proibido o emprego de açúcares ou de soluções açucaradas como veículo de ingredientes de qualquer natureza na formulação dos compostos de produtos de abelhas com adição de outros ingredientes.</w:t>
      </w:r>
    </w:p>
    <w:p w14:paraId="21744506">
      <w:pPr>
        <w:pStyle w:val="40"/>
        <w:rPr>
          <w:rFonts w:hint="default" w:ascii="Times New Roman" w:hAnsi="Times New Roman" w:cs="Times New Roman"/>
          <w:sz w:val="24"/>
          <w:szCs w:val="24"/>
        </w:rPr>
      </w:pPr>
    </w:p>
    <w:p w14:paraId="4A3099C5">
      <w:pPr>
        <w:pStyle w:val="40"/>
        <w:rPr>
          <w:rFonts w:hint="default" w:ascii="Times New Roman" w:hAnsi="Times New Roman" w:cs="Times New Roman"/>
          <w:sz w:val="24"/>
          <w:szCs w:val="24"/>
        </w:rPr>
      </w:pPr>
    </w:p>
    <w:p w14:paraId="247261A9">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TÍTULO IX</w:t>
      </w:r>
    </w:p>
    <w:p w14:paraId="11CC8F8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 REGISTRO DE PRODUTOS, DA EMBALAGEM, DA ROTULAGEM E DOS CARIMBOS DE INSPEÇÃO</w:t>
      </w:r>
    </w:p>
    <w:p w14:paraId="56EA28BB">
      <w:pPr>
        <w:pStyle w:val="40"/>
        <w:jc w:val="center"/>
        <w:rPr>
          <w:rFonts w:hint="default" w:ascii="Times New Roman" w:hAnsi="Times New Roman" w:cs="Times New Roman"/>
          <w:sz w:val="24"/>
          <w:szCs w:val="24"/>
        </w:rPr>
      </w:pPr>
    </w:p>
    <w:p w14:paraId="51E7D58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w:t>
      </w:r>
    </w:p>
    <w:p w14:paraId="3C1EEAA0">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 REGISTRO DE PRODUTOS</w:t>
      </w:r>
    </w:p>
    <w:p w14:paraId="42152D07">
      <w:pPr>
        <w:pStyle w:val="40"/>
        <w:rPr>
          <w:rFonts w:hint="default" w:ascii="Times New Roman" w:hAnsi="Times New Roman" w:cs="Times New Roman"/>
          <w:sz w:val="24"/>
          <w:szCs w:val="24"/>
        </w:rPr>
      </w:pPr>
    </w:p>
    <w:p w14:paraId="063144A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44</w:t>
      </w:r>
      <w:r>
        <w:rPr>
          <w:rFonts w:hint="default" w:ascii="Times New Roman" w:hAnsi="Times New Roman" w:cs="Times New Roman"/>
          <w:sz w:val="24"/>
          <w:szCs w:val="24"/>
          <w:lang w:val="pt-BR"/>
        </w:rPr>
        <w:t>6</w:t>
      </w:r>
      <w:r>
        <w:rPr>
          <w:rFonts w:hint="default" w:ascii="Times New Roman" w:hAnsi="Times New Roman" w:cs="Times New Roman"/>
          <w:sz w:val="24"/>
          <w:szCs w:val="24"/>
        </w:rPr>
        <w:t>.  Todo produto de origem animal produzido no território deve ser registrado no Serviço de Inspeção Municipal.</w:t>
      </w:r>
    </w:p>
    <w:p w14:paraId="7F5EE86E">
      <w:pPr>
        <w:pStyle w:val="40"/>
        <w:rPr>
          <w:rFonts w:hint="default" w:ascii="Times New Roman" w:hAnsi="Times New Roman" w:cs="Times New Roman"/>
          <w:sz w:val="24"/>
          <w:szCs w:val="24"/>
        </w:rPr>
      </w:pPr>
    </w:p>
    <w:p w14:paraId="33BAD85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Para efeito de registro de rótulos, o estabelecimento deve obter a aprovação do processo de fabricação, de formulação, da composição do produto, das marcas e dos rótulos, assim como atender outras determinações que venham a ser fixadas em normas complementares.</w:t>
      </w:r>
    </w:p>
    <w:p w14:paraId="1FCD3ACF">
      <w:pPr>
        <w:pStyle w:val="40"/>
        <w:rPr>
          <w:rFonts w:hint="default" w:ascii="Times New Roman" w:hAnsi="Times New Roman" w:cs="Times New Roman"/>
          <w:sz w:val="24"/>
          <w:szCs w:val="24"/>
        </w:rPr>
      </w:pPr>
    </w:p>
    <w:p w14:paraId="0A93FDB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44</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Para solicitação do registro, o estabelecimento deve encaminhar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a seguinte documentação:</w:t>
      </w:r>
    </w:p>
    <w:p w14:paraId="62552709">
      <w:pPr>
        <w:pStyle w:val="40"/>
        <w:rPr>
          <w:rFonts w:hint="default" w:ascii="Times New Roman" w:hAnsi="Times New Roman" w:cs="Times New Roman"/>
          <w:sz w:val="24"/>
          <w:szCs w:val="24"/>
        </w:rPr>
      </w:pPr>
    </w:p>
    <w:p w14:paraId="6F42FA1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Requerimento solicitando aprovação do produto e do rótulo;</w:t>
      </w:r>
    </w:p>
    <w:p w14:paraId="5F18E13C">
      <w:pPr>
        <w:pStyle w:val="40"/>
        <w:ind w:firstLine="708"/>
        <w:jc w:val="both"/>
        <w:rPr>
          <w:rFonts w:hint="default" w:ascii="Times New Roman" w:hAnsi="Times New Roman" w:cs="Times New Roman"/>
          <w:sz w:val="24"/>
          <w:szCs w:val="24"/>
        </w:rPr>
      </w:pPr>
    </w:p>
    <w:p w14:paraId="5FBF202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-Memorial descritivo de fabricação do produto, em modelo estabelecido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contendo:</w:t>
      </w:r>
    </w:p>
    <w:p w14:paraId="5F7D2F6B">
      <w:pPr>
        <w:pStyle w:val="40"/>
        <w:ind w:firstLine="708"/>
        <w:jc w:val="both"/>
        <w:rPr>
          <w:rFonts w:hint="default" w:ascii="Times New Roman" w:hAnsi="Times New Roman" w:cs="Times New Roman"/>
          <w:sz w:val="24"/>
          <w:szCs w:val="24"/>
        </w:rPr>
      </w:pPr>
    </w:p>
    <w:p w14:paraId="724B473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matérias-primas e ingredientes, com discriminação das quantidades e dos percentuais utilizados e em ordem decrescente;</w:t>
      </w:r>
    </w:p>
    <w:p w14:paraId="3D110A1F">
      <w:pPr>
        <w:pStyle w:val="40"/>
        <w:ind w:firstLine="708"/>
        <w:jc w:val="both"/>
        <w:rPr>
          <w:rFonts w:hint="default" w:ascii="Times New Roman" w:hAnsi="Times New Roman" w:cs="Times New Roman"/>
          <w:sz w:val="24"/>
          <w:szCs w:val="24"/>
        </w:rPr>
      </w:pPr>
    </w:p>
    <w:p w14:paraId="70C9AD3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descrição das etapas de recepção, de manipulação, de beneficiamento, de industrialização, de fracionamento, de conservação, de embalagem, de armazenamento e de transporte do produto;</w:t>
      </w:r>
    </w:p>
    <w:p w14:paraId="5A84100D">
      <w:pPr>
        <w:pStyle w:val="40"/>
        <w:ind w:firstLine="708"/>
        <w:jc w:val="both"/>
        <w:rPr>
          <w:rFonts w:hint="default" w:ascii="Times New Roman" w:hAnsi="Times New Roman" w:cs="Times New Roman"/>
          <w:sz w:val="24"/>
          <w:szCs w:val="24"/>
        </w:rPr>
      </w:pPr>
    </w:p>
    <w:p w14:paraId="61B479EE">
      <w:pPr>
        <w:pStyle w:val="40"/>
        <w:jc w:val="both"/>
        <w:rPr>
          <w:rFonts w:hint="default" w:ascii="Times New Roman" w:hAnsi="Times New Roman" w:cs="Times New Roman"/>
          <w:sz w:val="24"/>
          <w:szCs w:val="24"/>
        </w:rPr>
      </w:pPr>
      <w:r>
        <w:rPr>
          <w:rFonts w:hint="default" w:ascii="Times New Roman" w:hAnsi="Times New Roman" w:eastAsia="Calibri" w:cs="Times New Roman"/>
          <w:sz w:val="24"/>
          <w:szCs w:val="24"/>
        </w:rPr>
        <w:t xml:space="preserve"> </w:t>
      </w:r>
      <w:r>
        <w:rPr>
          <w:rFonts w:hint="default" w:ascii="Times New Roman" w:hAnsi="Times New Roman" w:cs="Times New Roman"/>
          <w:sz w:val="24"/>
          <w:szCs w:val="24"/>
        </w:rPr>
        <w:tab/>
      </w:r>
      <w:r>
        <w:rPr>
          <w:rFonts w:hint="default" w:ascii="Times New Roman" w:hAnsi="Times New Roman" w:cs="Times New Roman"/>
          <w:sz w:val="24"/>
          <w:szCs w:val="24"/>
        </w:rPr>
        <w:t xml:space="preserve">V - descrição dos métodos de controle realizados pelo estabelecimento para assegurar a identidade, a qualidade e a inocuidade do produto; </w:t>
      </w:r>
    </w:p>
    <w:p w14:paraId="3C85B877">
      <w:pPr>
        <w:pStyle w:val="40"/>
        <w:ind w:firstLine="708"/>
        <w:jc w:val="both"/>
        <w:rPr>
          <w:rFonts w:hint="default" w:ascii="Times New Roman" w:hAnsi="Times New Roman" w:cs="Times New Roman"/>
          <w:sz w:val="24"/>
          <w:szCs w:val="24"/>
        </w:rPr>
      </w:pPr>
    </w:p>
    <w:p w14:paraId="6B73D6E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Croqui do rótulo que represente fielmente a utilização das suas cores, tamanhos e de acordo com as demais legislações vigentes;</w:t>
      </w:r>
    </w:p>
    <w:p w14:paraId="65294AE5">
      <w:pPr>
        <w:pStyle w:val="40"/>
        <w:ind w:firstLine="708"/>
        <w:jc w:val="both"/>
        <w:rPr>
          <w:rFonts w:hint="default" w:ascii="Times New Roman" w:hAnsi="Times New Roman" w:cs="Times New Roman"/>
          <w:sz w:val="24"/>
          <w:szCs w:val="24"/>
        </w:rPr>
      </w:pPr>
    </w:p>
    <w:p w14:paraId="663ECBB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VIII - Fichas técnicas de cada aditivo, quando couber;</w:t>
      </w:r>
    </w:p>
    <w:p w14:paraId="76C96EEA">
      <w:pPr>
        <w:pStyle w:val="40"/>
        <w:ind w:firstLine="708"/>
        <w:rPr>
          <w:rFonts w:hint="default" w:ascii="Times New Roman" w:hAnsi="Times New Roman" w:cs="Times New Roman"/>
          <w:sz w:val="24"/>
          <w:szCs w:val="24"/>
        </w:rPr>
      </w:pPr>
    </w:p>
    <w:p w14:paraId="17730F30">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IX - A descrição das análises laboratoriais a serem realizadas e sua frequência;</w:t>
      </w:r>
    </w:p>
    <w:p w14:paraId="6DF0FB9E">
      <w:pPr>
        <w:pStyle w:val="40"/>
        <w:ind w:firstLine="708"/>
        <w:jc w:val="both"/>
        <w:rPr>
          <w:rFonts w:hint="default" w:ascii="Times New Roman" w:hAnsi="Times New Roman" w:cs="Times New Roman"/>
          <w:sz w:val="24"/>
          <w:szCs w:val="24"/>
        </w:rPr>
      </w:pPr>
    </w:p>
    <w:p w14:paraId="74DDC23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 - </w:t>
      </w:r>
      <w:r>
        <w:rPr>
          <w:rFonts w:hint="default" w:ascii="Times New Roman" w:hAnsi="Times New Roman" w:cs="Times New Roman"/>
          <w:sz w:val="24"/>
          <w:szCs w:val="24"/>
          <w:lang w:val="en-US" w:eastAsia="zh-CN"/>
        </w:rPr>
        <w:t>Outras expressões presentes em norma regulamentar</w:t>
      </w:r>
      <w:r>
        <w:rPr>
          <w:rFonts w:hint="default" w:ascii="Times New Roman" w:hAnsi="Times New Roman" w:cs="Times New Roman"/>
          <w:sz w:val="24"/>
          <w:szCs w:val="24"/>
          <w:lang w:val="pt-BR" w:eastAsia="zh-CN"/>
        </w:rPr>
        <w:t xml:space="preserve"> e/ou </w:t>
      </w:r>
      <w:r>
        <w:rPr>
          <w:rFonts w:hint="default" w:ascii="Times New Roman" w:hAnsi="Times New Roman" w:cs="Times New Roman"/>
          <w:sz w:val="24"/>
          <w:szCs w:val="24"/>
        </w:rPr>
        <w:t xml:space="preserve">julgados necessários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lang w:val="en-US" w:eastAsia="zh-CN"/>
        </w:rPr>
        <w:t>.</w:t>
      </w:r>
    </w:p>
    <w:p w14:paraId="478D2494">
      <w:pPr>
        <w:pStyle w:val="40"/>
        <w:rPr>
          <w:rFonts w:hint="default" w:ascii="Times New Roman" w:hAnsi="Times New Roman" w:cs="Times New Roman"/>
          <w:sz w:val="24"/>
          <w:szCs w:val="24"/>
        </w:rPr>
      </w:pPr>
    </w:p>
    <w:p w14:paraId="3531A00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 Para o registro de rótulo, o memorial descritivo de fabricação deve estar assinado e carimbado pelo responsável legal da empresa.</w:t>
      </w:r>
    </w:p>
    <w:p w14:paraId="24954C4D">
      <w:pPr>
        <w:pStyle w:val="40"/>
        <w:rPr>
          <w:rFonts w:hint="default" w:ascii="Times New Roman" w:hAnsi="Times New Roman" w:cs="Times New Roman"/>
          <w:sz w:val="24"/>
          <w:szCs w:val="24"/>
        </w:rPr>
      </w:pPr>
    </w:p>
    <w:p w14:paraId="1C7C2E5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 Para o cumprimento do inciso II do § 1º deste artigo, os croquis dos rótulos poderão ser apresentados de forma digital ou física, mesmo que venham a ser litografados, pintados ou gravados.</w:t>
      </w:r>
    </w:p>
    <w:p w14:paraId="2ACD9C7B">
      <w:pPr>
        <w:pStyle w:val="40"/>
        <w:rPr>
          <w:rFonts w:hint="default" w:ascii="Times New Roman" w:hAnsi="Times New Roman" w:cs="Times New Roman"/>
          <w:sz w:val="24"/>
          <w:szCs w:val="24"/>
        </w:rPr>
      </w:pPr>
    </w:p>
    <w:p w14:paraId="1FB49E9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44</w:t>
      </w:r>
      <w:r>
        <w:rPr>
          <w:rFonts w:hint="default" w:ascii="Times New Roman" w:hAnsi="Times New Roman" w:cs="Times New Roman"/>
          <w:sz w:val="24"/>
          <w:szCs w:val="24"/>
          <w:lang w:val="pt-BR"/>
        </w:rPr>
        <w:t>8</w:t>
      </w:r>
      <w:r>
        <w:rPr>
          <w:rFonts w:hint="default" w:ascii="Times New Roman" w:hAnsi="Times New Roman" w:cs="Times New Roman"/>
          <w:sz w:val="24"/>
          <w:szCs w:val="24"/>
        </w:rPr>
        <w:t>. Poderá ser permitida a fabricação de produtos de origem animal sem RTIQ e não previstos neste Decreto ou em normas complementares, desde que atendidas as diretrizes do MAPA.</w:t>
      </w:r>
    </w:p>
    <w:p w14:paraId="722930DA">
      <w:pPr>
        <w:pStyle w:val="40"/>
        <w:rPr>
          <w:rFonts w:hint="default" w:ascii="Times New Roman" w:hAnsi="Times New Roman" w:cs="Times New Roman"/>
          <w:sz w:val="24"/>
          <w:szCs w:val="24"/>
        </w:rPr>
      </w:pPr>
    </w:p>
    <w:p w14:paraId="664D263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44</w:t>
      </w:r>
      <w:r>
        <w:rPr>
          <w:rFonts w:hint="default" w:ascii="Times New Roman" w:hAnsi="Times New Roman" w:cs="Times New Roman"/>
          <w:sz w:val="24"/>
          <w:szCs w:val="24"/>
          <w:lang w:val="pt-BR"/>
        </w:rPr>
        <w:t>9</w:t>
      </w:r>
      <w:r>
        <w:rPr>
          <w:rFonts w:hint="default" w:ascii="Times New Roman" w:hAnsi="Times New Roman" w:cs="Times New Roman"/>
          <w:sz w:val="24"/>
          <w:szCs w:val="24"/>
        </w:rPr>
        <w:t>.  As informações contidas no registro do produto devem corresponder exatamente aos procedimentos realizados pelo estabelecimento.</w:t>
      </w:r>
    </w:p>
    <w:p w14:paraId="593A4A2E">
      <w:pPr>
        <w:pStyle w:val="40"/>
        <w:rPr>
          <w:rFonts w:hint="default" w:ascii="Times New Roman" w:hAnsi="Times New Roman" w:cs="Times New Roman"/>
          <w:sz w:val="24"/>
          <w:szCs w:val="24"/>
        </w:rPr>
      </w:pPr>
    </w:p>
    <w:p w14:paraId="434AAD0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50</w:t>
      </w:r>
      <w:r>
        <w:rPr>
          <w:rFonts w:hint="default" w:ascii="Times New Roman" w:hAnsi="Times New Roman" w:cs="Times New Roman"/>
          <w:sz w:val="24"/>
          <w:szCs w:val="24"/>
        </w:rPr>
        <w:t>.  Todos os ingredientes, os aditivos e os coadjuvantes de tecnologia apresentados de forma combinada devem dispor de informação clara sobre sua composição e seus percentuais.</w:t>
      </w:r>
    </w:p>
    <w:p w14:paraId="75DADD34">
      <w:pPr>
        <w:pStyle w:val="40"/>
        <w:rPr>
          <w:rFonts w:hint="default" w:ascii="Times New Roman" w:hAnsi="Times New Roman" w:cs="Times New Roman"/>
          <w:sz w:val="24"/>
          <w:szCs w:val="24"/>
        </w:rPr>
      </w:pPr>
    </w:p>
    <w:p w14:paraId="090BEB1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51</w:t>
      </w:r>
      <w:r>
        <w:rPr>
          <w:rFonts w:hint="default" w:ascii="Times New Roman" w:hAnsi="Times New Roman" w:cs="Times New Roman"/>
          <w:sz w:val="24"/>
          <w:szCs w:val="24"/>
        </w:rPr>
        <w:t xml:space="preserve">.  Nenhuma modificação na formulação, no processo de fabricação ou no rótulo pode ser realizada sem prévia atualização do registro no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4DD86036">
      <w:pPr>
        <w:pStyle w:val="40"/>
        <w:ind w:firstLine="708"/>
        <w:jc w:val="both"/>
        <w:rPr>
          <w:rFonts w:hint="default" w:ascii="Times New Roman" w:hAnsi="Times New Roman" w:cs="Times New Roman"/>
          <w:sz w:val="24"/>
          <w:szCs w:val="24"/>
        </w:rPr>
      </w:pPr>
    </w:p>
    <w:p w14:paraId="43F0375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II</w:t>
      </w:r>
    </w:p>
    <w:p w14:paraId="6570677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EMBALAGEM</w:t>
      </w:r>
    </w:p>
    <w:p w14:paraId="0CEA6A3C">
      <w:pPr>
        <w:pStyle w:val="40"/>
        <w:jc w:val="center"/>
        <w:rPr>
          <w:rFonts w:hint="default" w:ascii="Times New Roman" w:hAnsi="Times New Roman" w:cs="Times New Roman"/>
          <w:b/>
          <w:bCs/>
          <w:sz w:val="24"/>
          <w:szCs w:val="24"/>
        </w:rPr>
      </w:pPr>
    </w:p>
    <w:p w14:paraId="27C4991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45</w:t>
      </w:r>
      <w:r>
        <w:rPr>
          <w:rFonts w:hint="default" w:ascii="Times New Roman" w:hAnsi="Times New Roman" w:cs="Times New Roman"/>
          <w:sz w:val="24"/>
          <w:szCs w:val="24"/>
          <w:lang w:val="pt-BR"/>
        </w:rPr>
        <w:t>2</w:t>
      </w:r>
      <w:r>
        <w:rPr>
          <w:rFonts w:hint="default" w:ascii="Times New Roman" w:hAnsi="Times New Roman" w:cs="Times New Roman"/>
          <w:sz w:val="24"/>
          <w:szCs w:val="24"/>
        </w:rPr>
        <w:t>.  Os produtos de origem animal devem ser acondicionados ou embalados em recipientes ou continentes que confiram a necessária proteção, atendidas as características específicas do produto e as condições de armazenamento e transporte.</w:t>
      </w:r>
    </w:p>
    <w:p w14:paraId="13997375">
      <w:pPr>
        <w:pStyle w:val="40"/>
        <w:rPr>
          <w:rFonts w:hint="default" w:ascii="Times New Roman" w:hAnsi="Times New Roman" w:cs="Times New Roman"/>
          <w:sz w:val="24"/>
          <w:szCs w:val="24"/>
        </w:rPr>
      </w:pPr>
    </w:p>
    <w:p w14:paraId="778FAD6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material utilizado para a confecção das embalagens que entram em contato direto com o produto deve ser previamente autorizado pelo órgão regulador da saúde.</w:t>
      </w:r>
    </w:p>
    <w:p w14:paraId="69D03BFF">
      <w:pPr>
        <w:pStyle w:val="40"/>
        <w:rPr>
          <w:rFonts w:hint="default" w:ascii="Times New Roman" w:hAnsi="Times New Roman" w:cs="Times New Roman"/>
          <w:sz w:val="24"/>
          <w:szCs w:val="24"/>
        </w:rPr>
      </w:pPr>
    </w:p>
    <w:p w14:paraId="70132D9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Quando houver interesse sanitário ou tecnológico, de acordo com a natureza do produto, pode ser exigida embalagem ou acondicionamento específico.</w:t>
      </w:r>
    </w:p>
    <w:p w14:paraId="036B8208">
      <w:pPr>
        <w:pStyle w:val="40"/>
        <w:rPr>
          <w:rFonts w:hint="default" w:ascii="Times New Roman" w:hAnsi="Times New Roman" w:cs="Times New Roman"/>
          <w:sz w:val="24"/>
          <w:szCs w:val="24"/>
        </w:rPr>
      </w:pPr>
    </w:p>
    <w:p w14:paraId="0EBEA48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3º Os rótulos só podem ser usados para os produtos a que tenham sido destinados e nenhuma modificação em seus dizeres, cores ou desenhos pode ser feita sem prévia aprovação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217B19D5">
      <w:pPr>
        <w:pStyle w:val="40"/>
        <w:rPr>
          <w:rFonts w:hint="default" w:ascii="Times New Roman" w:hAnsi="Times New Roman" w:cs="Times New Roman"/>
          <w:sz w:val="24"/>
          <w:szCs w:val="24"/>
        </w:rPr>
      </w:pPr>
    </w:p>
    <w:p w14:paraId="0ABAF6C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45</w:t>
      </w:r>
      <w:r>
        <w:rPr>
          <w:rFonts w:hint="default" w:ascii="Times New Roman" w:hAnsi="Times New Roman" w:cs="Times New Roman"/>
          <w:sz w:val="24"/>
          <w:szCs w:val="24"/>
          <w:lang w:val="pt-BR"/>
        </w:rPr>
        <w:t>3</w:t>
      </w:r>
      <w:r>
        <w:rPr>
          <w:rFonts w:hint="default" w:ascii="Times New Roman" w:hAnsi="Times New Roman" w:cs="Times New Roman"/>
          <w:sz w:val="24"/>
          <w:szCs w:val="24"/>
        </w:rPr>
        <w:t>.  É permitida a reutilização de recipientes para o envase ou o acondicionamento de produtos e de matérias-primas utilizadas na alimentação humana quando íntegros e higienizados.</w:t>
      </w:r>
    </w:p>
    <w:p w14:paraId="7DFE92F7">
      <w:pPr>
        <w:pStyle w:val="40"/>
        <w:rPr>
          <w:rFonts w:hint="default" w:ascii="Times New Roman" w:hAnsi="Times New Roman" w:cs="Times New Roman"/>
          <w:sz w:val="24"/>
          <w:szCs w:val="24"/>
        </w:rPr>
      </w:pPr>
    </w:p>
    <w:p w14:paraId="2AF32FA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É proibida a reutilização de recipientes que tenham sido empregados no acondicionamento de produtos ou de matérias-primas de uso não comestível, para o envase ou o acondicionamento de produtos comestíveis.</w:t>
      </w:r>
    </w:p>
    <w:p w14:paraId="2F519E4B">
      <w:pPr>
        <w:pStyle w:val="40"/>
        <w:rPr>
          <w:rFonts w:hint="default" w:ascii="Times New Roman" w:hAnsi="Times New Roman" w:cs="Times New Roman"/>
          <w:sz w:val="24"/>
          <w:szCs w:val="24"/>
        </w:rPr>
      </w:pPr>
    </w:p>
    <w:p w14:paraId="6D1DA57A">
      <w:pPr>
        <w:pStyle w:val="40"/>
        <w:rPr>
          <w:rFonts w:hint="default" w:ascii="Times New Roman" w:hAnsi="Times New Roman" w:cs="Times New Roman"/>
          <w:sz w:val="24"/>
          <w:szCs w:val="24"/>
        </w:rPr>
      </w:pPr>
    </w:p>
    <w:p w14:paraId="635BC980">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III</w:t>
      </w:r>
    </w:p>
    <w:p w14:paraId="61A73518">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ROTULAGEM</w:t>
      </w:r>
    </w:p>
    <w:p w14:paraId="573D4640">
      <w:pPr>
        <w:pStyle w:val="40"/>
        <w:jc w:val="center"/>
        <w:rPr>
          <w:rFonts w:hint="default" w:ascii="Times New Roman" w:hAnsi="Times New Roman" w:cs="Times New Roman"/>
          <w:b/>
          <w:bCs/>
          <w:sz w:val="24"/>
          <w:szCs w:val="24"/>
        </w:rPr>
      </w:pPr>
    </w:p>
    <w:p w14:paraId="4EF29C9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w:t>
      </w:r>
    </w:p>
    <w:p w14:paraId="63E74072">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rotulagem em geral</w:t>
      </w:r>
    </w:p>
    <w:p w14:paraId="4E11829A">
      <w:pPr>
        <w:pStyle w:val="40"/>
        <w:rPr>
          <w:rFonts w:hint="default" w:ascii="Times New Roman" w:hAnsi="Times New Roman" w:cs="Times New Roman"/>
          <w:sz w:val="24"/>
          <w:szCs w:val="24"/>
        </w:rPr>
      </w:pPr>
    </w:p>
    <w:p w14:paraId="14613D2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45</w:t>
      </w:r>
      <w:r>
        <w:rPr>
          <w:rFonts w:hint="default" w:ascii="Times New Roman" w:hAnsi="Times New Roman" w:cs="Times New Roman"/>
          <w:sz w:val="24"/>
          <w:szCs w:val="24"/>
          <w:lang w:val="pt-BR"/>
        </w:rPr>
        <w:t>4</w:t>
      </w:r>
      <w:r>
        <w:rPr>
          <w:rFonts w:hint="default" w:ascii="Times New Roman" w:hAnsi="Times New Roman" w:cs="Times New Roman"/>
          <w:sz w:val="24"/>
          <w:szCs w:val="24"/>
        </w:rPr>
        <w:t>.  Para os fins deste Decreto, entende-se por rótulo ou rotulagem toda inscrição, legenda, imagem e toda matéria descritiva ou gráfica que esteja escrita, impressa, estampada, gravada, gravada em relevo, litografada ou colada sobre a embalagem ou contentores do produto de origem animal destinado ao comércio, com vistas à identificação.</w:t>
      </w:r>
    </w:p>
    <w:p w14:paraId="76179EC7">
      <w:pPr>
        <w:pStyle w:val="40"/>
        <w:rPr>
          <w:rFonts w:hint="default" w:ascii="Times New Roman" w:hAnsi="Times New Roman" w:cs="Times New Roman"/>
          <w:sz w:val="24"/>
          <w:szCs w:val="24"/>
        </w:rPr>
      </w:pPr>
    </w:p>
    <w:p w14:paraId="676C236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45</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Os estabelecimentos podem expedir ou comercializar somente matérias-primas e produtos de origem animal registrados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identificados por meio de rótulos, dispostos em local visível, quando forem destinados diretamente ao consumo ou enviados a outros estabelecimentos em que serão processados.</w:t>
      </w:r>
    </w:p>
    <w:p w14:paraId="43FDFEF8">
      <w:pPr>
        <w:pStyle w:val="40"/>
        <w:ind w:firstLine="708"/>
        <w:jc w:val="both"/>
        <w:rPr>
          <w:rFonts w:hint="default" w:ascii="Times New Roman" w:hAnsi="Times New Roman" w:cs="Times New Roman"/>
          <w:sz w:val="24"/>
          <w:szCs w:val="24"/>
        </w:rPr>
      </w:pPr>
    </w:p>
    <w:p w14:paraId="407CB0A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rótulo deve ser resistente às condições de armazenamento e de transporte dos produtos.</w:t>
      </w:r>
    </w:p>
    <w:p w14:paraId="4EAC6CE5">
      <w:pPr>
        <w:pStyle w:val="40"/>
        <w:rPr>
          <w:rFonts w:hint="default" w:ascii="Times New Roman" w:hAnsi="Times New Roman" w:cs="Times New Roman"/>
          <w:sz w:val="24"/>
          <w:szCs w:val="24"/>
        </w:rPr>
      </w:pPr>
    </w:p>
    <w:p w14:paraId="1DD5601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As informações constantes nos rótulos devem ser visíveis, com caracteres legíveis, em cor contrastante com o fundo e indeléveis, conforme legislação específica.</w:t>
      </w:r>
    </w:p>
    <w:p w14:paraId="24615B08">
      <w:pPr>
        <w:pStyle w:val="40"/>
        <w:rPr>
          <w:rFonts w:hint="default" w:ascii="Times New Roman" w:hAnsi="Times New Roman" w:cs="Times New Roman"/>
          <w:sz w:val="24"/>
          <w:szCs w:val="24"/>
        </w:rPr>
      </w:pPr>
    </w:p>
    <w:p w14:paraId="778E915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Os rótulos devem possuir identificação que permita a rastreabilidade dos produtos.</w:t>
      </w:r>
    </w:p>
    <w:p w14:paraId="2769DCE2">
      <w:pPr>
        <w:pStyle w:val="40"/>
        <w:rPr>
          <w:rFonts w:hint="default" w:ascii="Times New Roman" w:hAnsi="Times New Roman" w:cs="Times New Roman"/>
          <w:color w:val="000000"/>
          <w:sz w:val="24"/>
          <w:szCs w:val="24"/>
        </w:rPr>
      </w:pPr>
    </w:p>
    <w:p w14:paraId="7B11D74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4º Fica dispensada a aposição de rótulos em produtos não comestíveis comercializados a granel, quando forem transportados em veículos cuja lacração não seja viável ou nos quais o procedimento não confira garantia adicional à inviolabilidade dos produtos. </w:t>
      </w:r>
    </w:p>
    <w:p w14:paraId="40DFA86F">
      <w:pPr>
        <w:pStyle w:val="40"/>
        <w:ind w:firstLine="708"/>
        <w:jc w:val="both"/>
        <w:rPr>
          <w:rFonts w:hint="default" w:ascii="Times New Roman" w:hAnsi="Times New Roman" w:cs="Times New Roman"/>
          <w:color w:val="000000"/>
          <w:sz w:val="24"/>
          <w:szCs w:val="24"/>
        </w:rPr>
      </w:pPr>
    </w:p>
    <w:p w14:paraId="7A81A32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45</w:t>
      </w:r>
      <w:r>
        <w:rPr>
          <w:rFonts w:hint="default" w:ascii="Times New Roman" w:hAnsi="Times New Roman" w:cs="Times New Roman"/>
          <w:sz w:val="24"/>
          <w:szCs w:val="24"/>
          <w:lang w:val="pt-BR"/>
        </w:rPr>
        <w:t>6</w:t>
      </w:r>
      <w:r>
        <w:rPr>
          <w:rFonts w:hint="default" w:ascii="Times New Roman" w:hAnsi="Times New Roman" w:cs="Times New Roman"/>
          <w:sz w:val="24"/>
          <w:szCs w:val="24"/>
        </w:rPr>
        <w:t>.  O uso de ingredientes, de aditivos e de coadjuvantes de tecnologia em produtos de origem animal e a sua forma de indicação na rotulagem devem atender à legislação específica.</w:t>
      </w:r>
    </w:p>
    <w:p w14:paraId="245CE0B5">
      <w:pPr>
        <w:pStyle w:val="40"/>
        <w:rPr>
          <w:rFonts w:hint="default" w:ascii="Times New Roman" w:hAnsi="Times New Roman" w:cs="Times New Roman"/>
          <w:sz w:val="24"/>
          <w:szCs w:val="24"/>
        </w:rPr>
      </w:pPr>
    </w:p>
    <w:p w14:paraId="29D1D1D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45</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Os rótulos somente podem ser utilizados nos produtos registrados aos quais correspondam, devendo constar destes a declaração do número de registro do produto no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6652EA84">
      <w:pPr>
        <w:pStyle w:val="40"/>
        <w:rPr>
          <w:rFonts w:hint="default" w:ascii="Times New Roman" w:hAnsi="Times New Roman" w:cs="Times New Roman"/>
          <w:sz w:val="24"/>
          <w:szCs w:val="24"/>
        </w:rPr>
      </w:pPr>
    </w:p>
    <w:p w14:paraId="59BCDAB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As informações expressas na rotulagem devem retratar fidedignamente a verdadeira natureza, a composição e as características do produto.</w:t>
      </w:r>
    </w:p>
    <w:p w14:paraId="290838B8">
      <w:pPr>
        <w:pStyle w:val="40"/>
        <w:rPr>
          <w:rFonts w:hint="default" w:ascii="Times New Roman" w:hAnsi="Times New Roman" w:cs="Times New Roman"/>
          <w:color w:val="000000"/>
          <w:sz w:val="24"/>
          <w:szCs w:val="24"/>
        </w:rPr>
      </w:pPr>
    </w:p>
    <w:p w14:paraId="6FFA584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45</w:t>
      </w:r>
      <w:r>
        <w:rPr>
          <w:rFonts w:hint="default" w:ascii="Times New Roman" w:hAnsi="Times New Roman" w:cs="Times New Roman"/>
          <w:color w:val="000000"/>
          <w:sz w:val="24"/>
          <w:szCs w:val="24"/>
          <w:lang w:val="pt-BR"/>
        </w:rPr>
        <w:t>8</w:t>
      </w:r>
      <w:r>
        <w:rPr>
          <w:rFonts w:hint="default" w:ascii="Times New Roman" w:hAnsi="Times New Roman" w:cs="Times New Roman"/>
          <w:color w:val="000000"/>
          <w:sz w:val="24"/>
          <w:szCs w:val="24"/>
        </w:rPr>
        <w:t>. O produto deve seguir a denominação do respectivo regulamento técnico de identidade e qualidade - RTIQ.</w:t>
      </w:r>
    </w:p>
    <w:p w14:paraId="4F759CC5">
      <w:pPr>
        <w:pStyle w:val="40"/>
        <w:rPr>
          <w:rFonts w:hint="default" w:ascii="Times New Roman" w:hAnsi="Times New Roman" w:cs="Times New Roman"/>
          <w:color w:val="17365D"/>
          <w:sz w:val="24"/>
          <w:szCs w:val="24"/>
        </w:rPr>
      </w:pPr>
    </w:p>
    <w:p w14:paraId="3DD6ABE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45</w:t>
      </w:r>
      <w:r>
        <w:rPr>
          <w:rFonts w:hint="default" w:ascii="Times New Roman" w:hAnsi="Times New Roman" w:cs="Times New Roman"/>
          <w:sz w:val="24"/>
          <w:szCs w:val="24"/>
          <w:lang w:val="pt-BR"/>
        </w:rPr>
        <w:t>9</w:t>
      </w:r>
      <w:r>
        <w:rPr>
          <w:rFonts w:hint="default" w:ascii="Times New Roman" w:hAnsi="Times New Roman" w:cs="Times New Roman"/>
          <w:sz w:val="24"/>
          <w:szCs w:val="24"/>
        </w:rPr>
        <w:t>.  Além de outras exigências previstas neste Decreto, em normas complementares e em legislação específica, os rótulos devem conter, de forma clara e legível:</w:t>
      </w:r>
    </w:p>
    <w:p w14:paraId="2C1074E3">
      <w:pPr>
        <w:pStyle w:val="40"/>
        <w:rPr>
          <w:rFonts w:hint="default" w:ascii="Times New Roman" w:hAnsi="Times New Roman" w:cs="Times New Roman"/>
          <w:sz w:val="24"/>
          <w:szCs w:val="24"/>
        </w:rPr>
      </w:pPr>
    </w:p>
    <w:p w14:paraId="52AEAE1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Nome ou marca </w:t>
      </w:r>
      <w:r>
        <w:rPr>
          <w:rFonts w:hint="default" w:ascii="Times New Roman" w:hAnsi="Times New Roman" w:cs="Times New Roman"/>
          <w:color w:val="000000"/>
          <w:sz w:val="24"/>
          <w:szCs w:val="24"/>
        </w:rPr>
        <w:t>de venda do produto, podendo constar palavras ou frases adicionais apostas próximas à sua denominação, desde que não induzam os consumidores a erro com respeito à natureza e às condições físicas do produto;</w:t>
      </w:r>
    </w:p>
    <w:p w14:paraId="143E7484">
      <w:pPr>
        <w:pStyle w:val="40"/>
        <w:ind w:firstLine="708"/>
        <w:rPr>
          <w:rFonts w:hint="default" w:ascii="Times New Roman" w:hAnsi="Times New Roman" w:cs="Times New Roman"/>
          <w:sz w:val="24"/>
          <w:szCs w:val="24"/>
        </w:rPr>
      </w:pPr>
    </w:p>
    <w:p w14:paraId="0FE964B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nome empresarial</w:t>
      </w:r>
      <w:r>
        <w:rPr>
          <w:rFonts w:hint="default" w:ascii="Times New Roman" w:hAnsi="Times New Roman" w:cs="Times New Roman"/>
          <w:sz w:val="24"/>
          <w:szCs w:val="24"/>
          <w:lang w:val="pt-BR"/>
        </w:rPr>
        <w:t>,</w:t>
      </w:r>
      <w:r>
        <w:rPr>
          <w:rFonts w:hint="default" w:ascii="Times New Roman" w:hAnsi="Times New Roman" w:cs="Times New Roman"/>
          <w:sz w:val="24"/>
          <w:szCs w:val="24"/>
        </w:rPr>
        <w:t xml:space="preserve"> endereço do estabelecimento produtor</w:t>
      </w:r>
      <w:r>
        <w:rPr>
          <w:rFonts w:hint="default" w:ascii="Times New Roman" w:hAnsi="Times New Roman" w:cs="Times New Roman"/>
          <w:sz w:val="24"/>
          <w:szCs w:val="24"/>
          <w:lang w:val="pt-BR"/>
        </w:rPr>
        <w:t xml:space="preserve"> e classificação do estabelecimento</w:t>
      </w:r>
      <w:r>
        <w:rPr>
          <w:rFonts w:hint="default" w:ascii="Times New Roman" w:hAnsi="Times New Roman" w:cs="Times New Roman"/>
          <w:sz w:val="24"/>
          <w:szCs w:val="24"/>
        </w:rPr>
        <w:t>;</w:t>
      </w:r>
    </w:p>
    <w:p w14:paraId="0473ADC9">
      <w:pPr>
        <w:pStyle w:val="40"/>
        <w:ind w:firstLine="708"/>
        <w:rPr>
          <w:rFonts w:hint="default" w:ascii="Times New Roman" w:hAnsi="Times New Roman" w:cs="Times New Roman"/>
          <w:sz w:val="24"/>
          <w:szCs w:val="24"/>
        </w:rPr>
      </w:pPr>
    </w:p>
    <w:p w14:paraId="00B943F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III - carimbo oficial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56A62418">
      <w:pPr>
        <w:pStyle w:val="40"/>
        <w:ind w:firstLine="708"/>
        <w:rPr>
          <w:rFonts w:hint="default" w:ascii="Times New Roman" w:hAnsi="Times New Roman" w:cs="Times New Roman"/>
          <w:sz w:val="24"/>
          <w:szCs w:val="24"/>
        </w:rPr>
      </w:pPr>
    </w:p>
    <w:p w14:paraId="60E0E06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IV – CNPJ ou CPF, o que couber;</w:t>
      </w:r>
    </w:p>
    <w:p w14:paraId="65FF7D56">
      <w:pPr>
        <w:pStyle w:val="40"/>
        <w:ind w:firstLine="708"/>
        <w:rPr>
          <w:rFonts w:hint="default" w:ascii="Times New Roman" w:hAnsi="Times New Roman" w:cs="Times New Roman"/>
          <w:sz w:val="24"/>
          <w:szCs w:val="24"/>
        </w:rPr>
      </w:pPr>
    </w:p>
    <w:p w14:paraId="14C5F598">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 - marca comercial do produto, quando existente;</w:t>
      </w:r>
    </w:p>
    <w:p w14:paraId="46B5C3F2">
      <w:pPr>
        <w:pStyle w:val="40"/>
        <w:ind w:firstLine="708"/>
        <w:rPr>
          <w:rFonts w:hint="default" w:ascii="Times New Roman" w:hAnsi="Times New Roman" w:cs="Times New Roman"/>
          <w:sz w:val="24"/>
          <w:szCs w:val="24"/>
        </w:rPr>
      </w:pPr>
    </w:p>
    <w:p w14:paraId="5F4BBED0">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VI - data de fabricação, prazo de validade e identificação do lote; </w:t>
      </w:r>
    </w:p>
    <w:p w14:paraId="39D85ABC">
      <w:pPr>
        <w:pStyle w:val="40"/>
        <w:ind w:firstLine="708"/>
        <w:rPr>
          <w:rFonts w:hint="default" w:ascii="Times New Roman" w:hAnsi="Times New Roman" w:cs="Times New Roman"/>
          <w:sz w:val="24"/>
          <w:szCs w:val="24"/>
        </w:rPr>
      </w:pPr>
    </w:p>
    <w:p w14:paraId="6B49A4C6">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VII - lista de ingredientes e aditivos;</w:t>
      </w:r>
    </w:p>
    <w:p w14:paraId="7F341146">
      <w:pPr>
        <w:pStyle w:val="40"/>
        <w:ind w:firstLine="708"/>
        <w:rPr>
          <w:rFonts w:hint="default" w:ascii="Times New Roman" w:hAnsi="Times New Roman" w:cs="Times New Roman"/>
          <w:sz w:val="24"/>
          <w:szCs w:val="24"/>
        </w:rPr>
      </w:pPr>
    </w:p>
    <w:p w14:paraId="0AE93B32">
      <w:pPr>
        <w:keepNext w:val="0"/>
        <w:keepLines w:val="0"/>
        <w:widowControl/>
        <w:suppressLineNumbers w:val="0"/>
        <w:ind w:firstLine="708" w:firstLineChars="0"/>
        <w:jc w:val="left"/>
      </w:pPr>
      <w:r>
        <w:rPr>
          <w:rFonts w:hint="default" w:ascii="Times New Roman" w:hAnsi="Times New Roman" w:cs="Times New Roman"/>
          <w:sz w:val="24"/>
          <w:szCs w:val="24"/>
        </w:rPr>
        <w:t xml:space="preserve">VIII - indicação </w:t>
      </w:r>
      <w:r>
        <w:rPr>
          <w:rFonts w:hint="default" w:ascii="Times New Roman" w:hAnsi="Times New Roman" w:eastAsia="SimSun" w:cs="Times New Roman"/>
          <w:color w:val="000000"/>
          <w:kern w:val="0"/>
          <w:sz w:val="24"/>
          <w:szCs w:val="24"/>
          <w:lang w:val="en-US" w:eastAsia="zh-CN" w:bidi="ar"/>
        </w:rPr>
        <w:t>da quantidade, conforme legislação do órgão competente;</w:t>
      </w:r>
    </w:p>
    <w:p w14:paraId="1B8C7F1B">
      <w:pPr>
        <w:pStyle w:val="40"/>
        <w:ind w:firstLine="708"/>
        <w:rPr>
          <w:rFonts w:hint="default" w:ascii="Times New Roman" w:hAnsi="Times New Roman" w:cs="Times New Roman"/>
          <w:sz w:val="24"/>
          <w:szCs w:val="24"/>
        </w:rPr>
      </w:pPr>
    </w:p>
    <w:p w14:paraId="0C92934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IX - identificação do país de origem</w:t>
      </w:r>
      <w:r>
        <w:rPr>
          <w:rFonts w:hint="default" w:ascii="Times New Roman" w:hAnsi="Times New Roman" w:cs="Times New Roman"/>
          <w:sz w:val="24"/>
          <w:szCs w:val="24"/>
          <w:lang w:val="pt-BR"/>
        </w:rPr>
        <w:t xml:space="preserve"> “Indústria Brasileira”</w:t>
      </w:r>
      <w:r>
        <w:rPr>
          <w:rFonts w:hint="default" w:ascii="Times New Roman" w:hAnsi="Times New Roman" w:cs="Times New Roman"/>
          <w:sz w:val="24"/>
          <w:szCs w:val="24"/>
        </w:rPr>
        <w:t>;</w:t>
      </w:r>
    </w:p>
    <w:p w14:paraId="5D453626">
      <w:pPr>
        <w:pStyle w:val="40"/>
        <w:ind w:firstLine="708"/>
        <w:rPr>
          <w:rFonts w:hint="default" w:ascii="Times New Roman" w:hAnsi="Times New Roman" w:cs="Times New Roman"/>
          <w:sz w:val="24"/>
          <w:szCs w:val="24"/>
        </w:rPr>
      </w:pPr>
    </w:p>
    <w:p w14:paraId="49A62D3A">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X - instruções sobre a conservação do produto;</w:t>
      </w:r>
    </w:p>
    <w:p w14:paraId="7E150F32">
      <w:pPr>
        <w:pStyle w:val="40"/>
        <w:ind w:firstLine="708"/>
        <w:jc w:val="both"/>
        <w:rPr>
          <w:rFonts w:hint="default" w:ascii="Times New Roman" w:hAnsi="Times New Roman" w:cs="Times New Roman"/>
          <w:sz w:val="24"/>
          <w:szCs w:val="24"/>
        </w:rPr>
      </w:pPr>
    </w:p>
    <w:p w14:paraId="1AE75C73">
      <w:pPr>
        <w:pStyle w:val="40"/>
        <w:shd w:val="clear" w:fill="FFFF0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XI - </w:t>
      </w:r>
      <w:r>
        <w:rPr>
          <w:rFonts w:hint="default" w:ascii="Times New Roman" w:hAnsi="Times New Roman" w:cs="Times New Roman"/>
          <w:bCs/>
          <w:sz w:val="24"/>
          <w:szCs w:val="24"/>
        </w:rPr>
        <w:t xml:space="preserve">conter a seguinte frase: “REGISTRO NO </w:t>
      </w:r>
      <w:r>
        <w:rPr>
          <w:rFonts w:hint="default" w:ascii="Times New Roman" w:hAnsi="Times New Roman" w:cs="Times New Roman"/>
          <w:bCs/>
          <w:sz w:val="24"/>
          <w:szCs w:val="24"/>
          <w:lang w:val="pt-BR"/>
        </w:rPr>
        <w:t xml:space="preserve">SERVIÇO DE INSPEÇÃO MUNICIPAL - </w:t>
      </w:r>
      <w:r>
        <w:rPr>
          <w:rFonts w:hint="default" w:ascii="Times New Roman" w:hAnsi="Times New Roman" w:cs="Times New Roman"/>
          <w:bCs/>
          <w:sz w:val="24"/>
          <w:szCs w:val="24"/>
        </w:rPr>
        <w:t xml:space="preserve">SIM sob </w:t>
      </w:r>
      <w:r>
        <w:rPr>
          <w:rFonts w:hint="default" w:ascii="Times New Roman" w:hAnsi="Times New Roman" w:cs="Times New Roman"/>
          <w:bCs/>
          <w:sz w:val="24"/>
          <w:szCs w:val="24"/>
          <w:shd w:val="clear"/>
        </w:rPr>
        <w:t>nº XXX/</w:t>
      </w:r>
      <w:r>
        <w:rPr>
          <w:rFonts w:hint="default" w:ascii="Times New Roman" w:hAnsi="Times New Roman" w:cs="Times New Roman"/>
          <w:bCs/>
          <w:sz w:val="24"/>
          <w:szCs w:val="24"/>
          <w:shd w:val="clear"/>
          <w:lang w:val="pt-BR"/>
        </w:rPr>
        <w:t>WWW</w:t>
      </w:r>
      <w:r>
        <w:rPr>
          <w:rFonts w:hint="default" w:ascii="Times New Roman" w:hAnsi="Times New Roman" w:cs="Times New Roman"/>
          <w:bCs/>
          <w:sz w:val="24"/>
          <w:szCs w:val="24"/>
          <w:shd w:val="clear"/>
        </w:rPr>
        <w:t>”, on</w:t>
      </w:r>
      <w:r>
        <w:rPr>
          <w:rFonts w:hint="default" w:ascii="Times New Roman" w:hAnsi="Times New Roman" w:cs="Times New Roman"/>
          <w:bCs/>
          <w:sz w:val="24"/>
          <w:szCs w:val="24"/>
        </w:rPr>
        <w:t xml:space="preserve">de o primeiro número se refere ao número de registro do </w:t>
      </w:r>
      <w:r>
        <w:rPr>
          <w:rFonts w:hint="default" w:ascii="Times New Roman" w:hAnsi="Times New Roman" w:cs="Times New Roman"/>
          <w:bCs/>
          <w:sz w:val="24"/>
          <w:szCs w:val="24"/>
          <w:lang w:val="pt-BR"/>
        </w:rPr>
        <w:t>produto</w:t>
      </w:r>
      <w:r>
        <w:rPr>
          <w:rFonts w:hint="default" w:ascii="Times New Roman" w:hAnsi="Times New Roman" w:cs="Times New Roman"/>
          <w:bCs/>
          <w:sz w:val="24"/>
          <w:szCs w:val="24"/>
        </w:rPr>
        <w:t xml:space="preserve"> e o segundo número se refere ao número de registro do </w:t>
      </w:r>
      <w:r>
        <w:rPr>
          <w:rFonts w:hint="default" w:ascii="Times New Roman" w:hAnsi="Times New Roman" w:cs="Times New Roman"/>
          <w:bCs/>
          <w:sz w:val="24"/>
          <w:szCs w:val="24"/>
          <w:lang w:val="pt-BR"/>
        </w:rPr>
        <w:t xml:space="preserve">estabelecimento </w:t>
      </w:r>
      <w:r>
        <w:rPr>
          <w:rFonts w:hint="default" w:ascii="Times New Roman" w:hAnsi="Times New Roman" w:cs="Times New Roman"/>
          <w:bCs/>
          <w:sz w:val="24"/>
          <w:szCs w:val="24"/>
        </w:rPr>
        <w:t>no SIM</w:t>
      </w:r>
      <w:r>
        <w:rPr>
          <w:rFonts w:hint="default" w:ascii="Times New Roman" w:hAnsi="Times New Roman" w:cs="Times New Roman"/>
          <w:bCs/>
          <w:sz w:val="24"/>
          <w:szCs w:val="24"/>
          <w:lang w:val="pt-BR"/>
        </w:rPr>
        <w:t xml:space="preserve"> de YYYYY</w:t>
      </w:r>
      <w:r>
        <w:rPr>
          <w:rFonts w:hint="default" w:ascii="Times New Roman" w:hAnsi="Times New Roman" w:cs="Times New Roman"/>
          <w:bCs/>
          <w:sz w:val="24"/>
          <w:szCs w:val="24"/>
        </w:rPr>
        <w:t>.</w:t>
      </w:r>
    </w:p>
    <w:p w14:paraId="57213DDF">
      <w:pPr>
        <w:pStyle w:val="40"/>
        <w:ind w:firstLine="708"/>
        <w:rPr>
          <w:rFonts w:hint="default" w:ascii="Times New Roman" w:hAnsi="Times New Roman" w:cs="Times New Roman"/>
          <w:iCs/>
          <w:sz w:val="24"/>
          <w:szCs w:val="24"/>
        </w:rPr>
      </w:pPr>
    </w:p>
    <w:p w14:paraId="4AB346B7">
      <w:pPr>
        <w:pStyle w:val="40"/>
        <w:ind w:firstLine="708"/>
        <w:rPr>
          <w:rFonts w:hint="default" w:ascii="Times New Roman" w:hAnsi="Times New Roman" w:cs="Times New Roman"/>
          <w:sz w:val="24"/>
          <w:szCs w:val="24"/>
        </w:rPr>
      </w:pPr>
      <w:r>
        <w:rPr>
          <w:rFonts w:hint="default" w:ascii="Times New Roman" w:hAnsi="Times New Roman" w:cs="Times New Roman"/>
          <w:iCs/>
          <w:sz w:val="24"/>
          <w:szCs w:val="24"/>
        </w:rPr>
        <w:t>XII -</w:t>
      </w:r>
      <w:r>
        <w:rPr>
          <w:rFonts w:hint="default" w:ascii="Times New Roman" w:hAnsi="Times New Roman" w:cs="Times New Roman"/>
          <w:sz w:val="24"/>
          <w:szCs w:val="24"/>
        </w:rPr>
        <w:t xml:space="preserve"> indicação quantitativa, conforme legislação do órgão competente; e </w:t>
      </w:r>
    </w:p>
    <w:p w14:paraId="292F466D">
      <w:pPr>
        <w:pStyle w:val="40"/>
        <w:ind w:firstLine="708"/>
        <w:rPr>
          <w:rFonts w:hint="default" w:ascii="Times New Roman" w:hAnsi="Times New Roman" w:cs="Times New Roman"/>
          <w:sz w:val="24"/>
          <w:szCs w:val="24"/>
        </w:rPr>
      </w:pPr>
    </w:p>
    <w:p w14:paraId="0D99C17A">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XIII - instruções sobre o preparo e o uso do produto, quando necessário.</w:t>
      </w:r>
    </w:p>
    <w:p w14:paraId="79831A91">
      <w:pPr>
        <w:pStyle w:val="40"/>
        <w:ind w:firstLine="708"/>
        <w:rPr>
          <w:rFonts w:hint="default" w:ascii="Times New Roman" w:hAnsi="Times New Roman" w:cs="Times New Roman"/>
          <w:sz w:val="24"/>
          <w:szCs w:val="24"/>
        </w:rPr>
      </w:pPr>
    </w:p>
    <w:p w14:paraId="7A48338D">
      <w:pPr>
        <w:pStyle w:val="40"/>
        <w:ind w:firstLine="708"/>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X</w:t>
      </w:r>
      <w:r>
        <w:rPr>
          <w:rFonts w:hint="default" w:ascii="Times New Roman" w:hAnsi="Times New Roman" w:cs="Times New Roman"/>
          <w:sz w:val="24"/>
          <w:szCs w:val="24"/>
          <w:lang w:val="pt-BR" w:eastAsia="zh-CN"/>
        </w:rPr>
        <w:t>I</w:t>
      </w:r>
      <w:r>
        <w:rPr>
          <w:rFonts w:hint="default" w:ascii="Times New Roman" w:hAnsi="Times New Roman" w:cs="Times New Roman"/>
          <w:sz w:val="24"/>
          <w:szCs w:val="24"/>
          <w:lang w:val="en-US" w:eastAsia="zh-CN"/>
        </w:rPr>
        <w:t xml:space="preserve">V – Informação nutricional, conforme cada caso; </w:t>
      </w:r>
    </w:p>
    <w:p w14:paraId="5CCC042C">
      <w:pPr>
        <w:pStyle w:val="40"/>
        <w:ind w:firstLine="708"/>
        <w:rPr>
          <w:rFonts w:hint="default" w:ascii="Times New Roman" w:hAnsi="Times New Roman" w:cs="Times New Roman"/>
          <w:sz w:val="24"/>
          <w:szCs w:val="24"/>
          <w:lang w:val="en-US" w:eastAsia="zh-CN"/>
        </w:rPr>
      </w:pPr>
    </w:p>
    <w:p w14:paraId="46B12100">
      <w:pPr>
        <w:pStyle w:val="40"/>
        <w:ind w:firstLine="708"/>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XV – A expressão “Imagem meramente ilustrativa”, se for o caso;</w:t>
      </w:r>
    </w:p>
    <w:p w14:paraId="7F705D7D">
      <w:pPr>
        <w:pStyle w:val="40"/>
        <w:ind w:firstLine="708"/>
        <w:rPr>
          <w:rFonts w:hint="default" w:ascii="Times New Roman" w:hAnsi="Times New Roman" w:cs="Times New Roman"/>
          <w:sz w:val="24"/>
          <w:szCs w:val="24"/>
          <w:lang w:val="en-US" w:eastAsia="zh-CN"/>
        </w:rPr>
      </w:pPr>
    </w:p>
    <w:p w14:paraId="0867CBCA">
      <w:pPr>
        <w:pStyle w:val="40"/>
        <w:ind w:firstLine="708"/>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XVI – Se contém glúten ou não contém glúten;</w:t>
      </w:r>
    </w:p>
    <w:p w14:paraId="76E5E351">
      <w:pPr>
        <w:pStyle w:val="40"/>
        <w:ind w:firstLine="708"/>
        <w:rPr>
          <w:rFonts w:hint="default" w:ascii="Times New Roman" w:hAnsi="Times New Roman" w:cs="Times New Roman"/>
          <w:sz w:val="24"/>
          <w:szCs w:val="24"/>
          <w:lang w:val="en-US" w:eastAsia="zh-CN"/>
        </w:rPr>
      </w:pPr>
    </w:p>
    <w:p w14:paraId="00920EED">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lang w:val="en-US" w:eastAsia="zh-CN"/>
        </w:rPr>
        <w:t>XVI</w:t>
      </w:r>
      <w:r>
        <w:rPr>
          <w:rFonts w:hint="default" w:ascii="Times New Roman" w:hAnsi="Times New Roman" w:cs="Times New Roman"/>
          <w:sz w:val="24"/>
          <w:szCs w:val="24"/>
          <w:lang w:val="pt-BR" w:eastAsia="zh-CN"/>
        </w:rPr>
        <w:t>I</w:t>
      </w:r>
      <w:r>
        <w:rPr>
          <w:rFonts w:hint="default" w:ascii="Times New Roman" w:hAnsi="Times New Roman" w:cs="Times New Roman"/>
          <w:sz w:val="24"/>
          <w:szCs w:val="24"/>
          <w:lang w:val="en-US" w:eastAsia="zh-CN"/>
        </w:rPr>
        <w:t xml:space="preserve"> – Outras expressões presentes em norma regulamentar.</w:t>
      </w:r>
    </w:p>
    <w:p w14:paraId="7F4CEA7F">
      <w:pPr>
        <w:pStyle w:val="40"/>
        <w:ind w:firstLine="708"/>
        <w:rPr>
          <w:rFonts w:hint="default" w:ascii="Times New Roman" w:hAnsi="Times New Roman" w:cs="Times New Roman"/>
          <w:sz w:val="24"/>
          <w:szCs w:val="24"/>
        </w:rPr>
      </w:pPr>
    </w:p>
    <w:p w14:paraId="19E47004">
      <w:pPr>
        <w:pStyle w:val="40"/>
        <w:rPr>
          <w:rFonts w:hint="default" w:ascii="Times New Roman" w:hAnsi="Times New Roman" w:cs="Times New Roman"/>
          <w:strike/>
          <w:sz w:val="24"/>
          <w:szCs w:val="24"/>
        </w:rPr>
      </w:pPr>
    </w:p>
    <w:p w14:paraId="206BEC3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No caso de terceirização da produção, deve constar a expressão “Fabricado por”, ou expressão equivalente, seguida da identificação do fabricante, e a expressão “Para”, ou expressão equivalente, seguida da identificação do estabelecimento contratante.</w:t>
      </w:r>
    </w:p>
    <w:p w14:paraId="018D6B24">
      <w:pPr>
        <w:pStyle w:val="40"/>
        <w:ind w:firstLine="708"/>
        <w:jc w:val="both"/>
        <w:rPr>
          <w:rFonts w:hint="default" w:ascii="Times New Roman" w:hAnsi="Times New Roman" w:cs="Times New Roman"/>
          <w:color w:val="000000"/>
          <w:sz w:val="24"/>
          <w:szCs w:val="24"/>
        </w:rPr>
      </w:pPr>
    </w:p>
    <w:p w14:paraId="0F60FD4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2º Quando ocorrer apenas o processo de fracionamento ou de embalagem de produto, deve constar a expressão “Fracionado por” ou “Embalado por”, respectivamente, em substituição à expressão “Fabricado por”.</w:t>
      </w:r>
    </w:p>
    <w:p w14:paraId="0DFB094E">
      <w:pPr>
        <w:pStyle w:val="40"/>
        <w:rPr>
          <w:rFonts w:hint="default" w:ascii="Times New Roman" w:hAnsi="Times New Roman" w:cs="Times New Roman"/>
          <w:color w:val="000000"/>
          <w:sz w:val="24"/>
          <w:szCs w:val="24"/>
        </w:rPr>
      </w:pPr>
    </w:p>
    <w:p w14:paraId="529EFBC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3º A prestação de serviços a que se refere o § 2º e § 3º deve ser aprovada pelo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mediante a apresentação do instrumento do contrato de prestação de serviço acompanhado pela autorização do uso da marca.</w:t>
      </w:r>
    </w:p>
    <w:p w14:paraId="7D506ABD">
      <w:pPr>
        <w:pStyle w:val="40"/>
        <w:ind w:firstLine="708"/>
        <w:jc w:val="both"/>
        <w:rPr>
          <w:rFonts w:hint="default" w:ascii="Times New Roman" w:hAnsi="Times New Roman" w:cs="Times New Roman"/>
          <w:color w:val="000000"/>
          <w:sz w:val="24"/>
          <w:szCs w:val="24"/>
        </w:rPr>
      </w:pPr>
    </w:p>
    <w:p w14:paraId="3F69A3F3">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xml:space="preserve">§ 4º Nos casos de que trata o § 3º, deve constar a data de fracionamento ou de embalagem e a data de validade, com prazo menor ou igual ao estabelecido pelo fabricante do produto, exceto em casos particulares, conforme critérios definidos pelo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342138B1">
      <w:pPr>
        <w:pStyle w:val="40"/>
        <w:rPr>
          <w:rFonts w:hint="default" w:ascii="Times New Roman" w:hAnsi="Times New Roman" w:cs="Times New Roman"/>
          <w:color w:val="000000"/>
          <w:sz w:val="24"/>
          <w:szCs w:val="24"/>
        </w:rPr>
      </w:pPr>
    </w:p>
    <w:p w14:paraId="3A1672F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5º Nos rótulos de produtos de origem animal, que apresentem em sua formulação produtos de abelhas como ingredientes, à exceção dos derivados dos produtos de abelhas, devem constar no painel principal, o percentual utilizado destes produtos.</w:t>
      </w:r>
    </w:p>
    <w:p w14:paraId="22FCAB67">
      <w:pPr>
        <w:pStyle w:val="40"/>
        <w:rPr>
          <w:rFonts w:hint="default" w:ascii="Times New Roman" w:hAnsi="Times New Roman" w:cs="Times New Roman"/>
          <w:color w:val="000000"/>
          <w:sz w:val="24"/>
          <w:szCs w:val="24"/>
        </w:rPr>
      </w:pPr>
    </w:p>
    <w:p w14:paraId="6C03D3D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6º As informações nos rótulos deverão ser indicadas em linguagem clara, figurando de forma visível, legível e indelével.</w:t>
      </w:r>
    </w:p>
    <w:p w14:paraId="7351390D">
      <w:pPr>
        <w:pStyle w:val="40"/>
        <w:rPr>
          <w:rFonts w:hint="default" w:ascii="Times New Roman" w:hAnsi="Times New Roman" w:cs="Times New Roman"/>
          <w:color w:val="000000"/>
          <w:sz w:val="24"/>
          <w:szCs w:val="24"/>
        </w:rPr>
      </w:pPr>
    </w:p>
    <w:p w14:paraId="1D70CEB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7º A presença de água no produto de origem animal deverá ser declarada na lista de ingredientes, exceto quando faça parte de compostos já anunciados, tais como salmouras, xaropes, molhos, caldos ou outros similares.</w:t>
      </w:r>
    </w:p>
    <w:p w14:paraId="3D3B23DD">
      <w:pPr>
        <w:pStyle w:val="40"/>
        <w:rPr>
          <w:rFonts w:hint="default" w:ascii="Times New Roman" w:hAnsi="Times New Roman" w:cs="Times New Roman"/>
          <w:color w:val="000000"/>
          <w:sz w:val="24"/>
          <w:szCs w:val="24"/>
        </w:rPr>
      </w:pPr>
    </w:p>
    <w:p w14:paraId="1A648211">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8º Não é obrigatória a declaração do conteúdo líquido para produtos pesados à vista do consumidor, desde que no rótulo conste a expressão:</w:t>
      </w:r>
      <w:r>
        <w:rPr>
          <w:rFonts w:hint="default" w:ascii="Times New Roman" w:hAnsi="Times New Roman" w:cs="Times New Roman"/>
          <w:sz w:val="24"/>
          <w:szCs w:val="24"/>
        </w:rPr>
        <w:t xml:space="preserve"> “DEVE SER PESADO EM PRESENÇA DO CONSUMIDOR”, de forma bem visível e distinta das demais informações, indicando, ainda, nas mesmas proporções, o peso da embalagem em gramas, precedido da expressão “PESO DA EMBALAGEM”.</w:t>
      </w:r>
    </w:p>
    <w:p w14:paraId="42715D2B">
      <w:pPr>
        <w:pStyle w:val="40"/>
        <w:ind w:firstLine="708"/>
        <w:jc w:val="both"/>
        <w:rPr>
          <w:rFonts w:hint="default" w:ascii="Times New Roman" w:hAnsi="Times New Roman" w:cs="Times New Roman"/>
          <w:color w:val="17365D"/>
          <w:sz w:val="24"/>
          <w:szCs w:val="24"/>
        </w:rPr>
      </w:pPr>
    </w:p>
    <w:p w14:paraId="13D906C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w:t>
      </w:r>
      <w:r>
        <w:rPr>
          <w:rFonts w:hint="default" w:ascii="Times New Roman" w:hAnsi="Times New Roman" w:cs="Times New Roman"/>
          <w:color w:val="000000"/>
          <w:sz w:val="24"/>
          <w:szCs w:val="24"/>
          <w:lang w:val="pt-BR"/>
        </w:rPr>
        <w:t>60</w:t>
      </w:r>
      <w:r>
        <w:rPr>
          <w:rFonts w:hint="default" w:ascii="Times New Roman" w:hAnsi="Times New Roman" w:cs="Times New Roman"/>
          <w:color w:val="000000"/>
          <w:sz w:val="24"/>
          <w:szCs w:val="24"/>
        </w:rPr>
        <w:t>.  Nos rótulos podem constar referências a prêmios ou a menções honrosas, desde que sejam devidamente comprovadas as suas concessões na solicitação de registro e mediante inclusão na rotulagem de texto informativo ao consumidor para esclarecimento sobre os critérios, o responsável pela concessão e o período.</w:t>
      </w:r>
    </w:p>
    <w:p w14:paraId="640B35B9">
      <w:pPr>
        <w:pStyle w:val="40"/>
        <w:ind w:firstLine="708"/>
        <w:jc w:val="both"/>
        <w:rPr>
          <w:rFonts w:hint="default" w:ascii="Times New Roman" w:hAnsi="Times New Roman" w:cs="Times New Roman"/>
          <w:color w:val="000000"/>
          <w:sz w:val="24"/>
          <w:szCs w:val="24"/>
        </w:rPr>
      </w:pPr>
    </w:p>
    <w:p w14:paraId="34028F1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w:t>
      </w:r>
      <w:r>
        <w:rPr>
          <w:rFonts w:hint="default" w:ascii="Times New Roman" w:hAnsi="Times New Roman" w:cs="Times New Roman"/>
          <w:color w:val="000000"/>
          <w:sz w:val="24"/>
          <w:szCs w:val="24"/>
          <w:lang w:val="pt-BR"/>
        </w:rPr>
        <w:t>61</w:t>
      </w:r>
      <w:r>
        <w:rPr>
          <w:rFonts w:hint="default" w:ascii="Times New Roman" w:hAnsi="Times New Roman" w:cs="Times New Roman"/>
          <w:color w:val="000000"/>
          <w:sz w:val="24"/>
          <w:szCs w:val="24"/>
        </w:rPr>
        <w:t>.  Na composição de marcas, é permitido o emprego de desenhos alusivos a elas.</w:t>
      </w:r>
    </w:p>
    <w:p w14:paraId="1B8F688B">
      <w:pPr>
        <w:pStyle w:val="40"/>
        <w:rPr>
          <w:rFonts w:hint="default" w:ascii="Times New Roman" w:hAnsi="Times New Roman" w:cs="Times New Roman"/>
          <w:color w:val="000000"/>
          <w:sz w:val="24"/>
          <w:szCs w:val="24"/>
        </w:rPr>
      </w:pPr>
    </w:p>
    <w:p w14:paraId="5296E5C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Parágrafo único.  O uso de marcas, de dizeres ou de desenhos alusivos à símbolos ou quaisquer indicações referentes a atos, a fatos ou a estabelecimentos da União, dos Estados, do Distrito Federal e dos Municípios, deve cumprir a legislação específica.</w:t>
      </w:r>
    </w:p>
    <w:p w14:paraId="6AE83A16">
      <w:pPr>
        <w:pStyle w:val="40"/>
        <w:rPr>
          <w:rFonts w:hint="default" w:ascii="Times New Roman" w:hAnsi="Times New Roman" w:cs="Times New Roman"/>
          <w:color w:val="000000"/>
          <w:sz w:val="24"/>
          <w:szCs w:val="24"/>
        </w:rPr>
      </w:pPr>
    </w:p>
    <w:p w14:paraId="65C81F7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46</w:t>
      </w:r>
      <w:r>
        <w:rPr>
          <w:rFonts w:hint="default" w:ascii="Times New Roman" w:hAnsi="Times New Roman" w:cs="Times New Roman"/>
          <w:color w:val="000000"/>
          <w:sz w:val="24"/>
          <w:szCs w:val="24"/>
          <w:lang w:val="pt-BR"/>
        </w:rPr>
        <w:t>2</w:t>
      </w:r>
      <w:r>
        <w:rPr>
          <w:rFonts w:hint="default" w:ascii="Times New Roman" w:hAnsi="Times New Roman" w:cs="Times New Roman"/>
          <w:color w:val="000000"/>
          <w:sz w:val="24"/>
          <w:szCs w:val="24"/>
        </w:rPr>
        <w:t>.  Nos rótulos dos produtos de origem animal é vedada a presença de expressões, marcas, vocábulos, sinais, denominações, símbolos, emblemas, ilustrações ou outras representações gráficas que possam transmitir informações falsas, incorretas, insuficientes ou que possam, direta ou indiretamente, induzir o consumidor a equívoco, erro, confusão ou engano em relação à verdadeira natureza, composição, rendimento, procedência, tipo, qualidade, quantidade, validade, características nutritivas ou forma de uso do produto.</w:t>
      </w:r>
    </w:p>
    <w:p w14:paraId="2A6974C5">
      <w:pPr>
        <w:pStyle w:val="40"/>
        <w:rPr>
          <w:rFonts w:hint="default" w:ascii="Times New Roman" w:hAnsi="Times New Roman" w:cs="Times New Roman"/>
          <w:color w:val="000000"/>
          <w:sz w:val="24"/>
          <w:szCs w:val="24"/>
        </w:rPr>
      </w:pPr>
    </w:p>
    <w:p w14:paraId="0BE0FA8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1º Os rótulos dos produtos de origem animal não podem destacar a presença ou ausência de componentes que sejam intrínsecos ou próprios de produtos de igual natureza, exceto nos casos previstos em legislação específica.</w:t>
      </w:r>
    </w:p>
    <w:p w14:paraId="0C4A271C">
      <w:pPr>
        <w:pStyle w:val="40"/>
        <w:rPr>
          <w:rFonts w:hint="default" w:ascii="Times New Roman" w:hAnsi="Times New Roman" w:cs="Times New Roman"/>
          <w:color w:val="000000"/>
          <w:sz w:val="24"/>
          <w:szCs w:val="24"/>
        </w:rPr>
      </w:pPr>
    </w:p>
    <w:p w14:paraId="65CCE92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2º Os rótulos dos produtos de origem animal não podem indicar propriedades medicinais ou terapêuticas.</w:t>
      </w:r>
    </w:p>
    <w:p w14:paraId="755BDDD2">
      <w:pPr>
        <w:pStyle w:val="40"/>
        <w:rPr>
          <w:rFonts w:hint="default" w:ascii="Times New Roman" w:hAnsi="Times New Roman" w:cs="Times New Roman"/>
          <w:color w:val="000000"/>
          <w:sz w:val="24"/>
          <w:szCs w:val="24"/>
        </w:rPr>
      </w:pPr>
    </w:p>
    <w:p w14:paraId="4EBF8962">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3º O uso de alegações de propriedade funcional ou de saúde em produtos de origem animal deve ser previamente aprovado pelo órgão regulador da saúde, atendendo aos critérios estabelecidos em legislação específica.</w:t>
      </w:r>
    </w:p>
    <w:p w14:paraId="3083550F">
      <w:pPr>
        <w:pStyle w:val="40"/>
        <w:rPr>
          <w:rFonts w:hint="default" w:ascii="Times New Roman" w:hAnsi="Times New Roman" w:cs="Times New Roman"/>
          <w:color w:val="000000"/>
          <w:sz w:val="24"/>
          <w:szCs w:val="24"/>
        </w:rPr>
      </w:pPr>
    </w:p>
    <w:p w14:paraId="552A00E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4º As marcas que infringirem o disposto neste artigo sofrerão restrições ao seu uso.</w:t>
      </w:r>
    </w:p>
    <w:p w14:paraId="7FD3B7C7">
      <w:pPr>
        <w:pStyle w:val="40"/>
        <w:rPr>
          <w:rFonts w:hint="default" w:ascii="Times New Roman" w:hAnsi="Times New Roman" w:cs="Times New Roman"/>
          <w:color w:val="000000"/>
          <w:sz w:val="24"/>
          <w:szCs w:val="24"/>
        </w:rPr>
      </w:pPr>
    </w:p>
    <w:p w14:paraId="29484B3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46</w:t>
      </w:r>
      <w:r>
        <w:rPr>
          <w:rFonts w:hint="default" w:ascii="Times New Roman" w:hAnsi="Times New Roman" w:cs="Times New Roman"/>
          <w:color w:val="000000"/>
          <w:sz w:val="24"/>
          <w:szCs w:val="24"/>
          <w:lang w:val="pt-BR"/>
        </w:rPr>
        <w:t>3</w:t>
      </w:r>
      <w:r>
        <w:rPr>
          <w:rFonts w:hint="default" w:ascii="Times New Roman" w:hAnsi="Times New Roman" w:cs="Times New Roman"/>
          <w:color w:val="000000"/>
          <w:sz w:val="24"/>
          <w:szCs w:val="24"/>
        </w:rPr>
        <w:t>.  O mesmo rótulo pode ser usado para produtos idênticos que sejam fabricados em diferentes unidades da mesma empresa, desde que cada estabelecimento tenha o produto registrado.</w:t>
      </w:r>
    </w:p>
    <w:p w14:paraId="665E894D">
      <w:pPr>
        <w:pStyle w:val="40"/>
        <w:ind w:firstLine="708"/>
        <w:jc w:val="both"/>
        <w:rPr>
          <w:rFonts w:hint="default" w:ascii="Times New Roman" w:hAnsi="Times New Roman" w:cs="Times New Roman"/>
          <w:color w:val="000000"/>
          <w:sz w:val="24"/>
          <w:szCs w:val="24"/>
        </w:rPr>
      </w:pPr>
    </w:p>
    <w:p w14:paraId="7FCA4D7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46</w:t>
      </w:r>
      <w:r>
        <w:rPr>
          <w:rFonts w:hint="default" w:ascii="Times New Roman" w:hAnsi="Times New Roman" w:cs="Times New Roman"/>
          <w:color w:val="000000"/>
          <w:sz w:val="24"/>
          <w:szCs w:val="24"/>
          <w:lang w:val="pt-BR"/>
        </w:rPr>
        <w:t>4</w:t>
      </w:r>
      <w:r>
        <w:rPr>
          <w:rFonts w:hint="default" w:ascii="Times New Roman" w:hAnsi="Times New Roman" w:cs="Times New Roman"/>
          <w:color w:val="000000"/>
          <w:sz w:val="24"/>
          <w:szCs w:val="24"/>
        </w:rPr>
        <w:t>.  Os rótulos devem ser impressos, litografados, gravados ou pintados, respeitados a ortografia oficial e o sistema legal de unidades e de medidas.</w:t>
      </w:r>
    </w:p>
    <w:p w14:paraId="3EB03776">
      <w:pPr>
        <w:pStyle w:val="40"/>
        <w:rPr>
          <w:rFonts w:hint="default" w:ascii="Times New Roman" w:hAnsi="Times New Roman" w:cs="Times New Roman"/>
          <w:color w:val="000000"/>
          <w:sz w:val="24"/>
          <w:szCs w:val="24"/>
        </w:rPr>
      </w:pPr>
    </w:p>
    <w:p w14:paraId="2F7C5BB5">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46</w:t>
      </w:r>
      <w:r>
        <w:rPr>
          <w:rFonts w:hint="default" w:ascii="Times New Roman" w:hAnsi="Times New Roman" w:cs="Times New Roman"/>
          <w:color w:val="000000"/>
          <w:sz w:val="24"/>
          <w:szCs w:val="24"/>
          <w:lang w:val="pt-BR"/>
        </w:rPr>
        <w:t>5</w:t>
      </w:r>
      <w:r>
        <w:rPr>
          <w:rFonts w:hint="default" w:ascii="Times New Roman" w:hAnsi="Times New Roman" w:cs="Times New Roman"/>
          <w:color w:val="000000"/>
          <w:sz w:val="24"/>
          <w:szCs w:val="24"/>
        </w:rPr>
        <w:t xml:space="preserve">.  Nenhum rótulo, etiqueta ou selo pode ser aplicado de modo que esconda ou encubra, total ou parcialmente, dizeres obrigatórios de rotulagem ou o carimbo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w:t>
      </w:r>
    </w:p>
    <w:p w14:paraId="77AFDE24">
      <w:pPr>
        <w:pStyle w:val="40"/>
        <w:rPr>
          <w:rFonts w:hint="default" w:ascii="Times New Roman" w:hAnsi="Times New Roman" w:cs="Times New Roman"/>
          <w:color w:val="000000"/>
          <w:sz w:val="24"/>
          <w:szCs w:val="24"/>
        </w:rPr>
      </w:pPr>
    </w:p>
    <w:p w14:paraId="0A42CA0A">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46</w:t>
      </w:r>
      <w:r>
        <w:rPr>
          <w:rFonts w:hint="default" w:ascii="Times New Roman" w:hAnsi="Times New Roman" w:cs="Times New Roman"/>
          <w:color w:val="000000"/>
          <w:sz w:val="24"/>
          <w:szCs w:val="24"/>
          <w:lang w:val="pt-BR"/>
        </w:rPr>
        <w:t>6</w:t>
      </w:r>
      <w:r>
        <w:rPr>
          <w:rFonts w:hint="default" w:ascii="Times New Roman" w:hAnsi="Times New Roman" w:cs="Times New Roman"/>
          <w:color w:val="000000"/>
          <w:sz w:val="24"/>
          <w:szCs w:val="24"/>
        </w:rPr>
        <w:t xml:space="preserve">.  Os rótulos e carimbos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devem referir-se ao último estabelecimento onde o produto foi submetido a algum processamento, fracionamento ou embalagem.</w:t>
      </w:r>
    </w:p>
    <w:p w14:paraId="0580A638">
      <w:pPr>
        <w:pStyle w:val="40"/>
        <w:rPr>
          <w:rFonts w:hint="default" w:ascii="Times New Roman" w:hAnsi="Times New Roman" w:cs="Times New Roman"/>
          <w:color w:val="000000"/>
          <w:sz w:val="24"/>
          <w:szCs w:val="24"/>
        </w:rPr>
      </w:pPr>
    </w:p>
    <w:p w14:paraId="587A267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46</w:t>
      </w:r>
      <w:r>
        <w:rPr>
          <w:rFonts w:hint="default" w:ascii="Times New Roman" w:hAnsi="Times New Roman" w:cs="Times New Roman"/>
          <w:color w:val="000000"/>
          <w:sz w:val="24"/>
          <w:szCs w:val="24"/>
          <w:lang w:val="pt-BR"/>
        </w:rPr>
        <w:t>7</w:t>
      </w:r>
      <w:r>
        <w:rPr>
          <w:rFonts w:hint="default" w:ascii="Times New Roman" w:hAnsi="Times New Roman" w:cs="Times New Roman"/>
          <w:color w:val="000000"/>
          <w:sz w:val="24"/>
          <w:szCs w:val="24"/>
        </w:rPr>
        <w:t>.  A rotulagem dos produtos de origem animal deve atender às determinações estabelecidas neste Decreto, em normas complementares e em legislação específica.</w:t>
      </w:r>
    </w:p>
    <w:p w14:paraId="299FAD9F">
      <w:pPr>
        <w:pStyle w:val="40"/>
        <w:rPr>
          <w:rFonts w:hint="default" w:ascii="Times New Roman" w:hAnsi="Times New Roman" w:cs="Times New Roman"/>
          <w:color w:val="000000"/>
          <w:sz w:val="24"/>
          <w:szCs w:val="24"/>
        </w:rPr>
      </w:pPr>
    </w:p>
    <w:p w14:paraId="5170208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46</w:t>
      </w:r>
      <w:r>
        <w:rPr>
          <w:rFonts w:hint="default" w:ascii="Times New Roman" w:hAnsi="Times New Roman" w:cs="Times New Roman"/>
          <w:color w:val="000000"/>
          <w:sz w:val="24"/>
          <w:szCs w:val="24"/>
          <w:lang w:val="pt-BR"/>
        </w:rPr>
        <w:t>8</w:t>
      </w:r>
      <w:r>
        <w:rPr>
          <w:rFonts w:hint="default" w:ascii="Times New Roman" w:hAnsi="Times New Roman" w:cs="Times New Roman"/>
          <w:color w:val="000000"/>
          <w:sz w:val="24"/>
          <w:szCs w:val="24"/>
        </w:rPr>
        <w:t xml:space="preserve">. Os estabelecimentos sob inspeção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devem ser responsabilizados por eventuais riscos causados à saúde, segurança ou aos interesses dos consumidores, devido a quaisquer irregularidades apresentadas nos rótulos, tais como ausência de dizeres obrigatórios ou informações incorretas sobre sua natureza, qualidade, quantidade, composição e prazo de validade dos produtos entre outros.</w:t>
      </w:r>
    </w:p>
    <w:p w14:paraId="0C9B73D0">
      <w:pPr>
        <w:pStyle w:val="40"/>
        <w:rPr>
          <w:rFonts w:hint="default" w:ascii="Times New Roman" w:hAnsi="Times New Roman" w:cs="Times New Roman"/>
          <w:color w:val="000000"/>
          <w:sz w:val="24"/>
          <w:szCs w:val="24"/>
        </w:rPr>
      </w:pPr>
    </w:p>
    <w:p w14:paraId="5780E09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46</w:t>
      </w:r>
      <w:r>
        <w:rPr>
          <w:rFonts w:hint="default" w:ascii="Times New Roman" w:hAnsi="Times New Roman" w:cs="Times New Roman"/>
          <w:color w:val="000000"/>
          <w:sz w:val="24"/>
          <w:szCs w:val="24"/>
          <w:lang w:val="pt-BR"/>
        </w:rPr>
        <w:t>9</w:t>
      </w:r>
      <w:r>
        <w:rPr>
          <w:rFonts w:hint="default" w:ascii="Times New Roman" w:hAnsi="Times New Roman" w:cs="Times New Roman"/>
          <w:color w:val="000000"/>
          <w:sz w:val="24"/>
          <w:szCs w:val="24"/>
        </w:rPr>
        <w:t xml:space="preserve">. Sempre que necessário, 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solicitará ao estabelecimento, documento comprobatório do órgão regulador da saúde que discipline o registro de produtos com alegações funcionais, indicação para alimentação de crianças de primeira infância ou grupos populacionais que apresentem condições metabólicas e fisiológicas específicas ou outros que não estejam estabelecidas em normas específicas.</w:t>
      </w:r>
    </w:p>
    <w:p w14:paraId="4F3FD691">
      <w:pPr>
        <w:pStyle w:val="40"/>
        <w:rPr>
          <w:rFonts w:hint="default" w:ascii="Times New Roman" w:hAnsi="Times New Roman" w:cs="Times New Roman"/>
          <w:color w:val="17365D"/>
          <w:sz w:val="24"/>
          <w:szCs w:val="24"/>
        </w:rPr>
      </w:pPr>
    </w:p>
    <w:p w14:paraId="2E7C9FBD">
      <w:pPr>
        <w:pStyle w:val="40"/>
        <w:rPr>
          <w:rFonts w:hint="default" w:ascii="Times New Roman" w:hAnsi="Times New Roman" w:cs="Times New Roman"/>
          <w:color w:val="17365D"/>
          <w:sz w:val="24"/>
          <w:szCs w:val="24"/>
        </w:rPr>
      </w:pPr>
    </w:p>
    <w:p w14:paraId="0AF2F4D3">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II</w:t>
      </w:r>
    </w:p>
    <w:p w14:paraId="1C577EDC">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rotulagem em particular</w:t>
      </w:r>
    </w:p>
    <w:p w14:paraId="2AFE7F2A">
      <w:pPr>
        <w:pStyle w:val="40"/>
        <w:jc w:val="center"/>
        <w:rPr>
          <w:rFonts w:hint="default" w:ascii="Times New Roman" w:hAnsi="Times New Roman" w:cs="Times New Roman"/>
          <w:b/>
          <w:bCs/>
          <w:sz w:val="24"/>
          <w:szCs w:val="24"/>
        </w:rPr>
      </w:pPr>
    </w:p>
    <w:p w14:paraId="2BFBB13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70</w:t>
      </w:r>
      <w:r>
        <w:rPr>
          <w:rFonts w:hint="default" w:ascii="Times New Roman" w:hAnsi="Times New Roman" w:cs="Times New Roman"/>
          <w:sz w:val="24"/>
          <w:szCs w:val="24"/>
        </w:rPr>
        <w:t>.  O produto deve seguir a denominação de venda do respectivo RTIQ.</w:t>
      </w:r>
    </w:p>
    <w:p w14:paraId="63B37662">
      <w:pPr>
        <w:pStyle w:val="40"/>
        <w:rPr>
          <w:rFonts w:hint="default" w:ascii="Times New Roman" w:hAnsi="Times New Roman" w:cs="Times New Roman"/>
          <w:sz w:val="24"/>
          <w:szCs w:val="24"/>
        </w:rPr>
      </w:pPr>
    </w:p>
    <w:p w14:paraId="2174F9E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 pescado deve ser identificado com a denominação comum da espécie, podendo ser exigida a utilização do nome científico conforme estabelecido em norma federal complementar.</w:t>
      </w:r>
    </w:p>
    <w:p w14:paraId="00E231F9">
      <w:pPr>
        <w:pStyle w:val="40"/>
        <w:rPr>
          <w:rFonts w:hint="default" w:ascii="Times New Roman" w:hAnsi="Times New Roman" w:cs="Times New Roman"/>
          <w:sz w:val="24"/>
          <w:szCs w:val="24"/>
        </w:rPr>
      </w:pPr>
    </w:p>
    <w:p w14:paraId="06EF35F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Os ovos que não sejam de galinhas devem ser denominados segundo a espécie de que procedam.</w:t>
      </w:r>
    </w:p>
    <w:p w14:paraId="1780A717">
      <w:pPr>
        <w:pStyle w:val="40"/>
        <w:rPr>
          <w:rFonts w:hint="default" w:ascii="Times New Roman" w:hAnsi="Times New Roman" w:cs="Times New Roman"/>
          <w:sz w:val="24"/>
          <w:szCs w:val="24"/>
        </w:rPr>
      </w:pPr>
    </w:p>
    <w:p w14:paraId="32DD066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Os derivados lácteos fabricados com leite que não seja de vaca devem possuir em sua rotulagem a designação da espécie que lhe deu origem, exceto para os produtos que, em função da sua identidade, são fabricados com leite de outras espécies que não a bovina.</w:t>
      </w:r>
    </w:p>
    <w:p w14:paraId="42061097">
      <w:pPr>
        <w:pStyle w:val="40"/>
        <w:rPr>
          <w:rFonts w:hint="default" w:ascii="Times New Roman" w:hAnsi="Times New Roman" w:cs="Times New Roman"/>
          <w:sz w:val="24"/>
          <w:szCs w:val="24"/>
        </w:rPr>
      </w:pPr>
    </w:p>
    <w:p w14:paraId="1B99612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Os queijos elaborados a partir de processo de filtração por membrana podem utilizar em sua denominação de venda o termo queijo, porém sem fazer referência a qualquer produto fabricado com tecnologia convencional.</w:t>
      </w:r>
    </w:p>
    <w:p w14:paraId="00AAAFF5">
      <w:pPr>
        <w:pStyle w:val="40"/>
        <w:rPr>
          <w:rFonts w:hint="default" w:ascii="Times New Roman" w:hAnsi="Times New Roman" w:cs="Times New Roman"/>
          <w:sz w:val="24"/>
          <w:szCs w:val="24"/>
          <w:highlight w:val="yellow"/>
        </w:rPr>
      </w:pPr>
    </w:p>
    <w:p w14:paraId="18F3356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A farinha láctea deve apresentar no painel principal do rótulo o percentual de leite contido no produto.</w:t>
      </w:r>
    </w:p>
    <w:p w14:paraId="369F69BC">
      <w:pPr>
        <w:pStyle w:val="40"/>
        <w:rPr>
          <w:rFonts w:hint="default" w:ascii="Times New Roman" w:hAnsi="Times New Roman" w:cs="Times New Roman"/>
          <w:sz w:val="24"/>
          <w:szCs w:val="24"/>
        </w:rPr>
      </w:pPr>
    </w:p>
    <w:p w14:paraId="7C7EE19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6º Casos de designações não previstas neste Decreto e em normas complementares serão submetidos à avaliação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418F2F81">
      <w:pPr>
        <w:pStyle w:val="40"/>
        <w:rPr>
          <w:rFonts w:hint="default" w:ascii="Times New Roman" w:hAnsi="Times New Roman" w:cs="Times New Roman"/>
          <w:color w:val="000000"/>
          <w:sz w:val="24"/>
          <w:szCs w:val="24"/>
        </w:rPr>
      </w:pPr>
    </w:p>
    <w:p w14:paraId="4B5C5D28">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w:t>
      </w:r>
      <w:r>
        <w:rPr>
          <w:rFonts w:hint="default" w:ascii="Times New Roman" w:hAnsi="Times New Roman" w:cs="Times New Roman"/>
          <w:color w:val="000000"/>
          <w:sz w:val="24"/>
          <w:szCs w:val="24"/>
          <w:lang w:val="pt-BR"/>
        </w:rPr>
        <w:t>71</w:t>
      </w:r>
      <w:r>
        <w:rPr>
          <w:rFonts w:hint="default" w:ascii="Times New Roman" w:hAnsi="Times New Roman" w:cs="Times New Roman"/>
          <w:color w:val="000000"/>
          <w:sz w:val="24"/>
          <w:szCs w:val="24"/>
        </w:rPr>
        <w:t>. Os produtos modificados, enriquecidos e dietéticos para regimes especiais deverão ser rotulados de acordo com as legislações específicas.</w:t>
      </w:r>
    </w:p>
    <w:p w14:paraId="2FD3D32C">
      <w:pPr>
        <w:pStyle w:val="40"/>
        <w:rPr>
          <w:rFonts w:hint="default" w:ascii="Times New Roman" w:hAnsi="Times New Roman" w:cs="Times New Roman"/>
          <w:sz w:val="24"/>
          <w:szCs w:val="24"/>
        </w:rPr>
      </w:pPr>
    </w:p>
    <w:p w14:paraId="6F44850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47</w:t>
      </w:r>
      <w:r>
        <w:rPr>
          <w:rFonts w:hint="default" w:ascii="Times New Roman" w:hAnsi="Times New Roman" w:cs="Times New Roman"/>
          <w:sz w:val="24"/>
          <w:szCs w:val="24"/>
          <w:lang w:val="pt-BR"/>
        </w:rPr>
        <w:t>2</w:t>
      </w:r>
      <w:r>
        <w:rPr>
          <w:rFonts w:hint="default" w:ascii="Times New Roman" w:hAnsi="Times New Roman" w:cs="Times New Roman"/>
          <w:sz w:val="24"/>
          <w:szCs w:val="24"/>
        </w:rPr>
        <w:t xml:space="preserve">.  As carcaças, os quartos ou as partes de carcaças em natureza de bovinos, de búfalos, de equídeos, de suídeos, de ovinos, de caprinos e de ratitas, destinados ao comércio varejista ou em trânsito para outros estabelecimentos recebem o carimbo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diretamente em sua superfície e devem possuir, além deste, etiqueta- lacre inviolável.</w:t>
      </w:r>
    </w:p>
    <w:p w14:paraId="2D67BD90">
      <w:pPr>
        <w:pStyle w:val="40"/>
        <w:rPr>
          <w:rFonts w:hint="default" w:ascii="Times New Roman" w:hAnsi="Times New Roman" w:cs="Times New Roman"/>
          <w:sz w:val="24"/>
          <w:szCs w:val="24"/>
        </w:rPr>
      </w:pPr>
    </w:p>
    <w:p w14:paraId="44BBA54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As etiquetas-lacres e os carimbos devem conter as exigências previstas neste Decreto e em normas complementares.</w:t>
      </w:r>
    </w:p>
    <w:p w14:paraId="092E92B1">
      <w:pPr>
        <w:pStyle w:val="40"/>
        <w:rPr>
          <w:rFonts w:hint="default" w:ascii="Times New Roman" w:hAnsi="Times New Roman" w:cs="Times New Roman"/>
          <w:sz w:val="24"/>
          <w:szCs w:val="24"/>
        </w:rPr>
      </w:pPr>
    </w:p>
    <w:p w14:paraId="07EAC6A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Os miúdos devem ser identificados com carimbo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conforme normas complementares.</w:t>
      </w:r>
    </w:p>
    <w:p w14:paraId="64ADC0FD">
      <w:pPr>
        <w:pStyle w:val="40"/>
        <w:rPr>
          <w:rFonts w:hint="default" w:ascii="Times New Roman" w:hAnsi="Times New Roman" w:cs="Times New Roman"/>
          <w:color w:val="000000"/>
          <w:sz w:val="24"/>
          <w:szCs w:val="24"/>
        </w:rPr>
      </w:pPr>
    </w:p>
    <w:p w14:paraId="10576116">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3º Quando constatadas irregularidades nos carimbos, estes devem ser imediatamente inutilizados pelo Serviço de Inspeção Municipal.</w:t>
      </w:r>
    </w:p>
    <w:p w14:paraId="02CF091D">
      <w:pPr>
        <w:pStyle w:val="40"/>
        <w:rPr>
          <w:rFonts w:hint="default" w:ascii="Times New Roman" w:hAnsi="Times New Roman" w:cs="Times New Roman"/>
          <w:sz w:val="24"/>
          <w:szCs w:val="24"/>
        </w:rPr>
      </w:pPr>
    </w:p>
    <w:p w14:paraId="43153D6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47</w:t>
      </w:r>
      <w:r>
        <w:rPr>
          <w:rFonts w:hint="default" w:ascii="Times New Roman" w:hAnsi="Times New Roman" w:cs="Times New Roman"/>
          <w:sz w:val="24"/>
          <w:szCs w:val="24"/>
          <w:lang w:val="pt-BR"/>
        </w:rPr>
        <w:t>3</w:t>
      </w:r>
      <w:r>
        <w:rPr>
          <w:rFonts w:hint="default" w:ascii="Times New Roman" w:hAnsi="Times New Roman" w:cs="Times New Roman"/>
          <w:sz w:val="24"/>
          <w:szCs w:val="24"/>
        </w:rPr>
        <w:t>.  Os produtos cárneos que contenham carne e produtos vegetais devem dispor nos rótulos a indicação das respectivas percentagens.</w:t>
      </w:r>
    </w:p>
    <w:p w14:paraId="6591562E">
      <w:pPr>
        <w:pStyle w:val="40"/>
        <w:ind w:firstLine="708"/>
        <w:jc w:val="both"/>
        <w:rPr>
          <w:rFonts w:hint="default" w:ascii="Times New Roman" w:hAnsi="Times New Roman" w:cs="Times New Roman"/>
          <w:sz w:val="24"/>
          <w:szCs w:val="24"/>
        </w:rPr>
      </w:pPr>
    </w:p>
    <w:p w14:paraId="0BDBE14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47</w:t>
      </w:r>
      <w:r>
        <w:rPr>
          <w:rFonts w:hint="default" w:ascii="Times New Roman" w:hAnsi="Times New Roman" w:cs="Times New Roman"/>
          <w:sz w:val="24"/>
          <w:szCs w:val="24"/>
          <w:lang w:val="pt-BR"/>
        </w:rPr>
        <w:t>4</w:t>
      </w:r>
      <w:r>
        <w:rPr>
          <w:rFonts w:hint="default" w:ascii="Times New Roman" w:hAnsi="Times New Roman" w:cs="Times New Roman"/>
          <w:sz w:val="24"/>
          <w:szCs w:val="24"/>
        </w:rPr>
        <w:t>.  A água adicionada aos produtos cárneos deve ser declarada, em percentuais, na lista de ingredientes do produto.</w:t>
      </w:r>
    </w:p>
    <w:p w14:paraId="44FAF157">
      <w:pPr>
        <w:pStyle w:val="40"/>
        <w:rPr>
          <w:rFonts w:hint="default" w:ascii="Times New Roman" w:hAnsi="Times New Roman" w:cs="Times New Roman"/>
          <w:sz w:val="24"/>
          <w:szCs w:val="24"/>
        </w:rPr>
      </w:pPr>
    </w:p>
    <w:p w14:paraId="7061E75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Sempre que a quantidade de água adicionada for superior a três por cento, o percentual de água adicionado ao produto deve ser informado, adicionalmente, no painel principal da rotulagem.</w:t>
      </w:r>
    </w:p>
    <w:p w14:paraId="5DAA3564">
      <w:pPr>
        <w:pStyle w:val="40"/>
        <w:rPr>
          <w:rFonts w:hint="default" w:ascii="Times New Roman" w:hAnsi="Times New Roman" w:cs="Times New Roman"/>
          <w:sz w:val="24"/>
          <w:szCs w:val="24"/>
        </w:rPr>
      </w:pPr>
    </w:p>
    <w:p w14:paraId="73D3795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47</w:t>
      </w:r>
      <w:r>
        <w:rPr>
          <w:rFonts w:hint="default" w:ascii="Times New Roman" w:hAnsi="Times New Roman" w:cs="Times New Roman"/>
          <w:sz w:val="24"/>
          <w:szCs w:val="24"/>
          <w:lang w:val="pt-BR"/>
        </w:rPr>
        <w:t>5</w:t>
      </w:r>
      <w:r>
        <w:rPr>
          <w:rFonts w:hint="default" w:ascii="Times New Roman" w:hAnsi="Times New Roman" w:cs="Times New Roman"/>
          <w:sz w:val="24"/>
          <w:szCs w:val="24"/>
        </w:rPr>
        <w:t>.  Os produtos que não sejam leite, produto lácteo ou produto lácteo composto não podem utilizar rótulos, ou qualquer forma de apresentação, que declarem, impliquem ou sugiram que estes produtos sejam leite, produto lácteo ou produto lácteo composto, ou que façam alusão a um ou mais produtos do mesmo tipo.</w:t>
      </w:r>
    </w:p>
    <w:p w14:paraId="0C7ABC00">
      <w:pPr>
        <w:pStyle w:val="40"/>
        <w:rPr>
          <w:rFonts w:hint="default" w:ascii="Times New Roman" w:hAnsi="Times New Roman" w:cs="Times New Roman"/>
          <w:sz w:val="24"/>
          <w:szCs w:val="24"/>
        </w:rPr>
      </w:pPr>
    </w:p>
    <w:p w14:paraId="67251E5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Para os fins deste Decreto, entende-se por termos lácteos os nomes, denominações, símbolos, representações gráficas ou outras formas que sugiram ou façam referência, direta ou indiretamente, ao leite ou aos produtos lácteos.</w:t>
      </w:r>
    </w:p>
    <w:p w14:paraId="7EF121F7">
      <w:pPr>
        <w:pStyle w:val="40"/>
        <w:rPr>
          <w:rFonts w:hint="default" w:ascii="Times New Roman" w:hAnsi="Times New Roman" w:cs="Times New Roman"/>
          <w:sz w:val="24"/>
          <w:szCs w:val="24"/>
        </w:rPr>
      </w:pPr>
    </w:p>
    <w:p w14:paraId="0A5B11B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Fica excluída da proibição prevista no caput a informação da presença de leite, produto lácteo ou produto lácteo composto na lista de ingredientes. </w:t>
      </w:r>
    </w:p>
    <w:p w14:paraId="7ECE059F">
      <w:pPr>
        <w:pStyle w:val="40"/>
        <w:rPr>
          <w:rFonts w:hint="default" w:ascii="Times New Roman" w:hAnsi="Times New Roman" w:cs="Times New Roman"/>
          <w:sz w:val="24"/>
          <w:szCs w:val="24"/>
        </w:rPr>
      </w:pPr>
    </w:p>
    <w:p w14:paraId="79A143F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Fica excluída da proibição prevista no caput a denominação de produtos com nome comum ou usual, consagrado pelo seu uso corrente, como termo descritivo apropriado, desde que não induza o consumidor a erro ou engano, em relação à sua origem e à sua classificação.</w:t>
      </w:r>
    </w:p>
    <w:p w14:paraId="37B1DA9A">
      <w:pPr>
        <w:pStyle w:val="40"/>
        <w:rPr>
          <w:rFonts w:hint="default" w:ascii="Times New Roman" w:hAnsi="Times New Roman" w:cs="Times New Roman"/>
          <w:sz w:val="24"/>
          <w:szCs w:val="24"/>
        </w:rPr>
      </w:pPr>
    </w:p>
    <w:p w14:paraId="361DCD9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47</w:t>
      </w:r>
      <w:r>
        <w:rPr>
          <w:rFonts w:hint="default" w:ascii="Times New Roman" w:hAnsi="Times New Roman" w:cs="Times New Roman"/>
          <w:sz w:val="24"/>
          <w:szCs w:val="24"/>
          <w:lang w:val="pt-BR"/>
        </w:rPr>
        <w:t>6</w:t>
      </w:r>
      <w:r>
        <w:rPr>
          <w:rFonts w:hint="default" w:ascii="Times New Roman" w:hAnsi="Times New Roman" w:cs="Times New Roman"/>
          <w:sz w:val="24"/>
          <w:szCs w:val="24"/>
        </w:rPr>
        <w:t>.  Quando se tratar de pescado fresco, respeitadas as peculiaridades inerentes à espécie e às formas de apresentação do produto, o uso de embalagem pode ser dispensado, desde o produto seja identificado nos contentores de transporte.</w:t>
      </w:r>
    </w:p>
    <w:p w14:paraId="52BCE7E3">
      <w:pPr>
        <w:pStyle w:val="40"/>
        <w:ind w:firstLine="708"/>
        <w:jc w:val="both"/>
        <w:rPr>
          <w:rFonts w:hint="default" w:ascii="Times New Roman" w:hAnsi="Times New Roman" w:cs="Times New Roman"/>
          <w:sz w:val="24"/>
          <w:szCs w:val="24"/>
        </w:rPr>
      </w:pPr>
    </w:p>
    <w:p w14:paraId="39C66CF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 disposto no caput não se aplica ao pescado recebido diretamente da produção primária.</w:t>
      </w:r>
    </w:p>
    <w:p w14:paraId="2D28CB35">
      <w:pPr>
        <w:pStyle w:val="40"/>
        <w:ind w:firstLine="708"/>
        <w:jc w:val="both"/>
        <w:rPr>
          <w:rFonts w:hint="default" w:ascii="Times New Roman" w:hAnsi="Times New Roman" w:cs="Times New Roman"/>
          <w:sz w:val="24"/>
          <w:szCs w:val="24"/>
        </w:rPr>
      </w:pPr>
    </w:p>
    <w:p w14:paraId="3840554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47</w:t>
      </w:r>
      <w:r>
        <w:rPr>
          <w:rFonts w:hint="default" w:ascii="Times New Roman" w:hAnsi="Times New Roman" w:cs="Times New Roman"/>
          <w:sz w:val="24"/>
          <w:szCs w:val="24"/>
          <w:lang w:val="pt-BR"/>
        </w:rPr>
        <w:t>7</w:t>
      </w:r>
      <w:r>
        <w:rPr>
          <w:rFonts w:hint="default" w:ascii="Times New Roman" w:hAnsi="Times New Roman" w:cs="Times New Roman"/>
          <w:sz w:val="24"/>
          <w:szCs w:val="24"/>
        </w:rPr>
        <w:t>. Tratando- se de pescado descongelado, deve ser incluída na designação do produto a palavra “descongelado”, devendo o rótulo apresentar no painel principal, logo abaixo da denominação de venda, em caracteres destacados, uniformes em corpo e cor, sem intercalação de dizeres ou desenhos, em caixa alta e em negrito, a expressão “NÃO RECONGELAR”.</w:t>
      </w:r>
    </w:p>
    <w:p w14:paraId="1D58EFA0">
      <w:pPr>
        <w:pStyle w:val="40"/>
        <w:rPr>
          <w:rFonts w:hint="default" w:ascii="Times New Roman" w:hAnsi="Times New Roman" w:cs="Times New Roman"/>
          <w:sz w:val="24"/>
          <w:szCs w:val="24"/>
        </w:rPr>
      </w:pPr>
    </w:p>
    <w:p w14:paraId="78DDAC0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47</w:t>
      </w:r>
      <w:r>
        <w:rPr>
          <w:rFonts w:hint="default" w:ascii="Times New Roman" w:hAnsi="Times New Roman" w:cs="Times New Roman"/>
          <w:sz w:val="24"/>
          <w:szCs w:val="24"/>
          <w:lang w:val="pt-BR"/>
        </w:rPr>
        <w:t>8</w:t>
      </w:r>
      <w:r>
        <w:rPr>
          <w:rFonts w:hint="default" w:ascii="Times New Roman" w:hAnsi="Times New Roman" w:cs="Times New Roman"/>
          <w:sz w:val="24"/>
          <w:szCs w:val="24"/>
        </w:rPr>
        <w:t>.  Na rotulagem do mel, do mel de abelhas sem ferrão e dos derivados dos produtos das abelhas deve constar a advertência “Este produto não deve ser consumido por crianças menores de um ano de idade.”, em caracteres destacados, nítidos e de fácil leitura.</w:t>
      </w:r>
    </w:p>
    <w:p w14:paraId="44E2F991">
      <w:pPr>
        <w:pStyle w:val="40"/>
        <w:rPr>
          <w:rFonts w:hint="default" w:ascii="Times New Roman" w:hAnsi="Times New Roman" w:cs="Times New Roman"/>
          <w:sz w:val="24"/>
          <w:szCs w:val="24"/>
        </w:rPr>
      </w:pPr>
    </w:p>
    <w:p w14:paraId="4F61A91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47</w:t>
      </w:r>
      <w:r>
        <w:rPr>
          <w:rFonts w:hint="default" w:ascii="Times New Roman" w:hAnsi="Times New Roman" w:cs="Times New Roman"/>
          <w:sz w:val="24"/>
          <w:szCs w:val="24"/>
          <w:lang w:val="pt-BR"/>
        </w:rPr>
        <w:t>9</w:t>
      </w:r>
      <w:r>
        <w:rPr>
          <w:rFonts w:hint="default" w:ascii="Times New Roman" w:hAnsi="Times New Roman" w:cs="Times New Roman"/>
          <w:sz w:val="24"/>
          <w:szCs w:val="24"/>
        </w:rPr>
        <w:t>.  O rótulo de mel para uso industrial, sem prejuízo das demais exigências estabelecidas em legislação específica, deve atender aos seguintes requisitos:</w:t>
      </w:r>
    </w:p>
    <w:p w14:paraId="790819CB">
      <w:pPr>
        <w:pStyle w:val="40"/>
        <w:rPr>
          <w:rFonts w:hint="default" w:ascii="Times New Roman" w:hAnsi="Times New Roman" w:cs="Times New Roman"/>
          <w:sz w:val="24"/>
          <w:szCs w:val="24"/>
        </w:rPr>
      </w:pPr>
    </w:p>
    <w:p w14:paraId="2A3A5A2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não conter indicações que façam referência à sua origem floral ou vegetal; e </w:t>
      </w:r>
    </w:p>
    <w:p w14:paraId="51DA1952">
      <w:pPr>
        <w:pStyle w:val="40"/>
        <w:ind w:firstLine="708"/>
        <w:jc w:val="both"/>
        <w:rPr>
          <w:rFonts w:hint="default" w:ascii="Times New Roman" w:hAnsi="Times New Roman" w:cs="Times New Roman"/>
          <w:sz w:val="24"/>
          <w:szCs w:val="24"/>
        </w:rPr>
      </w:pPr>
    </w:p>
    <w:p w14:paraId="1C8D148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conter a expressão “Proibida a venda fracionada.”.</w:t>
      </w:r>
    </w:p>
    <w:p w14:paraId="1B348FDE">
      <w:pPr>
        <w:pStyle w:val="40"/>
        <w:rPr>
          <w:rFonts w:hint="default" w:ascii="Times New Roman" w:hAnsi="Times New Roman" w:cs="Times New Roman"/>
          <w:sz w:val="24"/>
          <w:szCs w:val="24"/>
          <w:highlight w:val="yellow"/>
        </w:rPr>
      </w:pPr>
    </w:p>
    <w:p w14:paraId="03FE1DB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80</w:t>
      </w:r>
      <w:r>
        <w:rPr>
          <w:rFonts w:hint="default" w:ascii="Times New Roman" w:hAnsi="Times New Roman" w:cs="Times New Roman"/>
          <w:sz w:val="24"/>
          <w:szCs w:val="24"/>
        </w:rPr>
        <w:t xml:space="preserve">.  Os rótulos das embalagens de produtos não destinados à alimentação humana devem conter, além do carimbo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a declaração “NÃO COMESTÍVEL”, em caixa alta, caracteres destacados e atendendo às normas complementares.</w:t>
      </w:r>
    </w:p>
    <w:p w14:paraId="40E1B364">
      <w:pPr>
        <w:pStyle w:val="40"/>
        <w:rPr>
          <w:rFonts w:hint="default" w:ascii="Times New Roman" w:hAnsi="Times New Roman" w:cs="Times New Roman"/>
          <w:sz w:val="24"/>
          <w:szCs w:val="24"/>
        </w:rPr>
      </w:pPr>
    </w:p>
    <w:p w14:paraId="22B3364E">
      <w:pPr>
        <w:pStyle w:val="40"/>
        <w:rPr>
          <w:rFonts w:hint="default" w:ascii="Times New Roman" w:hAnsi="Times New Roman" w:cs="Times New Roman"/>
          <w:sz w:val="24"/>
          <w:szCs w:val="24"/>
        </w:rPr>
      </w:pPr>
    </w:p>
    <w:p w14:paraId="256C80EF">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IV</w:t>
      </w:r>
    </w:p>
    <w:p w14:paraId="2B2B70D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CARIMBOS DE INSPEÇÃO</w:t>
      </w:r>
    </w:p>
    <w:p w14:paraId="28A8AB4D">
      <w:pPr>
        <w:pStyle w:val="40"/>
        <w:jc w:val="center"/>
        <w:rPr>
          <w:rFonts w:hint="default" w:ascii="Times New Roman" w:hAnsi="Times New Roman" w:cs="Times New Roman"/>
          <w:b/>
          <w:bCs/>
          <w:sz w:val="24"/>
          <w:szCs w:val="24"/>
        </w:rPr>
      </w:pPr>
    </w:p>
    <w:p w14:paraId="3DAFDBB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81</w:t>
      </w:r>
      <w:r>
        <w:rPr>
          <w:rFonts w:hint="default" w:ascii="Times New Roman" w:hAnsi="Times New Roman" w:cs="Times New Roman"/>
          <w:sz w:val="24"/>
          <w:szCs w:val="24"/>
        </w:rPr>
        <w:t xml:space="preserve">.  O carimbo de inspeção representa a marca oficial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constitui a garantia de que o produto é procedente de estabelecimento inspecionado e fiscalizado pelo Serviço de Inspeção Municipal.</w:t>
      </w:r>
    </w:p>
    <w:p w14:paraId="37C4A83E">
      <w:pPr>
        <w:pStyle w:val="40"/>
        <w:rPr>
          <w:rFonts w:hint="default" w:ascii="Times New Roman" w:hAnsi="Times New Roman" w:cs="Times New Roman"/>
          <w:sz w:val="24"/>
          <w:szCs w:val="24"/>
        </w:rPr>
      </w:pPr>
    </w:p>
    <w:p w14:paraId="428F9E5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48</w:t>
      </w:r>
      <w:r>
        <w:rPr>
          <w:rFonts w:hint="default" w:ascii="Times New Roman" w:hAnsi="Times New Roman" w:cs="Times New Roman"/>
          <w:sz w:val="24"/>
          <w:szCs w:val="24"/>
          <w:lang w:val="pt-BR"/>
        </w:rPr>
        <w:t>2</w:t>
      </w:r>
      <w:r>
        <w:rPr>
          <w:rFonts w:hint="default" w:ascii="Times New Roman" w:hAnsi="Times New Roman" w:cs="Times New Roman"/>
          <w:sz w:val="24"/>
          <w:szCs w:val="24"/>
        </w:rPr>
        <w:t xml:space="preserve">. </w:t>
      </w:r>
      <w:r>
        <w:rPr>
          <w:rFonts w:hint="default" w:ascii="Times New Roman" w:hAnsi="Times New Roman" w:cs="Times New Roman"/>
          <w:sz w:val="24"/>
          <w:szCs w:val="24"/>
          <w:lang w:val="pt-BR"/>
        </w:rPr>
        <w:t>Todas as informações que devem compor o carimbo de inspeção</w:t>
      </w:r>
      <w:r>
        <w:rPr>
          <w:rFonts w:hint="default" w:ascii="Times New Roman" w:hAnsi="Times New Roman" w:cs="Times New Roman"/>
          <w:sz w:val="24"/>
          <w:szCs w:val="24"/>
        </w:rPr>
        <w:t xml:space="preserve">, </w:t>
      </w:r>
      <w:r>
        <w:rPr>
          <w:rFonts w:hint="default" w:ascii="Times New Roman" w:hAnsi="Times New Roman" w:cs="Times New Roman"/>
          <w:sz w:val="24"/>
          <w:szCs w:val="24"/>
          <w:lang w:val="pt-BR"/>
        </w:rPr>
        <w:t>seu formato (modelo)</w:t>
      </w:r>
      <w:r>
        <w:rPr>
          <w:rFonts w:hint="default" w:ascii="Times New Roman" w:hAnsi="Times New Roman" w:cs="Times New Roman"/>
          <w:sz w:val="24"/>
          <w:szCs w:val="24"/>
        </w:rPr>
        <w:t>, dimensões e emprego serão fixad</w:t>
      </w:r>
      <w:r>
        <w:rPr>
          <w:rFonts w:hint="default" w:ascii="Times New Roman" w:hAnsi="Times New Roman" w:cs="Times New Roman"/>
          <w:sz w:val="24"/>
          <w:szCs w:val="24"/>
          <w:lang w:val="pt-BR"/>
        </w:rPr>
        <w:t>os neste Decreto</w:t>
      </w:r>
      <w:r>
        <w:rPr>
          <w:rFonts w:hint="default" w:ascii="Times New Roman" w:hAnsi="Times New Roman" w:cs="Times New Roman"/>
          <w:sz w:val="24"/>
          <w:szCs w:val="24"/>
        </w:rPr>
        <w:t>.</w:t>
      </w:r>
    </w:p>
    <w:p w14:paraId="36CAAB3F">
      <w:pPr>
        <w:pStyle w:val="40"/>
        <w:ind w:firstLine="708"/>
        <w:jc w:val="both"/>
        <w:rPr>
          <w:rFonts w:hint="default" w:ascii="Times New Roman" w:hAnsi="Times New Roman" w:cs="Times New Roman"/>
          <w:sz w:val="24"/>
          <w:szCs w:val="24"/>
        </w:rPr>
      </w:pPr>
    </w:p>
    <w:p w14:paraId="48D29B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lang w:val="pt-BR"/>
        </w:rPr>
        <w:t>Parágrafo único:</w:t>
      </w:r>
      <w:r>
        <w:rPr>
          <w:rFonts w:hint="default" w:ascii="Times New Roman" w:hAnsi="Times New Roman" w:cs="Times New Roman"/>
          <w:sz w:val="24"/>
          <w:szCs w:val="24"/>
        </w:rPr>
        <w:t xml:space="preserve"> O carimbo</w:t>
      </w:r>
      <w:r>
        <w:rPr>
          <w:rFonts w:hint="default" w:ascii="Times New Roman" w:hAnsi="Times New Roman" w:cs="Times New Roman"/>
          <w:sz w:val="24"/>
          <w:szCs w:val="24"/>
          <w:shd w:val="clear"/>
        </w:rPr>
        <w:t xml:space="preserve"> do </w:t>
      </w:r>
      <w:r>
        <w:rPr>
          <w:rFonts w:hint="default" w:ascii="Times New Roman" w:hAnsi="Times New Roman" w:cs="Times New Roman"/>
          <w:sz w:val="24"/>
          <w:szCs w:val="24"/>
          <w:shd w:val="clear"/>
          <w:lang w:val="pt-BR"/>
        </w:rPr>
        <w:t>SIM de YYYYY</w:t>
      </w:r>
      <w:r>
        <w:rPr>
          <w:rFonts w:hint="default" w:ascii="Times New Roman" w:hAnsi="Times New Roman" w:cs="Times New Roman"/>
          <w:sz w:val="24"/>
          <w:szCs w:val="24"/>
          <w:shd w:val="clear"/>
        </w:rPr>
        <w:t xml:space="preserve"> re</w:t>
      </w:r>
      <w:r>
        <w:rPr>
          <w:rFonts w:hint="default" w:ascii="Times New Roman" w:hAnsi="Times New Roman" w:cs="Times New Roman"/>
          <w:sz w:val="24"/>
          <w:szCs w:val="24"/>
        </w:rPr>
        <w:t xml:space="preserve">presenta a marca oficial usada unicamente em estabelecimentos sujeitos a fiscalização sanitária de produtos de origem animal pelo </w:t>
      </w:r>
      <w:r>
        <w:rPr>
          <w:rFonts w:hint="default" w:ascii="Times New Roman" w:hAnsi="Times New Roman" w:cs="Times New Roman"/>
          <w:sz w:val="24"/>
          <w:szCs w:val="24"/>
          <w:lang w:val="pt-BR"/>
        </w:rPr>
        <w:t>Município de YYYYY</w:t>
      </w:r>
      <w:r>
        <w:rPr>
          <w:rFonts w:hint="default" w:ascii="Times New Roman" w:hAnsi="Times New Roman" w:cs="Times New Roman"/>
          <w:sz w:val="24"/>
          <w:szCs w:val="24"/>
        </w:rPr>
        <w:t>, e constitui o sinal de garantia de que o produto foi inspecionado pela autoridade competente.</w:t>
      </w:r>
    </w:p>
    <w:p w14:paraId="11F73D65">
      <w:pPr>
        <w:pStyle w:val="40"/>
        <w:ind w:firstLine="708"/>
        <w:jc w:val="both"/>
        <w:rPr>
          <w:rFonts w:hint="default" w:ascii="Times New Roman" w:hAnsi="Times New Roman" w:cs="Times New Roman"/>
          <w:sz w:val="24"/>
          <w:szCs w:val="24"/>
        </w:rPr>
      </w:pPr>
    </w:p>
    <w:p w14:paraId="12FA7504">
      <w:pPr>
        <w:pStyle w:val="40"/>
        <w:ind w:firstLine="708"/>
        <w:jc w:val="both"/>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Art. 48</w:t>
      </w:r>
      <w:r>
        <w:rPr>
          <w:rFonts w:hint="default" w:ascii="Times New Roman" w:hAnsi="Times New Roman" w:cs="Times New Roman"/>
          <w:b w:val="0"/>
          <w:bCs w:val="0"/>
          <w:sz w:val="24"/>
          <w:szCs w:val="24"/>
          <w:lang w:val="pt-BR"/>
        </w:rPr>
        <w:t>3</w:t>
      </w:r>
      <w:r>
        <w:rPr>
          <w:rFonts w:hint="default" w:ascii="Times New Roman" w:hAnsi="Times New Roman" w:cs="Times New Roman"/>
          <w:b w:val="0"/>
          <w:bCs w:val="0"/>
          <w:sz w:val="24"/>
          <w:szCs w:val="24"/>
        </w:rPr>
        <w:t>.  Modelos dos carimbos para uso no SIM:</w:t>
      </w:r>
    </w:p>
    <w:p w14:paraId="5535AC49">
      <w:pPr>
        <w:keepNext w:val="0"/>
        <w:keepLines w:val="0"/>
        <w:pageBreakBefore w:val="0"/>
        <w:widowControl/>
        <w:shd w:val="clear"/>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sz w:val="24"/>
          <w:szCs w:val="24"/>
        </w:rPr>
      </w:pPr>
    </w:p>
    <w:p w14:paraId="540F2622">
      <w:pPr>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lang w:val="pt-BR"/>
        </w:rPr>
        <w:t>Parágrafo único.</w:t>
      </w:r>
      <w:r>
        <w:rPr>
          <w:rFonts w:hint="default" w:ascii="Times New Roman" w:hAnsi="Times New Roman" w:cs="Times New Roman"/>
          <w:b w:val="0"/>
          <w:bCs w:val="0"/>
          <w:sz w:val="24"/>
          <w:szCs w:val="24"/>
        </w:rPr>
        <w:t xml:space="preserve"> Para fins de padronização, ficam definidos os seguintes modelos de carimbos do Serviço de Inspeção Municipal:</w:t>
      </w:r>
    </w:p>
    <w:p w14:paraId="7F5C9E9C">
      <w:pPr>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sz w:val="24"/>
          <w:szCs w:val="24"/>
        </w:rPr>
      </w:pPr>
    </w:p>
    <w:p w14:paraId="2CBE523B">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 xml:space="preserve">I - Modelo 1: </w:t>
      </w:r>
    </w:p>
    <w:p w14:paraId="48838455">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Times New Roman" w:hAnsi="Times New Roman" w:cs="Times New Roman"/>
          <w:b w:val="0"/>
          <w:bCs w:val="0"/>
          <w:color w:val="auto"/>
          <w:sz w:val="24"/>
          <w:szCs w:val="24"/>
          <w:lang w:eastAsia="pt-BR"/>
        </w:rPr>
      </w:pPr>
      <w:r>
        <w:rPr>
          <w:color w:val="auto"/>
        </w:rPr>
        <w:drawing>
          <wp:inline distT="0" distB="0" distL="114300" distR="114300">
            <wp:extent cx="1184910" cy="965835"/>
            <wp:effectExtent l="0" t="0" r="3810" b="9525"/>
            <wp:docPr id="28"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m 5"/>
                    <pic:cNvPicPr>
                      <a:picLocks noChangeAspect="1"/>
                    </pic:cNvPicPr>
                  </pic:nvPicPr>
                  <pic:blipFill>
                    <a:blip r:embed="rId12"/>
                    <a:stretch>
                      <a:fillRect/>
                    </a:stretch>
                  </pic:blipFill>
                  <pic:spPr>
                    <a:xfrm>
                      <a:off x="0" y="0"/>
                      <a:ext cx="1184910" cy="965835"/>
                    </a:xfrm>
                    <a:prstGeom prst="rect">
                      <a:avLst/>
                    </a:prstGeom>
                    <a:noFill/>
                    <a:ln>
                      <a:noFill/>
                    </a:ln>
                  </pic:spPr>
                </pic:pic>
              </a:graphicData>
            </a:graphic>
          </wp:inline>
        </w:drawing>
      </w:r>
    </w:p>
    <w:p w14:paraId="08DA92CB">
      <w:pPr>
        <w:keepNext w:val="0"/>
        <w:keepLines w:val="0"/>
        <w:pageBreakBefore w:val="0"/>
        <w:widowControl/>
        <w:numPr>
          <w:ilvl w:val="0"/>
          <w:numId w:val="2"/>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lang w:val="en-US" w:eastAsia="zh-CN"/>
        </w:rPr>
        <w:t>Dimensões: 2,5cm (dois centímetro e meio) de diâmetro;</w:t>
      </w:r>
    </w:p>
    <w:p w14:paraId="02F05EDB">
      <w:pPr>
        <w:keepNext w:val="0"/>
        <w:keepLines w:val="0"/>
        <w:pageBreakBefore w:val="0"/>
        <w:widowControl/>
        <w:numPr>
          <w:ilvl w:val="0"/>
          <w:numId w:val="2"/>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color w:val="auto"/>
        </w:rPr>
      </w:pPr>
      <w:r>
        <w:rPr>
          <w:rFonts w:hint="default" w:ascii="Times New Roman" w:hAnsi="Times New Roman" w:cs="Times New Roman"/>
          <w:b w:val="0"/>
          <w:bCs w:val="0"/>
          <w:color w:val="auto"/>
          <w:sz w:val="24"/>
          <w:szCs w:val="24"/>
        </w:rPr>
        <w:t xml:space="preserve">Forma: </w:t>
      </w:r>
      <w:r>
        <w:rPr>
          <w:rFonts w:hint="default" w:ascii="Times New Roman" w:hAnsi="Times New Roman" w:eastAsia="SimSun" w:cs="Times New Roman"/>
          <w:color w:val="auto"/>
          <w:kern w:val="0"/>
          <w:sz w:val="24"/>
          <w:szCs w:val="24"/>
          <w:lang w:val="pt-BR" w:eastAsia="zh-CN" w:bidi="ar"/>
        </w:rPr>
        <w:t>circul</w:t>
      </w:r>
      <w:r>
        <w:rPr>
          <w:rFonts w:hint="default" w:ascii="Times New Roman" w:hAnsi="Times New Roman" w:eastAsia="SimSun" w:cs="Times New Roman"/>
          <w:color w:val="auto"/>
          <w:kern w:val="0"/>
          <w:sz w:val="24"/>
          <w:szCs w:val="24"/>
          <w:lang w:val="en-US" w:eastAsia="zh-CN" w:bidi="ar"/>
        </w:rPr>
        <w:t>ar;</w:t>
      </w:r>
    </w:p>
    <w:p w14:paraId="61BFDADA">
      <w:pPr>
        <w:keepNext w:val="0"/>
        <w:keepLines w:val="0"/>
        <w:pageBreakBefore w:val="0"/>
        <w:widowControl/>
        <w:numPr>
          <w:ilvl w:val="0"/>
          <w:numId w:val="2"/>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7" w:leftChars="321"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lang w:val="en-US" w:eastAsia="zh-CN"/>
        </w:rPr>
        <w:t>Dizeres: Horizontalmente ao centro a palavra "INSPECIONADO" com</w:t>
      </w:r>
      <w:r>
        <w:rPr>
          <w:rFonts w:hint="default" w:ascii="Times New Roman" w:hAnsi="Times New Roman" w:cs="Times New Roman"/>
          <w:b w:val="0"/>
          <w:bCs w:val="0"/>
          <w:color w:val="auto"/>
          <w:sz w:val="24"/>
          <w:szCs w:val="24"/>
          <w:lang w:val="pt-BR" w:eastAsia="zh-CN"/>
        </w:rPr>
        <w:t xml:space="preserve"> </w:t>
      </w:r>
      <w:r>
        <w:rPr>
          <w:rFonts w:hint="default" w:ascii="Times New Roman" w:hAnsi="Times New Roman" w:cs="Times New Roman"/>
          <w:b w:val="0"/>
          <w:bCs w:val="0"/>
          <w:color w:val="auto"/>
          <w:sz w:val="24"/>
          <w:szCs w:val="24"/>
          <w:lang w:val="en-US" w:eastAsia="zh-CN"/>
        </w:rPr>
        <w:t>letras maiúsculas e imediatamente abaixo o número de registro da empresa no SIM. Acompanhando a curva superior o "NOME DO MUNICÍPIO - UF" e acompanhando a curva inferior à sigla "S.I.M"</w:t>
      </w:r>
      <w:r>
        <w:rPr>
          <w:rFonts w:hint="default" w:ascii="Times New Roman" w:hAnsi="Times New Roman" w:cs="Times New Roman"/>
          <w:b w:val="0"/>
          <w:bCs w:val="0"/>
          <w:color w:val="auto"/>
          <w:sz w:val="24"/>
          <w:szCs w:val="24"/>
          <w:lang w:val="pt-BR" w:eastAsia="zh-CN"/>
        </w:rPr>
        <w:t>,</w:t>
      </w:r>
      <w:r>
        <w:rPr>
          <w:rFonts w:hint="default" w:ascii="Times New Roman" w:hAnsi="Times New Roman" w:cs="Times New Roman"/>
          <w:b w:val="0"/>
          <w:bCs w:val="0"/>
          <w:color w:val="auto"/>
          <w:sz w:val="24"/>
          <w:szCs w:val="24"/>
        </w:rPr>
        <w:t xml:space="preserve"> todos em letras maiúsculas, letra de forma “Times New Roman”</w:t>
      </w:r>
      <w:r>
        <w:rPr>
          <w:rFonts w:hint="default" w:ascii="Times New Roman" w:hAnsi="Times New Roman" w:cs="Times New Roman"/>
          <w:b w:val="0"/>
          <w:bCs w:val="0"/>
          <w:color w:val="auto"/>
          <w:sz w:val="24"/>
          <w:szCs w:val="24"/>
          <w:lang w:val="pt-BR"/>
        </w:rPr>
        <w:t xml:space="preserve"> ou “Arial”</w:t>
      </w:r>
      <w:r>
        <w:rPr>
          <w:rFonts w:hint="default" w:ascii="Times New Roman" w:hAnsi="Times New Roman" w:cs="Times New Roman"/>
          <w:b w:val="0"/>
          <w:bCs w:val="0"/>
          <w:color w:val="auto"/>
          <w:sz w:val="24"/>
          <w:szCs w:val="24"/>
        </w:rPr>
        <w:t xml:space="preserve">, com especificação mínima de tamanho da fonte nº 10, em negrito; </w:t>
      </w:r>
    </w:p>
    <w:p w14:paraId="1156429D">
      <w:pPr>
        <w:keepNext w:val="0"/>
        <w:keepLines w:val="0"/>
        <w:pageBreakBefore w:val="0"/>
        <w:widowControl/>
        <w:numPr>
          <w:ilvl w:val="0"/>
          <w:numId w:val="2"/>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7" w:leftChars="321"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Uso: embalagens e rótulos de produtos comestíveis de até 1,0 Kg (um quilograma).</w:t>
      </w:r>
    </w:p>
    <w:p w14:paraId="03909BD3">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color w:val="auto"/>
          <w:sz w:val="24"/>
          <w:szCs w:val="24"/>
        </w:rPr>
      </w:pPr>
    </w:p>
    <w:p w14:paraId="3A497705">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color w:val="auto"/>
          <w:sz w:val="24"/>
          <w:szCs w:val="24"/>
          <w:lang w:eastAsia="pt-BR"/>
        </w:rPr>
      </w:pPr>
      <w:r>
        <w:rPr>
          <w:rFonts w:hint="default" w:ascii="Times New Roman" w:hAnsi="Times New Roman" w:cs="Times New Roman"/>
          <w:b w:val="0"/>
          <w:bCs w:val="0"/>
          <w:color w:val="auto"/>
          <w:sz w:val="24"/>
          <w:szCs w:val="24"/>
        </w:rPr>
        <w:t xml:space="preserve">II - Modelo 2: </w:t>
      </w:r>
    </w:p>
    <w:p w14:paraId="431FD7EC">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Times New Roman" w:hAnsi="Times New Roman" w:cs="Times New Roman"/>
          <w:b w:val="0"/>
          <w:bCs w:val="0"/>
          <w:color w:val="auto"/>
          <w:sz w:val="24"/>
          <w:szCs w:val="24"/>
        </w:rPr>
      </w:pPr>
      <w:r>
        <w:rPr>
          <w:color w:val="auto"/>
        </w:rPr>
        <w:drawing>
          <wp:inline distT="0" distB="0" distL="114300" distR="114300">
            <wp:extent cx="1419860" cy="1156970"/>
            <wp:effectExtent l="0" t="0" r="12700" b="1270"/>
            <wp:docPr id="27"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5"/>
                    <pic:cNvPicPr>
                      <a:picLocks noChangeAspect="1"/>
                    </pic:cNvPicPr>
                  </pic:nvPicPr>
                  <pic:blipFill>
                    <a:blip r:embed="rId12"/>
                    <a:stretch>
                      <a:fillRect/>
                    </a:stretch>
                  </pic:blipFill>
                  <pic:spPr>
                    <a:xfrm>
                      <a:off x="0" y="0"/>
                      <a:ext cx="1419860" cy="1156970"/>
                    </a:xfrm>
                    <a:prstGeom prst="rect">
                      <a:avLst/>
                    </a:prstGeom>
                    <a:noFill/>
                    <a:ln>
                      <a:noFill/>
                    </a:ln>
                  </pic:spPr>
                </pic:pic>
              </a:graphicData>
            </a:graphic>
          </wp:inline>
        </w:drawing>
      </w: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2779395</wp:posOffset>
                </wp:positionH>
                <wp:positionV relativeFrom="paragraph">
                  <wp:posOffset>880745</wp:posOffset>
                </wp:positionV>
                <wp:extent cx="75565" cy="75565"/>
                <wp:effectExtent l="0" t="0" r="635" b="635"/>
                <wp:wrapNone/>
                <wp:docPr id="26" name="Elipse 26"/>
                <wp:cNvGraphicFramePr/>
                <a:graphic xmlns:a="http://schemas.openxmlformats.org/drawingml/2006/main">
                  <a:graphicData uri="http://schemas.microsoft.com/office/word/2010/wordprocessingShape">
                    <wps:wsp>
                      <wps:cNvSpPr/>
                      <wps:spPr>
                        <a:xfrm>
                          <a:off x="3859530" y="8659495"/>
                          <a:ext cx="75565" cy="75565"/>
                        </a:xfrm>
                        <a:prstGeom prst="ellipse">
                          <a:avLst/>
                        </a:prstGeom>
                        <a:solidFill>
                          <a:schemeClr val="bg1"/>
                        </a:solidFill>
                        <a:ln>
                          <a:noFill/>
                        </a:ln>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8.85pt;margin-top:69.35pt;height:5.95pt;width:5.95pt;z-index:251660288;v-text-anchor:middle;mso-width-relative:page;mso-height-relative:page;" fillcolor="#FFFFFF [3212]" filled="t" stroked="f" coordsize="21600,21600" o:gfxdata="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8uR10dkAAAALAQAADwAAAAAAAAABACAAAAAiAAAAZHJzL2Rvd25yZXYueG1s&#10;UEsBAhQAFAAAAAgAh07iQBzg+qtpAgAA2QQAAA4AAAAAAAAAAQAgAAAAKAEAAGRycy9lMm9Eb2Mu&#10;eG1sUEsFBgAAAAAGAAYAWQEAAAMGAAAAAA==&#10;">
                <v:fill on="t" focussize="0,0"/>
                <v:stroke on="f" weight="1pt" miterlimit="8" joinstyle="miter"/>
                <v:imagedata o:title=""/>
                <o:lock v:ext="edit" aspectratio="f"/>
              </v:shape>
            </w:pict>
          </mc:Fallback>
        </mc:AlternateContent>
      </w:r>
    </w:p>
    <w:p w14:paraId="47463AE7">
      <w:pPr>
        <w:keepNext w:val="0"/>
        <w:keepLines w:val="0"/>
        <w:pageBreakBefore w:val="0"/>
        <w:widowControl/>
        <w:numPr>
          <w:ilvl w:val="0"/>
          <w:numId w:val="3"/>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lang w:val="en-US" w:eastAsia="zh-CN"/>
        </w:rPr>
        <w:t xml:space="preserve">Dimensões: 3,5cm (três centímetros e meio) de diâmetro; </w:t>
      </w:r>
    </w:p>
    <w:p w14:paraId="474A3C72">
      <w:pPr>
        <w:keepNext w:val="0"/>
        <w:keepLines w:val="0"/>
        <w:pageBreakBefore w:val="0"/>
        <w:widowControl/>
        <w:numPr>
          <w:ilvl w:val="0"/>
          <w:numId w:val="3"/>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lang w:val="en-US" w:eastAsia="zh-CN"/>
        </w:rPr>
        <w:t xml:space="preserve">b) Forma: circular; </w:t>
      </w:r>
    </w:p>
    <w:p w14:paraId="57D6037C">
      <w:pPr>
        <w:keepNext w:val="0"/>
        <w:keepLines w:val="0"/>
        <w:pageBreakBefore w:val="0"/>
        <w:widowControl/>
        <w:numPr>
          <w:ilvl w:val="0"/>
          <w:numId w:val="3"/>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lang w:val="en-US" w:eastAsia="zh-CN"/>
        </w:rPr>
        <w:t>c) Dizeres: Horizontalmente ao centro a palavra "INSPECIONADO" com</w:t>
      </w:r>
      <w:r>
        <w:rPr>
          <w:rFonts w:hint="default" w:ascii="Times New Roman" w:hAnsi="Times New Roman" w:cs="Times New Roman"/>
          <w:b w:val="0"/>
          <w:bCs w:val="0"/>
          <w:color w:val="auto"/>
          <w:sz w:val="24"/>
          <w:szCs w:val="24"/>
          <w:lang w:val="pt-BR" w:eastAsia="zh-CN"/>
        </w:rPr>
        <w:t xml:space="preserve"> </w:t>
      </w:r>
      <w:r>
        <w:rPr>
          <w:rFonts w:hint="default" w:ascii="Times New Roman" w:hAnsi="Times New Roman" w:cs="Times New Roman"/>
          <w:b w:val="0"/>
          <w:bCs w:val="0"/>
          <w:color w:val="auto"/>
          <w:sz w:val="24"/>
          <w:szCs w:val="24"/>
          <w:lang w:val="en-US" w:eastAsia="zh-CN"/>
        </w:rPr>
        <w:t>letras maiúsculas e imediatamente abaixo o número de registro da empresa no SIM. Acompanhando a curva superior o "NOME DO MUNICÍPIO - UF" e acompanhando a curva inferior à sigla "S.I.M",</w:t>
      </w:r>
      <w:r>
        <w:rPr>
          <w:rFonts w:hint="default" w:ascii="Times New Roman" w:hAnsi="Times New Roman" w:cs="Times New Roman"/>
          <w:b w:val="0"/>
          <w:bCs w:val="0"/>
          <w:color w:val="auto"/>
          <w:sz w:val="24"/>
          <w:szCs w:val="24"/>
        </w:rPr>
        <w:t xml:space="preserve"> todos em letras maiúsculas, letra de forma “Times New Roman”</w:t>
      </w:r>
      <w:r>
        <w:rPr>
          <w:rFonts w:hint="default" w:ascii="Times New Roman" w:hAnsi="Times New Roman" w:cs="Times New Roman"/>
          <w:b w:val="0"/>
          <w:bCs w:val="0"/>
          <w:color w:val="auto"/>
          <w:sz w:val="24"/>
          <w:szCs w:val="24"/>
          <w:lang w:val="pt-BR"/>
        </w:rPr>
        <w:t xml:space="preserve"> ou “Arial”</w:t>
      </w:r>
      <w:r>
        <w:rPr>
          <w:rFonts w:hint="default" w:ascii="Times New Roman" w:hAnsi="Times New Roman" w:cs="Times New Roman"/>
          <w:b w:val="0"/>
          <w:bCs w:val="0"/>
          <w:color w:val="auto"/>
          <w:sz w:val="24"/>
          <w:szCs w:val="24"/>
        </w:rPr>
        <w:t>, com especificação mínima de tamanho da fonte nº 12, em negrito;</w:t>
      </w:r>
    </w:p>
    <w:p w14:paraId="4CD7E254">
      <w:pPr>
        <w:keepNext w:val="0"/>
        <w:keepLines w:val="0"/>
        <w:pageBreakBefore w:val="0"/>
        <w:widowControl/>
        <w:numPr>
          <w:ilvl w:val="0"/>
          <w:numId w:val="3"/>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Uso: embalagens e rótulos de produtos comestíveis com mais de 1,0 Kg (um quilograma).</w:t>
      </w:r>
    </w:p>
    <w:p w14:paraId="267B19D9">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color w:val="auto"/>
          <w:sz w:val="24"/>
          <w:szCs w:val="24"/>
        </w:rPr>
      </w:pPr>
    </w:p>
    <w:p w14:paraId="4249FB34">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 xml:space="preserve">III - Modelo 3: </w:t>
      </w:r>
    </w:p>
    <w:p w14:paraId="4AD51736">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left="0" w:leftChars="0" w:firstLine="0" w:firstLineChars="0"/>
        <w:jc w:val="center"/>
        <w:textAlignment w:val="auto"/>
        <w:rPr>
          <w:rFonts w:hint="default" w:ascii="Times New Roman" w:hAnsi="Times New Roman" w:cs="Times New Roman"/>
          <w:b w:val="0"/>
          <w:bCs w:val="0"/>
          <w:color w:val="auto"/>
          <w:sz w:val="24"/>
          <w:szCs w:val="24"/>
          <w:lang w:val="pt-BR"/>
        </w:rPr>
      </w:pPr>
      <w:r>
        <w:rPr>
          <w:rFonts w:hint="default"/>
          <w:color w:val="auto"/>
          <w:lang w:val="pt-BR"/>
        </w:rPr>
        <w:t xml:space="preserve"> </w:t>
      </w:r>
      <w:r>
        <w:rPr>
          <w:color w:val="auto"/>
        </w:rPr>
        <w:drawing>
          <wp:inline distT="0" distB="0" distL="114300" distR="114300">
            <wp:extent cx="1574165" cy="1076325"/>
            <wp:effectExtent l="0" t="0" r="10795" b="5715"/>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pic:cNvPicPr>
                      <a:picLocks noChangeAspect="1"/>
                    </pic:cNvPicPr>
                  </pic:nvPicPr>
                  <pic:blipFill>
                    <a:blip r:embed="rId13"/>
                    <a:stretch>
                      <a:fillRect/>
                    </a:stretch>
                  </pic:blipFill>
                  <pic:spPr>
                    <a:xfrm>
                      <a:off x="0" y="0"/>
                      <a:ext cx="1574165" cy="1076325"/>
                    </a:xfrm>
                    <a:prstGeom prst="rect">
                      <a:avLst/>
                    </a:prstGeom>
                    <a:noFill/>
                    <a:ln>
                      <a:noFill/>
                    </a:ln>
                  </pic:spPr>
                </pic:pic>
              </a:graphicData>
            </a:graphic>
          </wp:inline>
        </w:drawing>
      </w:r>
    </w:p>
    <w:p w14:paraId="10BD7AA8">
      <w:pPr>
        <w:numPr>
          <w:ilvl w:val="0"/>
          <w:numId w:val="4"/>
        </w:numPr>
        <w:shd w:val="clear" w:fill="FFFF00"/>
        <w:tabs>
          <w:tab w:val="clear" w:pos="425"/>
        </w:tabs>
        <w:spacing w:after="0" w:line="240" w:lineRule="auto"/>
        <w:ind w:left="1305" w:hanging="645"/>
        <w:jc w:val="both"/>
        <w:rPr>
          <w:rFonts w:ascii="Times New Roman" w:hAnsi="Times New Roman" w:cs="Times New Roman"/>
          <w:bCs/>
          <w:color w:val="auto"/>
          <w:sz w:val="24"/>
          <w:szCs w:val="24"/>
        </w:rPr>
      </w:pPr>
      <w:r>
        <w:rPr>
          <w:rFonts w:ascii="Times New Roman" w:hAnsi="Times New Roman" w:cs="Times New Roman"/>
          <w:bCs/>
          <w:color w:val="auto"/>
          <w:sz w:val="24"/>
          <w:szCs w:val="24"/>
        </w:rPr>
        <w:t>Dimensões: 7,5 (sete centímetros e meio) de largura, por 5,5 cm (cinco centímetros e meio) de altura;</w:t>
      </w:r>
    </w:p>
    <w:p w14:paraId="5A0F1255">
      <w:pPr>
        <w:numPr>
          <w:ilvl w:val="0"/>
          <w:numId w:val="4"/>
        </w:numPr>
        <w:shd w:val="clear" w:fill="FFFF00"/>
        <w:tabs>
          <w:tab w:val="clear" w:pos="425"/>
        </w:tabs>
        <w:spacing w:after="0" w:line="240" w:lineRule="auto"/>
        <w:ind w:left="1305" w:hanging="645"/>
        <w:jc w:val="both"/>
        <w:rPr>
          <w:rFonts w:ascii="Times New Roman" w:hAnsi="Times New Roman" w:cs="Times New Roman"/>
          <w:bCs/>
          <w:color w:val="auto"/>
          <w:sz w:val="24"/>
          <w:szCs w:val="24"/>
        </w:rPr>
      </w:pPr>
      <w:r>
        <w:rPr>
          <w:rFonts w:ascii="Times New Roman" w:hAnsi="Times New Roman" w:cs="Times New Roman"/>
          <w:bCs/>
          <w:color w:val="auto"/>
          <w:sz w:val="24"/>
          <w:szCs w:val="24"/>
        </w:rPr>
        <w:t>Forma: elíptica;</w:t>
      </w:r>
    </w:p>
    <w:p w14:paraId="69A026A9">
      <w:pPr>
        <w:numPr>
          <w:ilvl w:val="0"/>
          <w:numId w:val="4"/>
        </w:numPr>
        <w:shd w:val="clear" w:fill="FFFF00"/>
        <w:tabs>
          <w:tab w:val="clear" w:pos="425"/>
        </w:tabs>
        <w:spacing w:after="0" w:line="240" w:lineRule="auto"/>
        <w:ind w:left="1305" w:hanging="645"/>
        <w:jc w:val="both"/>
        <w:rPr>
          <w:rFonts w:ascii="Times New Roman" w:hAnsi="Times New Roman" w:cs="Times New Roman"/>
          <w:bCs/>
          <w:color w:val="auto"/>
          <w:sz w:val="24"/>
          <w:szCs w:val="24"/>
        </w:rPr>
      </w:pPr>
      <w:r>
        <w:rPr>
          <w:rFonts w:ascii="Times New Roman" w:hAnsi="Times New Roman" w:cs="Times New Roman"/>
          <w:bCs/>
          <w:color w:val="auto"/>
          <w:sz w:val="24"/>
          <w:szCs w:val="24"/>
        </w:rPr>
        <w:t>Dizeres: Horizontalmente ao centro a palavra “INSPECIONADO” com letras maiúsculas e imediatamente abaixo o número de registro da empresa. Acompanhando a curva superior os dizeres “NOME DO MUNICICPIO - UF” e acompanhando a curva inferior a sigla “S</w:t>
      </w:r>
      <w:r>
        <w:rPr>
          <w:rFonts w:hint="default" w:ascii="Times New Roman" w:hAnsi="Times New Roman" w:cs="Times New Roman"/>
          <w:bCs/>
          <w:color w:val="auto"/>
          <w:sz w:val="24"/>
          <w:szCs w:val="24"/>
          <w:lang w:val="pt-BR"/>
        </w:rPr>
        <w:t>.</w:t>
      </w:r>
      <w:r>
        <w:rPr>
          <w:rFonts w:ascii="Times New Roman" w:hAnsi="Times New Roman" w:cs="Times New Roman"/>
          <w:bCs/>
          <w:color w:val="auto"/>
          <w:sz w:val="24"/>
          <w:szCs w:val="24"/>
        </w:rPr>
        <w:t>I</w:t>
      </w:r>
      <w:r>
        <w:rPr>
          <w:rFonts w:hint="default" w:ascii="Times New Roman" w:hAnsi="Times New Roman" w:cs="Times New Roman"/>
          <w:bCs/>
          <w:color w:val="auto"/>
          <w:sz w:val="24"/>
          <w:szCs w:val="24"/>
          <w:lang w:val="pt-BR"/>
        </w:rPr>
        <w:t>.</w:t>
      </w:r>
      <w:r>
        <w:rPr>
          <w:rFonts w:ascii="Times New Roman" w:hAnsi="Times New Roman" w:cs="Times New Roman"/>
          <w:bCs/>
          <w:color w:val="auto"/>
          <w:sz w:val="24"/>
          <w:szCs w:val="24"/>
        </w:rPr>
        <w:t>M” todos em letras maiúsculas, letra de forma “Times New Roman”</w:t>
      </w:r>
      <w:r>
        <w:rPr>
          <w:rFonts w:hint="default" w:ascii="Times New Roman" w:hAnsi="Times New Roman" w:cs="Times New Roman"/>
          <w:bCs/>
          <w:color w:val="auto"/>
          <w:sz w:val="24"/>
          <w:szCs w:val="24"/>
          <w:lang w:val="pt-BR"/>
        </w:rPr>
        <w:t xml:space="preserve"> ou “Arial”</w:t>
      </w:r>
      <w:r>
        <w:rPr>
          <w:rFonts w:ascii="Times New Roman" w:hAnsi="Times New Roman" w:cs="Times New Roman"/>
          <w:bCs/>
          <w:color w:val="auto"/>
          <w:sz w:val="24"/>
          <w:szCs w:val="24"/>
        </w:rPr>
        <w:t>, com especificação mínima de tamanho da fonte nº 20, em negrito;</w:t>
      </w:r>
    </w:p>
    <w:p w14:paraId="63AFC85B">
      <w:pPr>
        <w:numPr>
          <w:ilvl w:val="0"/>
          <w:numId w:val="4"/>
        </w:numPr>
        <w:shd w:val="clear" w:fill="FFFF00"/>
        <w:tabs>
          <w:tab w:val="clear" w:pos="425"/>
        </w:tabs>
        <w:spacing w:after="0" w:line="240" w:lineRule="auto"/>
        <w:ind w:left="1305" w:hanging="645"/>
        <w:jc w:val="both"/>
        <w:rPr>
          <w:rFonts w:ascii="Times New Roman" w:hAnsi="Times New Roman" w:cs="Times New Roman"/>
          <w:bCs/>
          <w:color w:val="auto"/>
          <w:sz w:val="24"/>
          <w:szCs w:val="24"/>
        </w:rPr>
      </w:pPr>
      <w:r>
        <w:rPr>
          <w:rFonts w:ascii="Times New Roman" w:hAnsi="Times New Roman" w:cs="Times New Roman"/>
          <w:bCs/>
          <w:color w:val="auto"/>
          <w:sz w:val="24"/>
          <w:szCs w:val="24"/>
        </w:rPr>
        <w:t>Uso: carcaças de bovinos, búfalos, suínos, ovinos e caprinos em condições de consumo em natureza, externamente sobre as carcaças ou sobre os quartos das carcaças;</w:t>
      </w:r>
    </w:p>
    <w:p w14:paraId="10D47D84">
      <w:pPr>
        <w:numPr>
          <w:ilvl w:val="0"/>
          <w:numId w:val="4"/>
        </w:numPr>
        <w:shd w:val="clear" w:fill="FFFF00"/>
        <w:tabs>
          <w:tab w:val="clear" w:pos="425"/>
        </w:tabs>
        <w:spacing w:after="0" w:line="240" w:lineRule="auto"/>
        <w:ind w:left="1305" w:hanging="645"/>
        <w:jc w:val="both"/>
        <w:rPr>
          <w:rFonts w:ascii="Times New Roman" w:hAnsi="Times New Roman" w:cs="Times New Roman"/>
          <w:bCs/>
          <w:color w:val="auto"/>
          <w:sz w:val="24"/>
          <w:szCs w:val="24"/>
        </w:rPr>
      </w:pPr>
      <w:r>
        <w:rPr>
          <w:rFonts w:ascii="Times New Roman" w:hAnsi="Times New Roman" w:cs="Times New Roman"/>
          <w:bCs/>
          <w:color w:val="auto"/>
          <w:sz w:val="24"/>
          <w:szCs w:val="24"/>
        </w:rPr>
        <w:t>A tinta utilizada na carimbagem deve ser, preferencialmente, à base de violeta de metila.</w:t>
      </w:r>
    </w:p>
    <w:p w14:paraId="4F05DF25">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color w:val="auto"/>
          <w:sz w:val="24"/>
          <w:szCs w:val="24"/>
        </w:rPr>
      </w:pPr>
    </w:p>
    <w:p w14:paraId="2D3F2D0C">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IV - Modelo 4:</w:t>
      </w:r>
    </w:p>
    <w:p w14:paraId="36F17B95">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firstLine="709"/>
        <w:jc w:val="center"/>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drawing>
          <wp:inline distT="0" distB="0" distL="114300" distR="114300">
            <wp:extent cx="1444625" cy="870585"/>
            <wp:effectExtent l="0" t="0" r="3175" b="13335"/>
            <wp:docPr id="14"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8"/>
                    <pic:cNvPicPr>
                      <a:picLocks noChangeAspect="1"/>
                    </pic:cNvPicPr>
                  </pic:nvPicPr>
                  <pic:blipFill>
                    <a:blip r:embed="rId14"/>
                    <a:stretch>
                      <a:fillRect/>
                    </a:stretch>
                  </pic:blipFill>
                  <pic:spPr>
                    <a:xfrm>
                      <a:off x="0" y="0"/>
                      <a:ext cx="1444625" cy="870585"/>
                    </a:xfrm>
                    <a:prstGeom prst="rect">
                      <a:avLst/>
                    </a:prstGeom>
                    <a:noFill/>
                    <a:ln>
                      <a:noFill/>
                    </a:ln>
                  </pic:spPr>
                </pic:pic>
              </a:graphicData>
            </a:graphic>
          </wp:inline>
        </w:drawing>
      </w:r>
    </w:p>
    <w:p w14:paraId="15AD72FB">
      <w:pPr>
        <w:keepNext w:val="0"/>
        <w:keepLines w:val="0"/>
        <w:pageBreakBefore w:val="0"/>
        <w:widowControl/>
        <w:numPr>
          <w:ilvl w:val="0"/>
          <w:numId w:val="5"/>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Dimensões: 7,5 (sete centímetros e meio) de largura, por 5,5 cm (cinco centímetros e meio) de altura;</w:t>
      </w:r>
    </w:p>
    <w:p w14:paraId="7F12131B">
      <w:pPr>
        <w:keepNext w:val="0"/>
        <w:keepLines w:val="0"/>
        <w:pageBreakBefore w:val="0"/>
        <w:widowControl/>
        <w:numPr>
          <w:ilvl w:val="0"/>
          <w:numId w:val="5"/>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Forma: elíptica;</w:t>
      </w:r>
    </w:p>
    <w:p w14:paraId="33D3DAD5">
      <w:pPr>
        <w:keepNext w:val="0"/>
        <w:keepLines w:val="0"/>
        <w:pageBreakBefore w:val="0"/>
        <w:widowControl/>
        <w:numPr>
          <w:ilvl w:val="0"/>
          <w:numId w:val="5"/>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Dizeres: Horizontalmente ao centro a palavra “APROVEITAMENTO CONDICIONAL” com letras maiúsculas e letra de forma “Times New Roman”</w:t>
      </w:r>
      <w:r>
        <w:rPr>
          <w:rFonts w:hint="default" w:ascii="Times New Roman" w:hAnsi="Times New Roman" w:cs="Times New Roman"/>
          <w:b w:val="0"/>
          <w:bCs w:val="0"/>
          <w:color w:val="auto"/>
          <w:sz w:val="24"/>
          <w:szCs w:val="24"/>
          <w:lang w:val="pt-BR"/>
        </w:rPr>
        <w:t xml:space="preserve"> ou “Arial”</w:t>
      </w:r>
      <w:r>
        <w:rPr>
          <w:rFonts w:hint="default" w:ascii="Times New Roman" w:hAnsi="Times New Roman" w:cs="Times New Roman"/>
          <w:b w:val="0"/>
          <w:bCs w:val="0"/>
          <w:color w:val="auto"/>
          <w:sz w:val="24"/>
          <w:szCs w:val="24"/>
        </w:rPr>
        <w:t>, com especificação mínima de tamanho da fonte nº 24, em negrito;</w:t>
      </w:r>
    </w:p>
    <w:p w14:paraId="40D946DF">
      <w:pPr>
        <w:keepNext w:val="0"/>
        <w:keepLines w:val="0"/>
        <w:pageBreakBefore w:val="0"/>
        <w:widowControl/>
        <w:numPr>
          <w:ilvl w:val="0"/>
          <w:numId w:val="5"/>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Uso: para carcaças ou partes de carcaças destinadas ao preparo de produtos submetidos aos processos de esterilização pelo calor, de salga, de cozimento, de tratamento pelo frio ou de fusão pelo calor. Deve ser aplicado externamente sobre as carcaças ou sobre os quartos das carcaças;</w:t>
      </w:r>
    </w:p>
    <w:p w14:paraId="6D0DA06D">
      <w:pPr>
        <w:keepNext w:val="0"/>
        <w:keepLines w:val="0"/>
        <w:pageBreakBefore w:val="0"/>
        <w:widowControl/>
        <w:numPr>
          <w:ilvl w:val="0"/>
          <w:numId w:val="5"/>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A tinta utilizada na carimbagem deve ser à base de violeta de metila.</w:t>
      </w:r>
    </w:p>
    <w:p w14:paraId="6D95EB85">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color w:val="auto"/>
          <w:sz w:val="24"/>
          <w:szCs w:val="24"/>
        </w:rPr>
      </w:pPr>
    </w:p>
    <w:p w14:paraId="2A454B1B">
      <w:pPr>
        <w:keepNext w:val="0"/>
        <w:keepLines w:val="0"/>
        <w:pageBreakBefore w:val="0"/>
        <w:widowControl/>
        <w:shd w:val="clear" w:fill="FFFF00"/>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V- Modelo 5:</w:t>
      </w:r>
    </w:p>
    <w:p w14:paraId="3D0F64C6">
      <w:pPr>
        <w:keepNext w:val="0"/>
        <w:keepLines w:val="0"/>
        <w:widowControl/>
        <w:suppressLineNumbers w:val="0"/>
        <w:shd w:val="clear" w:fill="FFFF00"/>
        <w:jc w:val="center"/>
        <w:rPr>
          <w:rFonts w:hint="default" w:ascii="Times New Roman" w:hAnsi="Times New Roman" w:cs="Times New Roman"/>
          <w:b w:val="0"/>
          <w:bCs w:val="0"/>
          <w:color w:val="auto"/>
          <w:sz w:val="24"/>
          <w:szCs w:val="24"/>
        </w:rPr>
      </w:pPr>
      <w:r>
        <w:rPr>
          <w:rFonts w:hint="default" w:ascii="Times New Roman" w:hAnsi="Times New Roman" w:cs="Times New Roman"/>
          <w:b/>
          <w:bCs/>
          <w:color w:val="auto"/>
          <w:sz w:val="24"/>
          <w:szCs w:val="24"/>
        </w:rPr>
        <w:t>“</w:t>
      </w:r>
      <w:r>
        <w:rPr>
          <w:rFonts w:hint="default" w:ascii="Times New Roman" w:hAnsi="Times New Roman" w:cs="Times New Roman"/>
          <w:b/>
          <w:bCs/>
          <w:color w:val="auto"/>
          <w:sz w:val="24"/>
          <w:szCs w:val="24"/>
          <w:lang w:val="pt-BR"/>
        </w:rPr>
        <w:t>CIDADE</w:t>
      </w:r>
      <w:r>
        <w:rPr>
          <w:rFonts w:hint="default" w:ascii="Times New Roman" w:hAnsi="Times New Roman" w:cs="Times New Roman"/>
          <w:b/>
          <w:bCs/>
          <w:color w:val="auto"/>
          <w:sz w:val="24"/>
          <w:szCs w:val="24"/>
        </w:rPr>
        <w:t xml:space="preserve"> - </w:t>
      </w:r>
      <w:r>
        <w:rPr>
          <w:rFonts w:hint="default" w:ascii="Times New Roman" w:hAnsi="Times New Roman" w:cs="Times New Roman"/>
          <w:b/>
          <w:bCs/>
          <w:color w:val="auto"/>
          <w:sz w:val="24"/>
          <w:szCs w:val="24"/>
          <w:lang w:val="pt-BR"/>
        </w:rPr>
        <w:t>RS</w:t>
      </w:r>
      <w:r>
        <w:rPr>
          <w:rFonts w:hint="default" w:ascii="Times New Roman" w:hAnsi="Times New Roman" w:cs="Times New Roman"/>
          <w:b/>
          <w:bCs/>
          <w:color w:val="auto"/>
          <w:sz w:val="24"/>
          <w:szCs w:val="24"/>
        </w:rPr>
        <w:t xml:space="preserve">/SIM - </w:t>
      </w:r>
      <w:r>
        <w:rPr>
          <w:rFonts w:hint="default" w:ascii="Times New Roman" w:hAnsi="Times New Roman" w:eastAsia="SimSun" w:cs="Times New Roman"/>
          <w:b/>
          <w:bCs/>
          <w:color w:val="auto"/>
          <w:kern w:val="0"/>
          <w:sz w:val="24"/>
          <w:szCs w:val="24"/>
          <w:lang w:val="en-US" w:eastAsia="zh-CN" w:bidi="ar"/>
        </w:rPr>
        <w:t>(Número do Registro da Empresa)</w:t>
      </w:r>
      <w:r>
        <w:rPr>
          <w:rFonts w:hint="default" w:ascii="Times New Roman" w:hAnsi="Times New Roman" w:cs="Times New Roman"/>
          <w:b/>
          <w:bCs/>
          <w:color w:val="auto"/>
          <w:sz w:val="24"/>
          <w:szCs w:val="24"/>
        </w:rPr>
        <w:t xml:space="preserve"> ”</w:t>
      </w:r>
    </w:p>
    <w:p w14:paraId="213AE55C">
      <w:pPr>
        <w:keepNext w:val="0"/>
        <w:keepLines w:val="0"/>
        <w:pageBreakBefore w:val="0"/>
        <w:widowControl/>
        <w:numPr>
          <w:ilvl w:val="0"/>
          <w:numId w:val="6"/>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Dimensões: em linha horizontal com no máximo 20 caracteres;</w:t>
      </w:r>
    </w:p>
    <w:p w14:paraId="7555CDDE">
      <w:pPr>
        <w:keepNext w:val="0"/>
        <w:keepLines w:val="0"/>
        <w:pageBreakBefore w:val="0"/>
        <w:widowControl/>
        <w:numPr>
          <w:ilvl w:val="0"/>
          <w:numId w:val="6"/>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Forma: digitado em posição horizontal;</w:t>
      </w:r>
    </w:p>
    <w:p w14:paraId="45CF1E59">
      <w:pPr>
        <w:keepNext w:val="0"/>
        <w:keepLines w:val="0"/>
        <w:pageBreakBefore w:val="0"/>
        <w:widowControl/>
        <w:numPr>
          <w:ilvl w:val="0"/>
          <w:numId w:val="6"/>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Dizeres: impresso na etiqueta que consta a denominação do produto, em letras maiúsculas o “NOME DO MUNICÍPIO ou ABREVIAÇÃO – UF”, separado por barra a palavra “SIM” e seguido do número do registro do estabelecimento com três dígitos, representado o seguinte formato: NOME DO MUNICÍPIO OU ABREVIAÇÃO/SIM – XXX. Todos em letras maiúsculas, letra de forma “Times New Roman”</w:t>
      </w:r>
      <w:r>
        <w:rPr>
          <w:rFonts w:hint="default" w:ascii="Times New Roman" w:hAnsi="Times New Roman" w:cs="Times New Roman"/>
          <w:b w:val="0"/>
          <w:bCs w:val="0"/>
          <w:color w:val="auto"/>
          <w:sz w:val="24"/>
          <w:szCs w:val="24"/>
          <w:lang w:val="pt-BR"/>
        </w:rPr>
        <w:t xml:space="preserve"> ou “Arial”</w:t>
      </w:r>
      <w:r>
        <w:rPr>
          <w:rFonts w:hint="default" w:ascii="Times New Roman" w:hAnsi="Times New Roman" w:cs="Times New Roman"/>
          <w:b w:val="0"/>
          <w:bCs w:val="0"/>
          <w:color w:val="auto"/>
          <w:sz w:val="24"/>
          <w:szCs w:val="24"/>
        </w:rPr>
        <w:t>, com especificação mínima de tamanho da fonte nº 10, em negrito;</w:t>
      </w:r>
    </w:p>
    <w:p w14:paraId="063654AA">
      <w:pPr>
        <w:keepNext w:val="0"/>
        <w:keepLines w:val="0"/>
        <w:pageBreakBefore w:val="0"/>
        <w:widowControl/>
        <w:numPr>
          <w:ilvl w:val="0"/>
          <w:numId w:val="6"/>
        </w:numPr>
        <w:shd w:val="clear" w:fill="FFFF00"/>
        <w:tabs>
          <w:tab w:val="clear" w:pos="425"/>
        </w:tabs>
        <w:kinsoku/>
        <w:wordWrap/>
        <w:overflowPunct/>
        <w:topLinePunct w:val="0"/>
        <w:autoSpaceDE/>
        <w:autoSpaceDN/>
        <w:bidi w:val="0"/>
        <w:adjustRightInd/>
        <w:snapToGrid/>
        <w:spacing w:beforeAutospacing="0" w:after="0" w:afterAutospacing="0" w:line="240" w:lineRule="auto"/>
        <w:ind w:left="1319" w:leftChars="322" w:hanging="611" w:firstLineChars="0"/>
        <w:jc w:val="both"/>
        <w:textAlignment w:val="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Uso: em produtos de origem animal industrializados por mercados e supermercados com emissão de etiqueta em balança eletrônica.</w:t>
      </w:r>
    </w:p>
    <w:p w14:paraId="414B4927">
      <w:pPr>
        <w:keepNext w:val="0"/>
        <w:keepLines w:val="0"/>
        <w:pageBreakBefore w:val="0"/>
        <w:widowControl/>
        <w:numPr>
          <w:ilvl w:val="0"/>
          <w:numId w:val="0"/>
        </w:numPr>
        <w:kinsoku/>
        <w:wordWrap/>
        <w:overflowPunct/>
        <w:topLinePunct w:val="0"/>
        <w:autoSpaceDE/>
        <w:autoSpaceDN/>
        <w:bidi w:val="0"/>
        <w:adjustRightInd/>
        <w:snapToGrid/>
        <w:spacing w:beforeAutospacing="0" w:after="0" w:afterAutospacing="0" w:line="240" w:lineRule="auto"/>
        <w:ind w:leftChars="322"/>
        <w:jc w:val="both"/>
        <w:textAlignment w:val="auto"/>
        <w:rPr>
          <w:rFonts w:hint="default" w:ascii="Times New Roman" w:hAnsi="Times New Roman" w:cs="Times New Roman"/>
          <w:b w:val="0"/>
          <w:bCs w:val="0"/>
          <w:sz w:val="24"/>
          <w:szCs w:val="24"/>
        </w:rPr>
      </w:pPr>
    </w:p>
    <w:p w14:paraId="43515F96">
      <w:pPr>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Art. </w:t>
      </w:r>
      <w:r>
        <w:rPr>
          <w:rFonts w:hint="default" w:ascii="Times New Roman" w:hAnsi="Times New Roman" w:cs="Times New Roman"/>
          <w:b w:val="0"/>
          <w:bCs w:val="0"/>
          <w:sz w:val="24"/>
          <w:szCs w:val="24"/>
          <w:lang w:val="pt-BR"/>
        </w:rPr>
        <w:t>484</w:t>
      </w:r>
      <w:r>
        <w:rPr>
          <w:rFonts w:hint="default" w:ascii="Times New Roman" w:hAnsi="Times New Roman" w:cs="Times New Roman"/>
          <w:b w:val="0"/>
          <w:bCs w:val="0"/>
          <w:sz w:val="24"/>
          <w:szCs w:val="24"/>
        </w:rPr>
        <w:t>. O carimbo de Inspeção Municipal obedecerá exatamente à descrição e os modelos mencionado neste Decreto, devendo respeitar as dimensões, forma, dizeres, tipo e cor única, a ser usado nos estabelecimentos fiscalizados pelo SIM.</w:t>
      </w:r>
    </w:p>
    <w:p w14:paraId="384143C9">
      <w:pPr>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sz w:val="24"/>
          <w:szCs w:val="24"/>
        </w:rPr>
      </w:pPr>
    </w:p>
    <w:p w14:paraId="51AE0FE6">
      <w:pPr>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Art. </w:t>
      </w:r>
      <w:r>
        <w:rPr>
          <w:rFonts w:hint="default" w:ascii="Times New Roman" w:hAnsi="Times New Roman" w:cs="Times New Roman"/>
          <w:b w:val="0"/>
          <w:bCs w:val="0"/>
          <w:sz w:val="24"/>
          <w:szCs w:val="24"/>
          <w:lang w:val="pt-BR"/>
        </w:rPr>
        <w:t>485</w:t>
      </w:r>
      <w:r>
        <w:rPr>
          <w:rFonts w:hint="default" w:ascii="Times New Roman" w:hAnsi="Times New Roman" w:cs="Times New Roman"/>
          <w:b w:val="0"/>
          <w:bCs w:val="0"/>
          <w:sz w:val="24"/>
          <w:szCs w:val="24"/>
        </w:rPr>
        <w:t>. As carcaças de aves e outros pequenos animais de consumo serão isentas de carimbo direto no produto.</w:t>
      </w:r>
    </w:p>
    <w:p w14:paraId="501ECE99">
      <w:pPr>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sz w:val="24"/>
          <w:szCs w:val="24"/>
        </w:rPr>
      </w:pPr>
    </w:p>
    <w:p w14:paraId="15BE9156">
      <w:pPr>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sz w:val="24"/>
          <w:szCs w:val="24"/>
        </w:rPr>
      </w:pPr>
      <w:r>
        <w:rPr>
          <w:rFonts w:hint="default" w:ascii="Times New Roman" w:hAnsi="Times New Roman" w:cs="Times New Roman"/>
          <w:b w:val="0"/>
          <w:bCs w:val="0"/>
          <w:sz w:val="24"/>
          <w:szCs w:val="24"/>
        </w:rPr>
        <w:t xml:space="preserve">Art. </w:t>
      </w:r>
      <w:r>
        <w:rPr>
          <w:rFonts w:hint="default" w:ascii="Times New Roman" w:hAnsi="Times New Roman" w:cs="Times New Roman"/>
          <w:b w:val="0"/>
          <w:bCs w:val="0"/>
          <w:sz w:val="24"/>
          <w:szCs w:val="24"/>
          <w:lang w:val="pt-BR"/>
        </w:rPr>
        <w:t>486</w:t>
      </w:r>
      <w:r>
        <w:rPr>
          <w:rFonts w:hint="default" w:ascii="Times New Roman" w:hAnsi="Times New Roman" w:cs="Times New Roman"/>
          <w:b w:val="0"/>
          <w:bCs w:val="0"/>
          <w:sz w:val="24"/>
          <w:szCs w:val="24"/>
        </w:rPr>
        <w:t>. O carimbo utilizado no abate deve ficar sob a guarda do Serviço de Inspeção.</w:t>
      </w:r>
    </w:p>
    <w:p w14:paraId="6165DEAD">
      <w:pPr>
        <w:keepNext w:val="0"/>
        <w:keepLines w:val="0"/>
        <w:pageBreakBefore w:val="0"/>
        <w:widowControl/>
        <w:kinsoku/>
        <w:wordWrap/>
        <w:overflowPunct/>
        <w:topLinePunct w:val="0"/>
        <w:autoSpaceDE/>
        <w:autoSpaceDN/>
        <w:bidi w:val="0"/>
        <w:adjustRightInd/>
        <w:snapToGrid/>
        <w:spacing w:beforeAutospacing="0" w:after="0" w:afterAutospacing="0" w:line="240" w:lineRule="auto"/>
        <w:ind w:firstLine="709"/>
        <w:jc w:val="both"/>
        <w:textAlignment w:val="auto"/>
        <w:rPr>
          <w:rFonts w:hint="default" w:ascii="Times New Roman" w:hAnsi="Times New Roman" w:cs="Times New Roman"/>
          <w:b w:val="0"/>
          <w:bCs w:val="0"/>
          <w:sz w:val="24"/>
          <w:szCs w:val="24"/>
        </w:rPr>
      </w:pPr>
    </w:p>
    <w:p w14:paraId="75F8909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48</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Quando constatadas irregularidades nos carimbos, estes devem ser imediatamente inutilizados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4B823DC2">
      <w:pPr>
        <w:pStyle w:val="40"/>
        <w:rPr>
          <w:rFonts w:hint="default" w:ascii="Times New Roman" w:hAnsi="Times New Roman" w:cs="Times New Roman"/>
          <w:sz w:val="24"/>
          <w:szCs w:val="24"/>
        </w:rPr>
      </w:pPr>
    </w:p>
    <w:p w14:paraId="3E6B024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88</w:t>
      </w:r>
      <w:r>
        <w:rPr>
          <w:rFonts w:hint="default" w:ascii="Times New Roman" w:hAnsi="Times New Roman" w:cs="Times New Roman"/>
          <w:sz w:val="24"/>
          <w:szCs w:val="24"/>
        </w:rPr>
        <w:t xml:space="preserve">.  Os diferentes modelos de carimbos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a serem usados nos estabelecimentos inspecionados e fiscalizados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devem obedecer às especificações determinadas em normas complementares.</w:t>
      </w:r>
    </w:p>
    <w:p w14:paraId="555F2630">
      <w:pPr>
        <w:pStyle w:val="7"/>
        <w:jc w:val="both"/>
        <w:rPr>
          <w:rFonts w:hint="default" w:ascii="Times New Roman" w:hAnsi="Times New Roman" w:cs="Times New Roman"/>
          <w:color w:val="000000"/>
          <w:sz w:val="24"/>
          <w:szCs w:val="24"/>
        </w:rPr>
      </w:pPr>
    </w:p>
    <w:p w14:paraId="674BEEFB">
      <w:pPr>
        <w:pStyle w:val="40"/>
        <w:ind w:firstLine="708" w:firstLineChars="0"/>
        <w:jc w:val="both"/>
        <w:rPr>
          <w:rFonts w:hint="default" w:ascii="Times New Roman" w:hAnsi="Times New Roman" w:cs="Times New Roman"/>
          <w:sz w:val="24"/>
          <w:szCs w:val="24"/>
        </w:rPr>
      </w:pPr>
      <w:r>
        <w:rPr>
          <w:rFonts w:hint="default" w:ascii="Times New Roman" w:hAnsi="Times New Roman" w:cs="Times New Roman"/>
          <w:sz w:val="24"/>
          <w:szCs w:val="24"/>
        </w:rPr>
        <w:t>§ 1º É permitida a impressão do carimbo em relevo ou pelo processo de impressão automática a tinta, indelével, na tampa ou no fundo das embalagens, quando as dimensões destas não possibilitarem a impressão do carimbo no rótulo.</w:t>
      </w:r>
    </w:p>
    <w:p w14:paraId="0CFA56E9">
      <w:pPr>
        <w:pStyle w:val="40"/>
        <w:rPr>
          <w:rFonts w:hint="default" w:ascii="Times New Roman" w:hAnsi="Times New Roman" w:cs="Times New Roman"/>
          <w:sz w:val="24"/>
          <w:szCs w:val="24"/>
        </w:rPr>
      </w:pPr>
    </w:p>
    <w:p w14:paraId="1F03B66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Nos casos de etiquetas-lacres de carcaça e de etiquetas para identificação de caminhões tanques, o carimbo de inspeção deve apresentar a forma e os dizeres previstos em normas complementares.</w:t>
      </w:r>
    </w:p>
    <w:p w14:paraId="25ED78ED">
      <w:pPr>
        <w:pStyle w:val="40"/>
        <w:ind w:firstLine="708"/>
        <w:jc w:val="both"/>
        <w:rPr>
          <w:rFonts w:hint="default" w:ascii="Times New Roman" w:hAnsi="Times New Roman" w:cs="Times New Roman"/>
          <w:sz w:val="24"/>
          <w:szCs w:val="24"/>
          <w:highlight w:val="yellow"/>
        </w:rPr>
      </w:pPr>
    </w:p>
    <w:p w14:paraId="408EFF0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A aplicação e controle do uso de lacres e de etiquetas-lacre em produtos, contentores ou veículos de transporte em que sua aposição seja necessária é de responsabilidade dos estabelecimentos, exceto em situações específicas determinadas pelo órgão de saúde animal competente.</w:t>
      </w:r>
    </w:p>
    <w:p w14:paraId="4950F915">
      <w:pPr>
        <w:pStyle w:val="40"/>
        <w:rPr>
          <w:rFonts w:hint="default" w:ascii="Times New Roman" w:hAnsi="Times New Roman" w:cs="Times New Roman"/>
          <w:sz w:val="24"/>
          <w:szCs w:val="24"/>
        </w:rPr>
      </w:pPr>
    </w:p>
    <w:p w14:paraId="7B61DCC6">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TÍTULO X</w:t>
      </w:r>
    </w:p>
    <w:p w14:paraId="3C00185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ANÁLISE LABORATORIAL</w:t>
      </w:r>
    </w:p>
    <w:p w14:paraId="06F87209">
      <w:pPr>
        <w:pStyle w:val="40"/>
        <w:rPr>
          <w:rFonts w:hint="default" w:ascii="Times New Roman" w:hAnsi="Times New Roman" w:cs="Times New Roman"/>
          <w:sz w:val="24"/>
          <w:szCs w:val="24"/>
        </w:rPr>
      </w:pPr>
    </w:p>
    <w:p w14:paraId="7BC1DDF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48</w:t>
      </w:r>
      <w:r>
        <w:rPr>
          <w:rFonts w:hint="default" w:ascii="Times New Roman" w:hAnsi="Times New Roman" w:cs="Times New Roman"/>
          <w:sz w:val="24"/>
          <w:szCs w:val="24"/>
          <w:lang w:val="pt-BR"/>
        </w:rPr>
        <w:t>9</w:t>
      </w:r>
      <w:r>
        <w:rPr>
          <w:rFonts w:hint="default" w:ascii="Times New Roman" w:hAnsi="Times New Roman" w:cs="Times New Roman"/>
          <w:sz w:val="24"/>
          <w:szCs w:val="24"/>
        </w:rPr>
        <w:t>.  As matérias-primas, os produtos de origem animal e toda e qualquer substância que entre em suas elaborações, estão sujeitos a análises físicas, microbiológicas, físico-químicas, de biologia molecular, histológicas e demais análises que se fizerem necessárias para a avaliação da conformidade.</w:t>
      </w:r>
    </w:p>
    <w:p w14:paraId="1F23751E">
      <w:pPr>
        <w:pStyle w:val="40"/>
        <w:rPr>
          <w:rFonts w:hint="default" w:ascii="Times New Roman" w:hAnsi="Times New Roman" w:cs="Times New Roman"/>
          <w:sz w:val="24"/>
          <w:szCs w:val="24"/>
        </w:rPr>
      </w:pPr>
    </w:p>
    <w:p w14:paraId="3AC28C6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Sempre que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julgar necessário, realizará a coleta de amostras para análises laboratoriais.</w:t>
      </w:r>
    </w:p>
    <w:p w14:paraId="5313732B">
      <w:pPr>
        <w:pStyle w:val="40"/>
        <w:rPr>
          <w:rFonts w:hint="default" w:ascii="Times New Roman" w:hAnsi="Times New Roman" w:cs="Times New Roman"/>
          <w:color w:val="000000"/>
          <w:sz w:val="24"/>
          <w:szCs w:val="24"/>
        </w:rPr>
      </w:pPr>
    </w:p>
    <w:p w14:paraId="4DE35B7F">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w:t>
      </w:r>
      <w:r>
        <w:rPr>
          <w:rFonts w:hint="default" w:ascii="Times New Roman" w:hAnsi="Times New Roman" w:cs="Times New Roman"/>
          <w:color w:val="000000"/>
          <w:sz w:val="24"/>
          <w:szCs w:val="24"/>
          <w:lang w:val="pt-BR"/>
        </w:rPr>
        <w:t>90</w:t>
      </w:r>
      <w:r>
        <w:rPr>
          <w:rFonts w:hint="default" w:ascii="Times New Roman" w:hAnsi="Times New Roman" w:cs="Times New Roman"/>
          <w:color w:val="000000"/>
          <w:sz w:val="24"/>
          <w:szCs w:val="24"/>
        </w:rPr>
        <w:t xml:space="preserve">. Estão sujeitos às análises os produtos de origem animal, </w:t>
      </w:r>
      <w:r>
        <w:rPr>
          <w:rFonts w:hint="default" w:ascii="Times New Roman" w:hAnsi="Times New Roman" w:cs="Times New Roman"/>
          <w:sz w:val="24"/>
          <w:szCs w:val="24"/>
        </w:rPr>
        <w:t>seus derivados, seus ingredientes, o gelo e a água de abastecimento.</w:t>
      </w:r>
    </w:p>
    <w:p w14:paraId="3BBC6B2F">
      <w:pPr>
        <w:pStyle w:val="40"/>
        <w:rPr>
          <w:rFonts w:hint="default" w:ascii="Times New Roman" w:hAnsi="Times New Roman" w:cs="Times New Roman"/>
          <w:sz w:val="24"/>
          <w:szCs w:val="24"/>
        </w:rPr>
      </w:pPr>
    </w:p>
    <w:p w14:paraId="514C8F6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w:t>
      </w:r>
      <w:r>
        <w:rPr>
          <w:rFonts w:hint="default" w:ascii="Times New Roman" w:hAnsi="Times New Roman" w:cs="Times New Roman"/>
          <w:sz w:val="24"/>
          <w:szCs w:val="24"/>
          <w:lang w:val="pt-BR"/>
        </w:rPr>
        <w:t>91</w:t>
      </w:r>
      <w:r>
        <w:rPr>
          <w:rFonts w:hint="default" w:ascii="Times New Roman" w:hAnsi="Times New Roman" w:cs="Times New Roman"/>
          <w:sz w:val="24"/>
          <w:szCs w:val="24"/>
        </w:rPr>
        <w:t>. A colheita de amostra de matéria-prima, produto ou qualquer substância que entre em sua elaboração e de água de abastecimento para análise fiscal deve ser efetuada por servidor do Serviço de Inspeção oficial.</w:t>
      </w:r>
    </w:p>
    <w:p w14:paraId="2320440F">
      <w:pPr>
        <w:pStyle w:val="40"/>
        <w:rPr>
          <w:rFonts w:hint="default" w:ascii="Times New Roman" w:hAnsi="Times New Roman" w:cs="Times New Roman"/>
          <w:color w:val="000000"/>
          <w:sz w:val="24"/>
          <w:szCs w:val="24"/>
        </w:rPr>
      </w:pPr>
    </w:p>
    <w:p w14:paraId="4BB9B79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1º Não deve ser colhida amostra de produto cuja identidade, composição, integridade ou conservação estejam comprometidas.</w:t>
      </w:r>
    </w:p>
    <w:p w14:paraId="08F10DD0">
      <w:pPr>
        <w:pStyle w:val="40"/>
        <w:rPr>
          <w:rFonts w:hint="default" w:ascii="Times New Roman" w:hAnsi="Times New Roman" w:cs="Times New Roman"/>
          <w:color w:val="000000"/>
          <w:sz w:val="24"/>
          <w:szCs w:val="24"/>
        </w:rPr>
      </w:pPr>
    </w:p>
    <w:p w14:paraId="7D1FDD5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2º Nos casos previstos no §1°, as intervenções legais e penalidades cabíveis não dependerão das análises e de laudos laboratoriais.</w:t>
      </w:r>
    </w:p>
    <w:p w14:paraId="2531DFFE">
      <w:pPr>
        <w:pStyle w:val="40"/>
        <w:rPr>
          <w:rFonts w:hint="default" w:ascii="Times New Roman" w:hAnsi="Times New Roman" w:cs="Times New Roman"/>
          <w:color w:val="000000"/>
          <w:sz w:val="24"/>
          <w:szCs w:val="24"/>
        </w:rPr>
      </w:pPr>
    </w:p>
    <w:p w14:paraId="3940C88D">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49</w:t>
      </w:r>
      <w:r>
        <w:rPr>
          <w:rFonts w:hint="default" w:ascii="Times New Roman" w:hAnsi="Times New Roman" w:cs="Times New Roman"/>
          <w:color w:val="000000"/>
          <w:sz w:val="24"/>
          <w:szCs w:val="24"/>
          <w:lang w:val="pt-BR"/>
        </w:rPr>
        <w:t>2</w:t>
      </w:r>
      <w:r>
        <w:rPr>
          <w:rFonts w:hint="default" w:ascii="Times New Roman" w:hAnsi="Times New Roman" w:cs="Times New Roman"/>
          <w:color w:val="000000"/>
          <w:sz w:val="24"/>
          <w:szCs w:val="24"/>
        </w:rPr>
        <w:t>. As amostras para análises devem ser colhidas, manuseadas, acondicionadas, identificadas, conservadas e transportadas de modo a garantir a sua integridade física.</w:t>
      </w:r>
    </w:p>
    <w:p w14:paraId="48EB89C3">
      <w:pPr>
        <w:pStyle w:val="40"/>
        <w:rPr>
          <w:rFonts w:hint="default" w:ascii="Times New Roman" w:hAnsi="Times New Roman" w:cs="Times New Roman"/>
          <w:color w:val="000000"/>
          <w:sz w:val="24"/>
          <w:szCs w:val="24"/>
        </w:rPr>
      </w:pPr>
    </w:p>
    <w:p w14:paraId="7A0D02BD">
      <w:pPr>
        <w:pStyle w:val="40"/>
        <w:ind w:firstLine="708"/>
        <w:jc w:val="both"/>
        <w:rPr>
          <w:rFonts w:hint="default" w:ascii="Times New Roman" w:hAnsi="Times New Roman" w:cs="Times New Roman"/>
          <w:sz w:val="24"/>
          <w:szCs w:val="24"/>
        </w:rPr>
      </w:pPr>
      <w:r>
        <w:rPr>
          <w:rFonts w:hint="default" w:ascii="Times New Roman" w:hAnsi="Times New Roman" w:cs="Times New Roman"/>
          <w:iCs/>
          <w:color w:val="000000"/>
          <w:sz w:val="24"/>
          <w:szCs w:val="24"/>
        </w:rPr>
        <w:t>Parágrafo único</w:t>
      </w:r>
      <w:r>
        <w:rPr>
          <w:rFonts w:hint="default" w:ascii="Times New Roman" w:hAnsi="Times New Roman" w:cs="Times New Roman"/>
          <w:color w:val="000000"/>
          <w:sz w:val="24"/>
          <w:szCs w:val="24"/>
        </w:rPr>
        <w:t>. A autenticidade das amostras deve ser garantida pela autoridade competente que estiver procedendo a colheita.</w:t>
      </w:r>
    </w:p>
    <w:p w14:paraId="6BFE1706">
      <w:pPr>
        <w:pStyle w:val="40"/>
        <w:rPr>
          <w:rFonts w:hint="default" w:ascii="Times New Roman" w:hAnsi="Times New Roman" w:cs="Times New Roman"/>
          <w:color w:val="000000"/>
          <w:sz w:val="24"/>
          <w:szCs w:val="24"/>
        </w:rPr>
      </w:pPr>
    </w:p>
    <w:p w14:paraId="3574B0EB">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49</w:t>
      </w:r>
      <w:r>
        <w:rPr>
          <w:rFonts w:hint="default" w:ascii="Times New Roman" w:hAnsi="Times New Roman" w:cs="Times New Roman"/>
          <w:color w:val="000000"/>
          <w:sz w:val="24"/>
          <w:szCs w:val="24"/>
          <w:lang w:val="pt-BR"/>
        </w:rPr>
        <w:t>3</w:t>
      </w:r>
      <w:r>
        <w:rPr>
          <w:rFonts w:hint="default" w:ascii="Times New Roman" w:hAnsi="Times New Roman" w:cs="Times New Roman"/>
          <w:color w:val="000000"/>
          <w:sz w:val="24"/>
          <w:szCs w:val="24"/>
        </w:rPr>
        <w:t>. Para os casos onde existam dúvidas da inocuidade de produtos devido ao comprometimento das condições industriais ou higiênico sanitárias das instalações e do processo tecnológico de qualquer produto, a partida ficará sequestrada, sob a guarda e conservação do responsável pelo estabelecimento como fiel depositário, até o laudo final dos exames laboratoriais.</w:t>
      </w:r>
    </w:p>
    <w:p w14:paraId="0B316512">
      <w:pPr>
        <w:pStyle w:val="40"/>
        <w:ind w:firstLine="708"/>
        <w:jc w:val="both"/>
        <w:rPr>
          <w:rFonts w:hint="default" w:ascii="Times New Roman" w:hAnsi="Times New Roman" w:cs="Times New Roman"/>
          <w:color w:val="000000"/>
          <w:sz w:val="24"/>
          <w:szCs w:val="24"/>
        </w:rPr>
      </w:pPr>
    </w:p>
    <w:p w14:paraId="265CF04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49</w:t>
      </w:r>
      <w:r>
        <w:rPr>
          <w:rFonts w:hint="default" w:ascii="Times New Roman" w:hAnsi="Times New Roman" w:cs="Times New Roman"/>
          <w:sz w:val="24"/>
          <w:szCs w:val="24"/>
          <w:lang w:val="pt-BR"/>
        </w:rPr>
        <w:t>4</w:t>
      </w:r>
      <w:r>
        <w:rPr>
          <w:rFonts w:hint="default" w:ascii="Times New Roman" w:hAnsi="Times New Roman" w:cs="Times New Roman"/>
          <w:sz w:val="24"/>
          <w:szCs w:val="24"/>
        </w:rPr>
        <w:t>.  As metodologias analíticas devem ser aquelas padronizadas e validadas por norma federal específica.</w:t>
      </w:r>
    </w:p>
    <w:p w14:paraId="43F153BF">
      <w:pPr>
        <w:pStyle w:val="40"/>
        <w:rPr>
          <w:rFonts w:hint="default" w:ascii="Times New Roman" w:hAnsi="Times New Roman" w:cs="Times New Roman"/>
          <w:sz w:val="24"/>
          <w:szCs w:val="24"/>
        </w:rPr>
      </w:pPr>
    </w:p>
    <w:p w14:paraId="629B3E3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Em casos excepcionais, a critério da autoridade competente do Ministério da Agricultura, Pecuária e Abastecimento, podem ser aceitas metodologias analíticas além das adotadas oficialmente, e devem ser obrigatoriamente mencionadas nos respectivos laudos.</w:t>
      </w:r>
    </w:p>
    <w:p w14:paraId="05D9ACF9">
      <w:pPr>
        <w:pStyle w:val="40"/>
        <w:rPr>
          <w:rFonts w:hint="default" w:ascii="Times New Roman" w:hAnsi="Times New Roman" w:cs="Times New Roman"/>
          <w:color w:val="000000"/>
          <w:sz w:val="24"/>
          <w:szCs w:val="24"/>
        </w:rPr>
      </w:pPr>
    </w:p>
    <w:p w14:paraId="7A55770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49</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realização das análises fiscais, deve ser coletada amostra em triplicata da matéria-prima, do produto ou de qualquer substância que entre em sua elaboração, asseguradas a sua inviolabilidade e a sua conservação.</w:t>
      </w:r>
    </w:p>
    <w:p w14:paraId="75E357C6">
      <w:pPr>
        <w:pStyle w:val="40"/>
        <w:rPr>
          <w:rFonts w:hint="default" w:ascii="Times New Roman" w:hAnsi="Times New Roman" w:cs="Times New Roman"/>
          <w:sz w:val="24"/>
          <w:szCs w:val="24"/>
        </w:rPr>
      </w:pPr>
    </w:p>
    <w:p w14:paraId="139396F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Uma das amostras coletadas deve ser encaminhada ao laboratório credenciado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ou laboratórios credenciados pelo Ministério da Agricultura, Pecuária e Abastecimento e as demais devem ser utilizadas como contraprova. Uma</w:t>
      </w:r>
      <w:r>
        <w:rPr>
          <w:rFonts w:hint="default" w:ascii="Times New Roman" w:hAnsi="Times New Roman" w:cs="Times New Roman"/>
          <w:color w:val="0070C0"/>
          <w:sz w:val="24"/>
          <w:szCs w:val="24"/>
        </w:rPr>
        <w:t xml:space="preserve"> </w:t>
      </w:r>
      <w:r>
        <w:rPr>
          <w:rFonts w:hint="default" w:ascii="Times New Roman" w:hAnsi="Times New Roman" w:cs="Times New Roman"/>
          <w:sz w:val="24"/>
          <w:szCs w:val="24"/>
        </w:rPr>
        <w:t>amostra deverá ser entregue ao detentor ou ao responsável pelo produto e a outra amostra deverá ser mantida em poder do laboratório ou do Serviço de Inspeção oficial.</w:t>
      </w:r>
    </w:p>
    <w:p w14:paraId="7B92E5AC">
      <w:pPr>
        <w:pStyle w:val="40"/>
        <w:rPr>
          <w:rFonts w:hint="default" w:ascii="Times New Roman" w:hAnsi="Times New Roman" w:cs="Times New Roman"/>
          <w:sz w:val="24"/>
          <w:szCs w:val="24"/>
        </w:rPr>
      </w:pPr>
    </w:p>
    <w:p w14:paraId="29F541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É de responsabilidade do detentor ou do responsável pelo produto, a conservação de sua amostra de contraprova, de modo a garantir a sua integridade física.</w:t>
      </w:r>
    </w:p>
    <w:p w14:paraId="55FCF934">
      <w:pPr>
        <w:pStyle w:val="40"/>
        <w:rPr>
          <w:rFonts w:hint="default" w:ascii="Times New Roman" w:hAnsi="Times New Roman" w:cs="Times New Roman"/>
          <w:sz w:val="24"/>
          <w:szCs w:val="24"/>
        </w:rPr>
      </w:pPr>
    </w:p>
    <w:p w14:paraId="7B0E085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Não devem ser coletadas amostras fiscais em triplicata quando:</w:t>
      </w:r>
    </w:p>
    <w:p w14:paraId="3936B01D">
      <w:pPr>
        <w:pStyle w:val="40"/>
        <w:rPr>
          <w:rFonts w:hint="default" w:ascii="Times New Roman" w:hAnsi="Times New Roman" w:cs="Times New Roman"/>
          <w:sz w:val="24"/>
          <w:szCs w:val="24"/>
        </w:rPr>
      </w:pPr>
    </w:p>
    <w:p w14:paraId="682544A6">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a quantidade ou a natureza do produto não permitirem;</w:t>
      </w:r>
    </w:p>
    <w:p w14:paraId="76F060FE">
      <w:pPr>
        <w:pStyle w:val="40"/>
        <w:ind w:firstLine="708"/>
        <w:jc w:val="both"/>
        <w:rPr>
          <w:rFonts w:hint="default" w:ascii="Times New Roman" w:hAnsi="Times New Roman" w:cs="Times New Roman"/>
          <w:sz w:val="24"/>
          <w:szCs w:val="24"/>
        </w:rPr>
      </w:pPr>
    </w:p>
    <w:p w14:paraId="34007C9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o produto apresentar prazo de validade exíguo, sem que haja tempo hábil para a realização da análise de contraprova;</w:t>
      </w:r>
    </w:p>
    <w:p w14:paraId="04203A26">
      <w:pPr>
        <w:pStyle w:val="40"/>
        <w:ind w:firstLine="708"/>
        <w:jc w:val="both"/>
        <w:rPr>
          <w:rFonts w:hint="default" w:ascii="Times New Roman" w:hAnsi="Times New Roman" w:cs="Times New Roman"/>
          <w:sz w:val="24"/>
          <w:szCs w:val="24"/>
        </w:rPr>
      </w:pPr>
    </w:p>
    <w:p w14:paraId="27A39EA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se tratar de análises fiscais realizadas durante os procedimentos de rotina de inspeção oficial;</w:t>
      </w:r>
    </w:p>
    <w:p w14:paraId="2284ACA2">
      <w:pPr>
        <w:pStyle w:val="40"/>
        <w:ind w:firstLine="708"/>
        <w:jc w:val="both"/>
        <w:rPr>
          <w:rFonts w:hint="default" w:ascii="Times New Roman" w:hAnsi="Times New Roman" w:cs="Times New Roman"/>
          <w:sz w:val="24"/>
          <w:szCs w:val="24"/>
        </w:rPr>
      </w:pPr>
    </w:p>
    <w:p w14:paraId="4F58456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forem destinadas à realização de análises microbiológicas, por ser considerada impertinente a análise de contraprova nestes casos; e</w:t>
      </w:r>
    </w:p>
    <w:p w14:paraId="2AEF4C3C">
      <w:pPr>
        <w:pStyle w:val="40"/>
        <w:ind w:firstLine="708"/>
        <w:jc w:val="both"/>
        <w:rPr>
          <w:rFonts w:hint="default" w:ascii="Times New Roman" w:hAnsi="Times New Roman" w:cs="Times New Roman"/>
          <w:sz w:val="24"/>
          <w:szCs w:val="24"/>
        </w:rPr>
      </w:pPr>
    </w:p>
    <w:p w14:paraId="1F4A717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se tratar de ensaios para detecção de analitos que não se mantenham estáveis ao longo do tempo.</w:t>
      </w:r>
    </w:p>
    <w:p w14:paraId="6BE5F034">
      <w:pPr>
        <w:pStyle w:val="40"/>
        <w:rPr>
          <w:rFonts w:hint="default" w:ascii="Times New Roman" w:hAnsi="Times New Roman" w:cs="Times New Roman"/>
          <w:sz w:val="24"/>
          <w:szCs w:val="24"/>
        </w:rPr>
      </w:pPr>
    </w:p>
    <w:p w14:paraId="4C7F525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49</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Nos casos de resultados de análises fiscais que não atendam ao disposto na legislação,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notificará o interessado dos resultados analíticos obtidos e adotará as ações fiscais e administrativas pertinentes.</w:t>
      </w:r>
    </w:p>
    <w:p w14:paraId="20F31E0B">
      <w:pPr>
        <w:pStyle w:val="40"/>
        <w:ind w:firstLine="708"/>
        <w:jc w:val="both"/>
        <w:rPr>
          <w:rFonts w:hint="default" w:ascii="Times New Roman" w:hAnsi="Times New Roman" w:cs="Times New Roman"/>
          <w:sz w:val="24"/>
          <w:szCs w:val="24"/>
        </w:rPr>
      </w:pPr>
    </w:p>
    <w:p w14:paraId="3C6512D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49</w:t>
      </w:r>
      <w:r>
        <w:rPr>
          <w:rFonts w:hint="default" w:ascii="Times New Roman" w:hAnsi="Times New Roman" w:cs="Times New Roman"/>
          <w:sz w:val="24"/>
          <w:szCs w:val="24"/>
          <w:lang w:val="pt-BR"/>
        </w:rPr>
        <w:t>7</w:t>
      </w:r>
      <w:r>
        <w:rPr>
          <w:rFonts w:hint="default" w:ascii="Times New Roman" w:hAnsi="Times New Roman" w:cs="Times New Roman"/>
          <w:sz w:val="24"/>
          <w:szCs w:val="24"/>
        </w:rPr>
        <w:t xml:space="preserve">.  É facultado ao interessado requerer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a análise pericial da amostra de contraprova, nos casos em que couber, no prazo de quarenta e oito horas, contado da data da ciência do resultado.</w:t>
      </w:r>
    </w:p>
    <w:p w14:paraId="133DBFD1">
      <w:pPr>
        <w:pStyle w:val="40"/>
        <w:rPr>
          <w:rFonts w:hint="default" w:ascii="Times New Roman" w:hAnsi="Times New Roman" w:cs="Times New Roman"/>
          <w:sz w:val="24"/>
          <w:szCs w:val="24"/>
        </w:rPr>
      </w:pPr>
    </w:p>
    <w:p w14:paraId="06A2FB0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Ao requerer a análise da contraprova, o interessado deve indicar no requerimento o nome do assistente técnico para compor a comissão pericial e poderá indicar um substituto.</w:t>
      </w:r>
    </w:p>
    <w:p w14:paraId="0EE7A50E">
      <w:pPr>
        <w:pStyle w:val="40"/>
        <w:rPr>
          <w:rFonts w:hint="default" w:ascii="Times New Roman" w:hAnsi="Times New Roman" w:cs="Times New Roman"/>
          <w:sz w:val="24"/>
          <w:szCs w:val="24"/>
        </w:rPr>
      </w:pPr>
    </w:p>
    <w:p w14:paraId="3BD09A9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O interessado deve ser notificado sobre a data, a hora e o laboratório definido pela autoridade competente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em que se realizará a análise pericial na amostra de contraprova, com antecedência mínima de setenta e duas horas.</w:t>
      </w:r>
    </w:p>
    <w:p w14:paraId="785FD45E">
      <w:pPr>
        <w:pStyle w:val="40"/>
        <w:rPr>
          <w:rFonts w:hint="default" w:ascii="Times New Roman" w:hAnsi="Times New Roman" w:cs="Times New Roman"/>
          <w:sz w:val="24"/>
          <w:szCs w:val="24"/>
        </w:rPr>
      </w:pPr>
    </w:p>
    <w:p w14:paraId="4993426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Deve ser utilizada na análise pericial a amostra de contraprova que se encontra em poder do detentor ou do interessado.</w:t>
      </w:r>
    </w:p>
    <w:p w14:paraId="5A558BDE">
      <w:pPr>
        <w:pStyle w:val="40"/>
        <w:rPr>
          <w:rFonts w:hint="default" w:ascii="Times New Roman" w:hAnsi="Times New Roman" w:cs="Times New Roman"/>
          <w:sz w:val="24"/>
          <w:szCs w:val="24"/>
        </w:rPr>
      </w:pPr>
    </w:p>
    <w:p w14:paraId="7A6500F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Deve ser utilizada na perícia de contraprova o mesmo método de análise empregado na análise fiscal, salvo se houver concordância da comissão pericial quanto à adoção de outro método.</w:t>
      </w:r>
    </w:p>
    <w:p w14:paraId="5B2C0D90">
      <w:pPr>
        <w:pStyle w:val="40"/>
        <w:rPr>
          <w:rFonts w:hint="default" w:ascii="Times New Roman" w:hAnsi="Times New Roman" w:cs="Times New Roman"/>
          <w:sz w:val="24"/>
          <w:szCs w:val="24"/>
        </w:rPr>
      </w:pPr>
    </w:p>
    <w:p w14:paraId="6DB96B4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A análise pericial não deve ser realizada no caso da amostra de contraprova apresentar indícios de alteração ou de violação.</w:t>
      </w:r>
    </w:p>
    <w:p w14:paraId="015D9EBB">
      <w:pPr>
        <w:pStyle w:val="40"/>
        <w:rPr>
          <w:rFonts w:hint="default" w:ascii="Times New Roman" w:hAnsi="Times New Roman" w:cs="Times New Roman"/>
          <w:sz w:val="24"/>
          <w:szCs w:val="24"/>
        </w:rPr>
      </w:pPr>
    </w:p>
    <w:p w14:paraId="4065F43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6º Na hipótese de que trata o § 5º, deve ser considerado o resultado da análise fiscal.</w:t>
      </w:r>
    </w:p>
    <w:p w14:paraId="70C74722">
      <w:pPr>
        <w:pStyle w:val="40"/>
        <w:ind w:firstLine="708"/>
        <w:jc w:val="both"/>
        <w:rPr>
          <w:rFonts w:hint="default" w:ascii="Times New Roman" w:hAnsi="Times New Roman" w:cs="Times New Roman"/>
          <w:sz w:val="24"/>
          <w:szCs w:val="24"/>
        </w:rPr>
      </w:pPr>
    </w:p>
    <w:p w14:paraId="6DE725C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7º Em caso de divergência quanto ao resultado da análise fiscal ou discordância entre os resultados da análise fiscal com o resultado da análise pericial de contraprova, deve-se realizar novo exame pericial sobre a amostra de contraprova em poder do laboratório ou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4E7DCD86">
      <w:pPr>
        <w:pStyle w:val="40"/>
        <w:rPr>
          <w:rFonts w:hint="default" w:ascii="Times New Roman" w:hAnsi="Times New Roman" w:cs="Times New Roman"/>
          <w:sz w:val="24"/>
          <w:szCs w:val="24"/>
        </w:rPr>
      </w:pPr>
    </w:p>
    <w:p w14:paraId="729F4FD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8º O não comparecimento do representante indicado pelo interessado na data e na hora determinadas ou a inexistência da amostra de contraprova sob a guarda do interessado implica a aceitação do resultado da análise fiscal.</w:t>
      </w:r>
    </w:p>
    <w:p w14:paraId="2CA4BED7">
      <w:pPr>
        <w:pStyle w:val="40"/>
        <w:ind w:firstLine="708"/>
        <w:jc w:val="both"/>
        <w:rPr>
          <w:rFonts w:hint="default" w:ascii="Times New Roman" w:hAnsi="Times New Roman" w:cs="Times New Roman"/>
          <w:sz w:val="24"/>
          <w:szCs w:val="24"/>
        </w:rPr>
      </w:pPr>
    </w:p>
    <w:p w14:paraId="6CEB3A0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49</w:t>
      </w:r>
      <w:r>
        <w:rPr>
          <w:rFonts w:hint="default" w:ascii="Times New Roman" w:hAnsi="Times New Roman" w:cs="Times New Roman"/>
          <w:sz w:val="24"/>
          <w:szCs w:val="24"/>
          <w:lang w:val="pt-BR"/>
        </w:rPr>
        <w:t>8</w:t>
      </w:r>
      <w:r>
        <w:rPr>
          <w:rFonts w:hint="default" w:ascii="Times New Roman" w:hAnsi="Times New Roman" w:cs="Times New Roman"/>
          <w:sz w:val="24"/>
          <w:szCs w:val="24"/>
        </w:rPr>
        <w:t>. O solicitante, quando indicar assistente técnico ou substituto para acompanhar análises periciais, deverá comprovar que os indicados possuem formação e competência técnica para acompanhar a análise pericial, conforme os critérios definidos pelo Ministério da Agricultura, Pecuária e Abastecimento.</w:t>
      </w:r>
    </w:p>
    <w:p w14:paraId="35EBD497">
      <w:pPr>
        <w:pStyle w:val="40"/>
        <w:ind w:firstLine="708"/>
        <w:jc w:val="both"/>
        <w:rPr>
          <w:rFonts w:hint="default" w:ascii="Times New Roman" w:hAnsi="Times New Roman" w:cs="Times New Roman"/>
          <w:sz w:val="24"/>
          <w:szCs w:val="24"/>
        </w:rPr>
      </w:pPr>
    </w:p>
    <w:p w14:paraId="3A57988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Na hipótese de o assistente técnico ou substituto indicado não atender aos requisitos de formação e competência técnica de que trata o caput, o pedido de realização de análise pericial da amostra de contraprova será considerado protelatório.</w:t>
      </w:r>
    </w:p>
    <w:p w14:paraId="55C8EA23">
      <w:pPr>
        <w:pStyle w:val="40"/>
        <w:ind w:firstLine="708"/>
        <w:jc w:val="both"/>
        <w:rPr>
          <w:rFonts w:hint="default" w:ascii="Times New Roman" w:hAnsi="Times New Roman" w:cs="Times New Roman"/>
          <w:sz w:val="24"/>
          <w:szCs w:val="24"/>
        </w:rPr>
      </w:pPr>
    </w:p>
    <w:p w14:paraId="2ED3480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Na hipótese de que trata o § 1º, o pedido de realização de análise pericial da amostra de contraprova será indeferido e será considerado o resultado da análise fiscal.</w:t>
      </w:r>
    </w:p>
    <w:p w14:paraId="3B46F0F8">
      <w:pPr>
        <w:pStyle w:val="40"/>
        <w:ind w:firstLine="708"/>
        <w:jc w:val="both"/>
        <w:rPr>
          <w:rFonts w:hint="default" w:ascii="Times New Roman" w:hAnsi="Times New Roman" w:cs="Times New Roman"/>
          <w:sz w:val="24"/>
          <w:szCs w:val="24"/>
        </w:rPr>
      </w:pPr>
    </w:p>
    <w:p w14:paraId="25BD28C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49</w:t>
      </w:r>
      <w:r>
        <w:rPr>
          <w:rFonts w:hint="default" w:ascii="Times New Roman" w:hAnsi="Times New Roman" w:cs="Times New Roman"/>
          <w:sz w:val="24"/>
          <w:szCs w:val="24"/>
          <w:lang w:val="pt-BR"/>
        </w:rPr>
        <w:t>9</w:t>
      </w:r>
      <w:r>
        <w:rPr>
          <w:rFonts w:hint="default" w:ascii="Times New Roman" w:hAnsi="Times New Roman" w:cs="Times New Roman"/>
          <w:sz w:val="24"/>
          <w:szCs w:val="24"/>
        </w:rPr>
        <w:t>. O interessado poderá apresentar manifestação adicional quanto ao resultado da análise pericial da amostra de contraprova no processo de apuração de infrações no prazo de dez dias, contado da data de assinatura da ata de análise pericial de contraprova.</w:t>
      </w:r>
    </w:p>
    <w:p w14:paraId="5214C5D3">
      <w:pPr>
        <w:pStyle w:val="40"/>
        <w:ind w:firstLine="708"/>
        <w:jc w:val="both"/>
        <w:rPr>
          <w:rFonts w:hint="default" w:ascii="Times New Roman" w:hAnsi="Times New Roman" w:cs="Times New Roman"/>
          <w:sz w:val="24"/>
          <w:szCs w:val="24"/>
        </w:rPr>
      </w:pPr>
    </w:p>
    <w:p w14:paraId="7F7B9A8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shd w:val="clear"/>
        </w:rPr>
        <w:t>§ 1º Aplica-se à contagem do prazo de que trata o caput o disposto nos § 1º e § 2º do art. 5</w:t>
      </w:r>
      <w:r>
        <w:rPr>
          <w:rFonts w:hint="default" w:ascii="Times New Roman" w:hAnsi="Times New Roman" w:cs="Times New Roman"/>
          <w:sz w:val="24"/>
          <w:szCs w:val="24"/>
          <w:shd w:val="clear"/>
          <w:lang w:val="pt-BR"/>
        </w:rPr>
        <w:t>51</w:t>
      </w:r>
      <w:r>
        <w:rPr>
          <w:rFonts w:hint="default" w:ascii="Times New Roman" w:hAnsi="Times New Roman" w:cs="Times New Roman"/>
          <w:sz w:val="24"/>
          <w:szCs w:val="24"/>
          <w:shd w:val="clear"/>
        </w:rPr>
        <w:t>, considera</w:t>
      </w:r>
      <w:r>
        <w:rPr>
          <w:rFonts w:hint="default" w:ascii="Times New Roman" w:hAnsi="Times New Roman" w:cs="Times New Roman"/>
          <w:sz w:val="24"/>
          <w:szCs w:val="24"/>
        </w:rPr>
        <w:t>da, para este fim, como data da cientificação oficial a data de assinatura da ata de análise pericial de contraprova.</w:t>
      </w:r>
    </w:p>
    <w:p w14:paraId="0BC2A63B">
      <w:pPr>
        <w:pStyle w:val="40"/>
        <w:ind w:firstLine="708"/>
        <w:jc w:val="both"/>
        <w:rPr>
          <w:rFonts w:hint="default" w:ascii="Times New Roman" w:hAnsi="Times New Roman" w:cs="Times New Roman"/>
          <w:sz w:val="24"/>
          <w:szCs w:val="24"/>
        </w:rPr>
      </w:pPr>
    </w:p>
    <w:p w14:paraId="7A70D26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 resultado da análise pericial da amostra de contraprova e a manifestação adicional do interessado quanto ao resultado, caso apresentado, serão avaliados e considerados na motivação da decisão administrativa.</w:t>
      </w:r>
    </w:p>
    <w:p w14:paraId="78088CFB">
      <w:pPr>
        <w:pStyle w:val="40"/>
        <w:rPr>
          <w:rFonts w:hint="default" w:ascii="Times New Roman" w:hAnsi="Times New Roman" w:cs="Times New Roman"/>
          <w:sz w:val="24"/>
          <w:szCs w:val="24"/>
        </w:rPr>
      </w:pPr>
    </w:p>
    <w:p w14:paraId="6F6AC3E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500</w:t>
      </w:r>
      <w:r>
        <w:rPr>
          <w:rFonts w:hint="default" w:ascii="Times New Roman" w:hAnsi="Times New Roman" w:cs="Times New Roman"/>
          <w:sz w:val="24"/>
          <w:szCs w:val="24"/>
        </w:rPr>
        <w:t>.  O estabelecimento deve realizar controle de seu processo produtivo, por meio de análises físicas, microbiológicas, físico-químicas, de biologia molecular, histológicas e demais que se fizerem necessárias para a avaliação da conformidade de matérias-primas e de produtos de origem animal previstas em seu programa de autocontrole, de acordo com métodos com reconhecimento técnico e científico comprovados, e dispondo de evidências auditáveis que comprovem a efetiva realização do referido controle.</w:t>
      </w:r>
    </w:p>
    <w:p w14:paraId="3B1DEC27">
      <w:pPr>
        <w:pStyle w:val="40"/>
        <w:rPr>
          <w:rFonts w:hint="default" w:ascii="Times New Roman" w:hAnsi="Times New Roman" w:cs="Times New Roman"/>
          <w:sz w:val="24"/>
          <w:szCs w:val="24"/>
        </w:rPr>
      </w:pPr>
    </w:p>
    <w:p w14:paraId="67F6255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501</w:t>
      </w:r>
      <w:r>
        <w:rPr>
          <w:rFonts w:hint="default" w:ascii="Times New Roman" w:hAnsi="Times New Roman" w:cs="Times New Roman"/>
          <w:sz w:val="24"/>
          <w:szCs w:val="24"/>
        </w:rPr>
        <w:t xml:space="preserve">.  A coleta de amostras de produtos de origem animal registrados no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pode ser realizada em estabelecimentos varejistas, em caráter supletivo, com vistas a atender a programas e a demandas específicas.</w:t>
      </w:r>
    </w:p>
    <w:p w14:paraId="682AFBB6">
      <w:pPr>
        <w:pStyle w:val="40"/>
        <w:rPr>
          <w:rFonts w:hint="default" w:ascii="Times New Roman" w:hAnsi="Times New Roman" w:cs="Times New Roman"/>
          <w:sz w:val="24"/>
          <w:szCs w:val="24"/>
        </w:rPr>
      </w:pPr>
    </w:p>
    <w:p w14:paraId="68FBC1F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50</w:t>
      </w:r>
      <w:r>
        <w:rPr>
          <w:rFonts w:hint="default" w:ascii="Times New Roman" w:hAnsi="Times New Roman" w:cs="Times New Roman"/>
          <w:sz w:val="24"/>
          <w:szCs w:val="24"/>
          <w:lang w:val="pt-BR"/>
        </w:rPr>
        <w:t>2</w:t>
      </w:r>
      <w:r>
        <w:rPr>
          <w:rFonts w:hint="default" w:ascii="Times New Roman" w:hAnsi="Times New Roman" w:cs="Times New Roman"/>
          <w:sz w:val="24"/>
          <w:szCs w:val="24"/>
        </w:rPr>
        <w:t xml:space="preserve">.  Os procedimentos de coleta, de acondicionamento e de remessa de amostras para análises fiscais, bem como sua frequência, serão estabelecidos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em normas complementares.</w:t>
      </w:r>
    </w:p>
    <w:p w14:paraId="077CF02E">
      <w:pPr>
        <w:pStyle w:val="40"/>
        <w:rPr>
          <w:rFonts w:hint="default" w:ascii="Times New Roman" w:hAnsi="Times New Roman" w:cs="Times New Roman"/>
          <w:sz w:val="24"/>
          <w:szCs w:val="24"/>
        </w:rPr>
      </w:pPr>
    </w:p>
    <w:p w14:paraId="1F05DD8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03</w:t>
      </w:r>
      <w:r>
        <w:rPr>
          <w:rFonts w:hint="default" w:ascii="Times New Roman" w:hAnsi="Times New Roman" w:cs="Times New Roman"/>
          <w:sz w:val="24"/>
          <w:szCs w:val="24"/>
        </w:rPr>
        <w:t>.  Os estabelecimentos arcarão com os custos das análises fiscais em laboratórios credenciados em atendimento aos programas nacionais.</w:t>
      </w:r>
    </w:p>
    <w:p w14:paraId="2086DE20">
      <w:pPr>
        <w:pStyle w:val="40"/>
        <w:rPr>
          <w:rFonts w:hint="default" w:ascii="Times New Roman" w:hAnsi="Times New Roman" w:cs="Times New Roman"/>
          <w:color w:val="000000"/>
          <w:sz w:val="24"/>
          <w:szCs w:val="24"/>
        </w:rPr>
      </w:pPr>
    </w:p>
    <w:p w14:paraId="28AA42C7">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50</w:t>
      </w:r>
      <w:r>
        <w:rPr>
          <w:rFonts w:hint="default" w:ascii="Times New Roman" w:hAnsi="Times New Roman" w:cs="Times New Roman"/>
          <w:color w:val="000000"/>
          <w:sz w:val="24"/>
          <w:szCs w:val="24"/>
          <w:lang w:val="pt-BR"/>
        </w:rPr>
        <w:t>4</w:t>
      </w:r>
      <w:r>
        <w:rPr>
          <w:rFonts w:hint="default" w:ascii="Times New Roman" w:hAnsi="Times New Roman" w:cs="Times New Roman"/>
          <w:color w:val="000000"/>
          <w:sz w:val="24"/>
          <w:szCs w:val="24"/>
        </w:rPr>
        <w:t>. Nos casos de análises fiscais de produto com padrões microbiológicos não previstos em Regulamento Técnico de Identidade e Qualidade ou em legislação específica, permite-se seu enquadramento nos padrões estabelecidos para um produto similar.</w:t>
      </w:r>
    </w:p>
    <w:p w14:paraId="634938CB">
      <w:pPr>
        <w:pStyle w:val="40"/>
        <w:jc w:val="both"/>
        <w:rPr>
          <w:rFonts w:hint="default" w:ascii="Times New Roman" w:hAnsi="Times New Roman" w:cs="Times New Roman"/>
          <w:color w:val="000000"/>
          <w:sz w:val="24"/>
          <w:szCs w:val="24"/>
        </w:rPr>
      </w:pPr>
    </w:p>
    <w:p w14:paraId="7D8A9020">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50</w:t>
      </w:r>
      <w:r>
        <w:rPr>
          <w:rFonts w:hint="default" w:ascii="Times New Roman" w:hAnsi="Times New Roman" w:cs="Times New Roman"/>
          <w:color w:val="000000"/>
          <w:sz w:val="24"/>
          <w:szCs w:val="24"/>
          <w:lang w:val="pt-BR"/>
        </w:rPr>
        <w:t>5</w:t>
      </w:r>
      <w:r>
        <w:rPr>
          <w:rFonts w:hint="default" w:ascii="Times New Roman" w:hAnsi="Times New Roman" w:cs="Times New Roman"/>
          <w:color w:val="000000"/>
          <w:sz w:val="24"/>
          <w:szCs w:val="24"/>
        </w:rPr>
        <w:t xml:space="preserve">.  Confirmada a condenação do produto ou da partida, 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xml:space="preserve"> determinará a sua inutilização.</w:t>
      </w:r>
    </w:p>
    <w:p w14:paraId="1FF69D86">
      <w:pPr>
        <w:pStyle w:val="40"/>
        <w:rPr>
          <w:rFonts w:hint="default" w:ascii="Times New Roman" w:hAnsi="Times New Roman" w:cs="Times New Roman"/>
          <w:sz w:val="24"/>
          <w:szCs w:val="24"/>
        </w:rPr>
      </w:pPr>
    </w:p>
    <w:p w14:paraId="693FC6DF">
      <w:pPr>
        <w:pStyle w:val="40"/>
        <w:rPr>
          <w:rFonts w:hint="default" w:ascii="Times New Roman" w:hAnsi="Times New Roman" w:cs="Times New Roman"/>
          <w:sz w:val="24"/>
          <w:szCs w:val="24"/>
        </w:rPr>
      </w:pPr>
    </w:p>
    <w:p w14:paraId="1604DE3B">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TÍTULO XI</w:t>
      </w:r>
    </w:p>
    <w:p w14:paraId="79B6C22A">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REINSPEÇÃO INDUSTRIAL E SANITÁRIA</w:t>
      </w:r>
    </w:p>
    <w:p w14:paraId="4C17DDB0">
      <w:pPr>
        <w:pStyle w:val="40"/>
        <w:rPr>
          <w:rFonts w:hint="default" w:ascii="Times New Roman" w:hAnsi="Times New Roman" w:cs="Times New Roman"/>
          <w:sz w:val="24"/>
          <w:szCs w:val="24"/>
        </w:rPr>
      </w:pPr>
    </w:p>
    <w:p w14:paraId="1804406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50</w:t>
      </w:r>
      <w:r>
        <w:rPr>
          <w:rFonts w:hint="default" w:ascii="Times New Roman" w:hAnsi="Times New Roman" w:cs="Times New Roman"/>
          <w:sz w:val="24"/>
          <w:szCs w:val="24"/>
          <w:lang w:val="pt-BR"/>
        </w:rPr>
        <w:t>6</w:t>
      </w:r>
      <w:r>
        <w:rPr>
          <w:rFonts w:hint="default" w:ascii="Times New Roman" w:hAnsi="Times New Roman" w:cs="Times New Roman"/>
          <w:sz w:val="24"/>
          <w:szCs w:val="24"/>
        </w:rPr>
        <w:t>.  Os produtos de origem animal podem ser reinspecionados sempre que necessário antes de sua liberação para consumo ou para seu comércio.</w:t>
      </w:r>
    </w:p>
    <w:p w14:paraId="57F03E95">
      <w:pPr>
        <w:pStyle w:val="40"/>
        <w:rPr>
          <w:rFonts w:hint="default" w:ascii="Times New Roman" w:hAnsi="Times New Roman" w:cs="Times New Roman"/>
          <w:sz w:val="24"/>
          <w:szCs w:val="24"/>
        </w:rPr>
      </w:pPr>
    </w:p>
    <w:p w14:paraId="3F07D78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07</w:t>
      </w:r>
      <w:r>
        <w:rPr>
          <w:rFonts w:hint="default" w:ascii="Times New Roman" w:hAnsi="Times New Roman" w:cs="Times New Roman"/>
          <w:sz w:val="24"/>
          <w:szCs w:val="24"/>
        </w:rPr>
        <w:t>.  A reinspeção dos produtos deve ser realizada em local ou em instalação que preserve as condições sanitárias dos produtos.</w:t>
      </w:r>
    </w:p>
    <w:p w14:paraId="02FE5B04">
      <w:pPr>
        <w:pStyle w:val="40"/>
        <w:rPr>
          <w:rFonts w:hint="default" w:ascii="Times New Roman" w:hAnsi="Times New Roman" w:cs="Times New Roman"/>
          <w:sz w:val="24"/>
          <w:szCs w:val="24"/>
        </w:rPr>
      </w:pPr>
    </w:p>
    <w:p w14:paraId="15C49A7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reinspeção de que trata o caput abrange:</w:t>
      </w:r>
    </w:p>
    <w:p w14:paraId="32408BD5">
      <w:pPr>
        <w:pStyle w:val="40"/>
        <w:rPr>
          <w:rFonts w:hint="default" w:ascii="Times New Roman" w:hAnsi="Times New Roman" w:cs="Times New Roman"/>
          <w:sz w:val="24"/>
          <w:szCs w:val="24"/>
        </w:rPr>
      </w:pPr>
    </w:p>
    <w:p w14:paraId="799237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a verificação das condições de integridade das embalagens, dos envoltórios e dos recipientes;</w:t>
      </w:r>
    </w:p>
    <w:p w14:paraId="25AA17EA">
      <w:pPr>
        <w:pStyle w:val="40"/>
        <w:ind w:firstLine="708"/>
        <w:jc w:val="both"/>
        <w:rPr>
          <w:rFonts w:hint="default" w:ascii="Times New Roman" w:hAnsi="Times New Roman" w:cs="Times New Roman"/>
          <w:sz w:val="24"/>
          <w:szCs w:val="24"/>
        </w:rPr>
      </w:pPr>
    </w:p>
    <w:p w14:paraId="4BDF3E7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a rotulagem, as marcas oficiais de inspeção e as datas de fabricação e de validade;</w:t>
      </w:r>
    </w:p>
    <w:p w14:paraId="40DAEA70">
      <w:pPr>
        <w:pStyle w:val="40"/>
        <w:ind w:firstLine="708"/>
        <w:jc w:val="both"/>
        <w:rPr>
          <w:rFonts w:hint="default" w:ascii="Times New Roman" w:hAnsi="Times New Roman" w:cs="Times New Roman"/>
          <w:sz w:val="24"/>
          <w:szCs w:val="24"/>
        </w:rPr>
      </w:pPr>
    </w:p>
    <w:p w14:paraId="63F4075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a avaliação das características sensoriais, quando couber;</w:t>
      </w:r>
    </w:p>
    <w:p w14:paraId="5077BE46">
      <w:pPr>
        <w:pStyle w:val="40"/>
        <w:ind w:firstLine="708"/>
        <w:jc w:val="both"/>
        <w:rPr>
          <w:rFonts w:hint="default" w:ascii="Times New Roman" w:hAnsi="Times New Roman" w:cs="Times New Roman"/>
          <w:sz w:val="24"/>
          <w:szCs w:val="24"/>
        </w:rPr>
      </w:pPr>
    </w:p>
    <w:p w14:paraId="170EADE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a coleta de amostras para análises físicas, microbiológicas, físico-químicas, de biologia molecular e histológicas, quando couber;</w:t>
      </w:r>
    </w:p>
    <w:p w14:paraId="5A2F2429">
      <w:pPr>
        <w:pStyle w:val="40"/>
        <w:ind w:firstLine="708"/>
        <w:jc w:val="both"/>
        <w:rPr>
          <w:rFonts w:hint="default" w:ascii="Times New Roman" w:hAnsi="Times New Roman" w:cs="Times New Roman"/>
          <w:sz w:val="24"/>
          <w:szCs w:val="24"/>
        </w:rPr>
      </w:pPr>
    </w:p>
    <w:p w14:paraId="430B5F0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a documentação fiscal e sanitária de respaldo ao trânsito e à comercialização, quando couber;</w:t>
      </w:r>
    </w:p>
    <w:p w14:paraId="5E7C17FD">
      <w:pPr>
        <w:pStyle w:val="40"/>
        <w:ind w:firstLine="708"/>
        <w:jc w:val="both"/>
        <w:rPr>
          <w:rFonts w:hint="default" w:ascii="Times New Roman" w:hAnsi="Times New Roman" w:cs="Times New Roman"/>
          <w:sz w:val="24"/>
          <w:szCs w:val="24"/>
        </w:rPr>
      </w:pPr>
    </w:p>
    <w:p w14:paraId="1E005FE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as condições de manutenção e de higiene do veículo transportador e o funcionamento do equipamento de geração de frio, quando couber; e</w:t>
      </w:r>
    </w:p>
    <w:p w14:paraId="2B104C6C">
      <w:pPr>
        <w:pStyle w:val="40"/>
        <w:ind w:firstLine="708"/>
        <w:jc w:val="both"/>
        <w:rPr>
          <w:rFonts w:hint="default" w:ascii="Times New Roman" w:hAnsi="Times New Roman" w:cs="Times New Roman"/>
          <w:sz w:val="24"/>
          <w:szCs w:val="24"/>
        </w:rPr>
      </w:pPr>
    </w:p>
    <w:p w14:paraId="52A92B2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 - o número e a integridade do lacre do Serviço de Inspeção oficial de origem, quando couber.</w:t>
      </w:r>
    </w:p>
    <w:p w14:paraId="6DDE945A">
      <w:pPr>
        <w:pStyle w:val="40"/>
        <w:rPr>
          <w:rFonts w:hint="default" w:ascii="Times New Roman" w:hAnsi="Times New Roman" w:cs="Times New Roman"/>
          <w:sz w:val="24"/>
          <w:szCs w:val="24"/>
        </w:rPr>
      </w:pPr>
    </w:p>
    <w:p w14:paraId="1AC4BAE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50</w:t>
      </w:r>
      <w:r>
        <w:rPr>
          <w:rFonts w:hint="default" w:ascii="Times New Roman" w:hAnsi="Times New Roman" w:cs="Times New Roman"/>
          <w:sz w:val="24"/>
          <w:szCs w:val="24"/>
          <w:lang w:val="pt-BR"/>
        </w:rPr>
        <w:t>8</w:t>
      </w:r>
      <w:r>
        <w:rPr>
          <w:rFonts w:hint="default" w:ascii="Times New Roman" w:hAnsi="Times New Roman" w:cs="Times New Roman"/>
          <w:sz w:val="24"/>
          <w:szCs w:val="24"/>
        </w:rPr>
        <w:t>.  Na reinspeção de matérias-primas ou de produtos que apresentem evidências de alterações ou de adulterações, devem ser aplicados os procedimentos previstos neste Decreto e em normas complementares.</w:t>
      </w:r>
    </w:p>
    <w:p w14:paraId="18D5E2AF">
      <w:pPr>
        <w:pStyle w:val="40"/>
        <w:ind w:firstLine="708"/>
        <w:jc w:val="both"/>
        <w:rPr>
          <w:rFonts w:hint="default" w:ascii="Times New Roman" w:hAnsi="Times New Roman" w:cs="Times New Roman"/>
          <w:sz w:val="24"/>
          <w:szCs w:val="24"/>
        </w:rPr>
      </w:pPr>
    </w:p>
    <w:p w14:paraId="0889158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Na reinspeção, os produtos que forem julgados impróprios para o consumo humano devem ser condenados, vedada a sua destinação a outros estabelecimentos sem autorização prévia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5B1CA19A">
      <w:pPr>
        <w:pStyle w:val="40"/>
        <w:ind w:firstLine="708"/>
        <w:jc w:val="both"/>
        <w:rPr>
          <w:rFonts w:hint="default" w:ascii="Times New Roman" w:hAnsi="Times New Roman" w:cs="Times New Roman"/>
          <w:sz w:val="24"/>
          <w:szCs w:val="24"/>
        </w:rPr>
      </w:pPr>
    </w:p>
    <w:p w14:paraId="0538FC7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Os produtos que, na reinspeção, permitam aproveitamento condicional ou rebeneficiamento devem ser submetidos a processamento específico autorizado e estabelecido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devem ser novamente reinspecionados antes da liberação.</w:t>
      </w:r>
    </w:p>
    <w:p w14:paraId="1497C4E9">
      <w:pPr>
        <w:pStyle w:val="40"/>
        <w:ind w:firstLine="708"/>
        <w:jc w:val="both"/>
        <w:rPr>
          <w:rFonts w:hint="default" w:ascii="Times New Roman" w:hAnsi="Times New Roman" w:cs="Times New Roman"/>
          <w:sz w:val="24"/>
          <w:szCs w:val="24"/>
        </w:rPr>
      </w:pPr>
    </w:p>
    <w:p w14:paraId="74BA950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09</w:t>
      </w:r>
      <w:r>
        <w:rPr>
          <w:rFonts w:hint="default" w:ascii="Times New Roman" w:hAnsi="Times New Roman" w:cs="Times New Roman"/>
          <w:sz w:val="24"/>
          <w:szCs w:val="24"/>
        </w:rPr>
        <w:t xml:space="preserve">.  É permitido o aproveitamento condicional </w:t>
      </w:r>
      <w:r>
        <w:rPr>
          <w:rFonts w:hint="default" w:ascii="Times New Roman" w:hAnsi="Times New Roman" w:cs="Times New Roman"/>
          <w:color w:val="000000"/>
          <w:sz w:val="24"/>
          <w:szCs w:val="24"/>
        </w:rPr>
        <w:t>ou a destinação industrial</w:t>
      </w:r>
      <w:r>
        <w:rPr>
          <w:rFonts w:hint="default" w:ascii="Times New Roman" w:hAnsi="Times New Roman" w:cs="Times New Roman"/>
          <w:sz w:val="24"/>
          <w:szCs w:val="24"/>
        </w:rPr>
        <w:t xml:space="preserve"> de matérias-primas e de produtos de origem animal em outro estabelecimento sob inspeção oficial desde que:</w:t>
      </w:r>
    </w:p>
    <w:p w14:paraId="3219DC4F">
      <w:pPr>
        <w:pStyle w:val="40"/>
        <w:ind w:firstLine="708"/>
        <w:jc w:val="both"/>
        <w:rPr>
          <w:rFonts w:hint="default" w:ascii="Times New Roman" w:hAnsi="Times New Roman" w:cs="Times New Roman"/>
          <w:sz w:val="24"/>
          <w:szCs w:val="24"/>
        </w:rPr>
      </w:pPr>
    </w:p>
    <w:p w14:paraId="2866C69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haja autorização prévia do serviço oficial do estabelecimento de destino;</w:t>
      </w:r>
    </w:p>
    <w:p w14:paraId="42B9B1A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haja controle efetivo de sua rastreabilidade, contemplando a comprovação de recebimento no destino; e</w:t>
      </w:r>
    </w:p>
    <w:p w14:paraId="52E1D77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 seja observado o disposto no inciso XV do caput do art. 77.   </w:t>
      </w:r>
    </w:p>
    <w:p w14:paraId="4BFC2DC2">
      <w:pPr>
        <w:pStyle w:val="40"/>
        <w:rPr>
          <w:rFonts w:hint="default" w:ascii="Times New Roman" w:hAnsi="Times New Roman" w:cs="Times New Roman"/>
          <w:color w:val="000000"/>
          <w:sz w:val="24"/>
          <w:szCs w:val="24"/>
        </w:rPr>
      </w:pPr>
    </w:p>
    <w:p w14:paraId="138C41E4">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5</w:t>
      </w:r>
      <w:r>
        <w:rPr>
          <w:rFonts w:hint="default" w:ascii="Times New Roman" w:hAnsi="Times New Roman" w:cs="Times New Roman"/>
          <w:color w:val="000000"/>
          <w:sz w:val="24"/>
          <w:szCs w:val="24"/>
          <w:lang w:val="pt-BR"/>
        </w:rPr>
        <w:t>10.</w:t>
      </w:r>
      <w:r>
        <w:rPr>
          <w:rFonts w:hint="default" w:ascii="Times New Roman" w:hAnsi="Times New Roman" w:cs="Times New Roman"/>
          <w:color w:val="000000"/>
          <w:sz w:val="24"/>
          <w:szCs w:val="24"/>
        </w:rPr>
        <w:t xml:space="preserve"> É proibido recolher novamente às câmaras frigoríficas, sem conhecimento e avaliação do </w:t>
      </w:r>
      <w:r>
        <w:rPr>
          <w:rFonts w:hint="default" w:ascii="Times New Roman" w:hAnsi="Times New Roman" w:cs="Times New Roman"/>
          <w:color w:val="000000"/>
          <w:sz w:val="24"/>
          <w:szCs w:val="24"/>
          <w:lang w:val="pt-BR"/>
        </w:rPr>
        <w:t>SIM de YYYYY</w:t>
      </w:r>
      <w:r>
        <w:rPr>
          <w:rFonts w:hint="default" w:ascii="Times New Roman" w:hAnsi="Times New Roman" w:cs="Times New Roman"/>
          <w:color w:val="000000"/>
          <w:sz w:val="24"/>
          <w:szCs w:val="24"/>
        </w:rPr>
        <w:t>, matérias-primas delas retirados e que permaneceram em condições inadequadas de temperatura.</w:t>
      </w:r>
    </w:p>
    <w:p w14:paraId="7FB99376">
      <w:pPr>
        <w:pStyle w:val="40"/>
        <w:rPr>
          <w:rFonts w:hint="default" w:ascii="Times New Roman" w:hAnsi="Times New Roman" w:cs="Times New Roman"/>
          <w:color w:val="000000"/>
          <w:sz w:val="24"/>
          <w:szCs w:val="24"/>
        </w:rPr>
      </w:pPr>
    </w:p>
    <w:p w14:paraId="5CCAF3BB">
      <w:pPr>
        <w:pStyle w:val="40"/>
        <w:rPr>
          <w:rFonts w:hint="default" w:ascii="Times New Roman" w:hAnsi="Times New Roman" w:cs="Times New Roman"/>
          <w:color w:val="000000"/>
          <w:sz w:val="24"/>
          <w:szCs w:val="24"/>
        </w:rPr>
      </w:pPr>
    </w:p>
    <w:p w14:paraId="32525C59">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CAPÍTULO I</w:t>
      </w:r>
    </w:p>
    <w:p w14:paraId="5D81428E">
      <w:pPr>
        <w:pStyle w:val="40"/>
        <w:jc w:val="center"/>
        <w:rPr>
          <w:rFonts w:hint="default" w:ascii="Times New Roman" w:hAnsi="Times New Roman" w:cs="Times New Roman"/>
          <w:sz w:val="24"/>
          <w:szCs w:val="24"/>
        </w:rPr>
      </w:pPr>
      <w:r>
        <w:rPr>
          <w:rFonts w:hint="default" w:ascii="Times New Roman" w:hAnsi="Times New Roman" w:cs="Times New Roman"/>
          <w:b/>
          <w:bCs/>
          <w:color w:val="000000"/>
          <w:sz w:val="24"/>
          <w:szCs w:val="24"/>
        </w:rPr>
        <w:t>DAS DOAÇÕES</w:t>
      </w:r>
    </w:p>
    <w:p w14:paraId="2CCF95CA">
      <w:pPr>
        <w:pStyle w:val="40"/>
        <w:rPr>
          <w:rFonts w:hint="default" w:ascii="Times New Roman" w:hAnsi="Times New Roman" w:cs="Times New Roman"/>
          <w:color w:val="000000"/>
          <w:sz w:val="24"/>
          <w:szCs w:val="24"/>
        </w:rPr>
      </w:pPr>
    </w:p>
    <w:p w14:paraId="79983CB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11.</w:t>
      </w:r>
      <w:r>
        <w:rPr>
          <w:rFonts w:hint="default" w:ascii="Times New Roman" w:hAnsi="Times New Roman" w:cs="Times New Roman"/>
          <w:sz w:val="24"/>
          <w:szCs w:val="24"/>
        </w:rPr>
        <w:t xml:space="preserve"> Os produtos apreendidos durante as atividades de inspeção e fiscalização nos estabelecimentos registrados, unicamente em decorrência de fraude econômica ou com irregularidades na rotulagem, poderão ser objeto de doação destinados prioritariamente aos programas de segurança alimentar e combate à fome a juízo do Médico Veterinário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20903FE8">
      <w:pPr>
        <w:pStyle w:val="40"/>
        <w:rPr>
          <w:rFonts w:hint="default" w:ascii="Times New Roman" w:hAnsi="Times New Roman" w:cs="Times New Roman"/>
          <w:sz w:val="24"/>
          <w:szCs w:val="24"/>
        </w:rPr>
      </w:pPr>
    </w:p>
    <w:p w14:paraId="146D9D5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51</w:t>
      </w:r>
      <w:r>
        <w:rPr>
          <w:rFonts w:hint="default" w:ascii="Times New Roman" w:hAnsi="Times New Roman" w:cs="Times New Roman"/>
          <w:sz w:val="24"/>
          <w:szCs w:val="24"/>
          <w:lang w:val="pt-BR"/>
        </w:rPr>
        <w:t>2.</w:t>
      </w:r>
      <w:r>
        <w:rPr>
          <w:rFonts w:hint="default" w:ascii="Times New Roman" w:hAnsi="Times New Roman" w:cs="Times New Roman"/>
          <w:sz w:val="24"/>
          <w:szCs w:val="24"/>
        </w:rPr>
        <w:t xml:space="preserve"> Não serão objeto de doações os produtos apreendidos sem registro em Serviço de Inspeção oficial da entidade sanitária competente.</w:t>
      </w:r>
    </w:p>
    <w:p w14:paraId="456F8E7C">
      <w:pPr>
        <w:pStyle w:val="40"/>
        <w:rPr>
          <w:rFonts w:hint="default" w:ascii="Times New Roman" w:hAnsi="Times New Roman" w:cs="Times New Roman"/>
          <w:sz w:val="24"/>
          <w:szCs w:val="24"/>
        </w:rPr>
      </w:pPr>
    </w:p>
    <w:p w14:paraId="4E4DE0C8">
      <w:pPr>
        <w:pStyle w:val="40"/>
        <w:jc w:val="center"/>
        <w:rPr>
          <w:rFonts w:hint="default" w:ascii="Times New Roman" w:hAnsi="Times New Roman" w:cs="Times New Roman"/>
          <w:b/>
          <w:bCs/>
          <w:sz w:val="24"/>
          <w:szCs w:val="24"/>
        </w:rPr>
      </w:pPr>
    </w:p>
    <w:p w14:paraId="067A334F">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TÍTULO XII</w:t>
      </w:r>
    </w:p>
    <w:p w14:paraId="0C92D690">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 TRÂNSITO E DA CERTIFICAÇÃO SANITÁRIA DE PRODUTOS DE ORIGEM ANIMAL</w:t>
      </w:r>
    </w:p>
    <w:p w14:paraId="39534789">
      <w:pPr>
        <w:pStyle w:val="40"/>
        <w:jc w:val="center"/>
        <w:rPr>
          <w:rFonts w:hint="default" w:ascii="Times New Roman" w:hAnsi="Times New Roman" w:cs="Times New Roman"/>
          <w:b/>
          <w:bCs/>
          <w:sz w:val="24"/>
          <w:szCs w:val="24"/>
        </w:rPr>
      </w:pPr>
    </w:p>
    <w:p w14:paraId="71CE3103">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w:t>
      </w:r>
    </w:p>
    <w:p w14:paraId="2B6B8B1F">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 TRÂNSITO DE PRODUTOS DE ORIGEM ANIMAL</w:t>
      </w:r>
    </w:p>
    <w:p w14:paraId="50C65AB8">
      <w:pPr>
        <w:pStyle w:val="40"/>
        <w:jc w:val="center"/>
        <w:rPr>
          <w:rFonts w:hint="default" w:ascii="Times New Roman" w:hAnsi="Times New Roman" w:cs="Times New Roman"/>
          <w:b/>
          <w:bCs/>
          <w:sz w:val="24"/>
          <w:szCs w:val="24"/>
        </w:rPr>
      </w:pPr>
    </w:p>
    <w:p w14:paraId="197FE15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51</w:t>
      </w:r>
      <w:r>
        <w:rPr>
          <w:rFonts w:hint="default" w:ascii="Times New Roman" w:hAnsi="Times New Roman" w:cs="Times New Roman"/>
          <w:sz w:val="24"/>
          <w:szCs w:val="24"/>
          <w:lang w:val="pt-BR"/>
        </w:rPr>
        <w:t>3</w:t>
      </w:r>
      <w:r>
        <w:rPr>
          <w:rFonts w:hint="default" w:ascii="Times New Roman" w:hAnsi="Times New Roman" w:cs="Times New Roman"/>
          <w:sz w:val="24"/>
          <w:szCs w:val="24"/>
        </w:rPr>
        <w:t>.  O trânsito de matérias-primas e de produtos de origem animal deve ser realizado por meios de transporte apropriados, de modo a garantir a manutenção da sua integridade e permitir a sua conservação.</w:t>
      </w:r>
    </w:p>
    <w:p w14:paraId="6EB84BEC">
      <w:pPr>
        <w:pStyle w:val="40"/>
        <w:rPr>
          <w:rFonts w:hint="default" w:ascii="Times New Roman" w:hAnsi="Times New Roman" w:cs="Times New Roman"/>
          <w:sz w:val="24"/>
          <w:szCs w:val="24"/>
        </w:rPr>
      </w:pPr>
    </w:p>
    <w:p w14:paraId="151298B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Os veículos, os contentores ou os compartimentos devem ser higienizados e desinfetados antes e após o transporte.</w:t>
      </w:r>
    </w:p>
    <w:p w14:paraId="7140B1D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Os veículos, os contentores ou os compartimentos utilizados para o transporte de matérias-primas e de produtos frigorificados devem dispor de isolamento térmico e, quando necessário, de equipamento gerador de frio, além de instrumento de controle de temperatura, em atendimento ao disposto em normas complementares.</w:t>
      </w:r>
    </w:p>
    <w:p w14:paraId="7673A738">
      <w:pPr>
        <w:pStyle w:val="40"/>
        <w:ind w:firstLine="708"/>
        <w:jc w:val="both"/>
        <w:rPr>
          <w:rFonts w:hint="default" w:ascii="Times New Roman" w:hAnsi="Times New Roman" w:cs="Times New Roman"/>
          <w:sz w:val="24"/>
          <w:szCs w:val="24"/>
        </w:rPr>
      </w:pPr>
    </w:p>
    <w:p w14:paraId="2D66740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51</w:t>
      </w:r>
      <w:r>
        <w:rPr>
          <w:rFonts w:hint="default" w:ascii="Times New Roman" w:hAnsi="Times New Roman" w:cs="Times New Roman"/>
          <w:sz w:val="24"/>
          <w:szCs w:val="24"/>
          <w:lang w:val="pt-BR"/>
        </w:rPr>
        <w:t>4</w:t>
      </w:r>
      <w:r>
        <w:rPr>
          <w:rFonts w:hint="default" w:ascii="Times New Roman" w:hAnsi="Times New Roman" w:cs="Times New Roman"/>
          <w:sz w:val="24"/>
          <w:szCs w:val="24"/>
        </w:rPr>
        <w:t xml:space="preserve">. Todos os produtos de origem animal em trânsito no território do </w:t>
      </w:r>
      <w:r>
        <w:rPr>
          <w:rFonts w:hint="default" w:ascii="Times New Roman" w:hAnsi="Times New Roman" w:cs="Times New Roman"/>
          <w:b w:val="0"/>
          <w:bCs/>
          <w:sz w:val="24"/>
          <w:szCs w:val="24"/>
          <w:shd w:val="clear" w:fill="FFFFFF"/>
          <w:lang w:val="pt-BR"/>
        </w:rPr>
        <w:t>Município de YYYYY</w:t>
      </w:r>
      <w:r>
        <w:rPr>
          <w:rFonts w:hint="default" w:ascii="Times New Roman" w:hAnsi="Times New Roman" w:cs="Times New Roman"/>
          <w:sz w:val="24"/>
          <w:szCs w:val="24"/>
        </w:rPr>
        <w:t xml:space="preserve"> devem estar embalados, acondicionados e rotulados em conformidade ao previsto neste Decreto, podendo ser reinspecionados pelos Médicos Veterinários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em postos fixos ou volantes.</w:t>
      </w:r>
    </w:p>
    <w:p w14:paraId="7F5A4638">
      <w:pPr>
        <w:pStyle w:val="40"/>
        <w:rPr>
          <w:rFonts w:hint="default" w:ascii="Times New Roman" w:hAnsi="Times New Roman" w:cs="Times New Roman"/>
          <w:sz w:val="24"/>
          <w:szCs w:val="24"/>
          <w:highlight w:val="yellow"/>
        </w:rPr>
      </w:pPr>
    </w:p>
    <w:p w14:paraId="515E82F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51</w:t>
      </w:r>
      <w:r>
        <w:rPr>
          <w:rFonts w:hint="default" w:ascii="Times New Roman" w:hAnsi="Times New Roman" w:cs="Times New Roman"/>
          <w:sz w:val="24"/>
          <w:szCs w:val="24"/>
          <w:lang w:val="pt-BR"/>
        </w:rPr>
        <w:t>5</w:t>
      </w:r>
      <w:r>
        <w:rPr>
          <w:rFonts w:hint="default" w:ascii="Times New Roman" w:hAnsi="Times New Roman" w:cs="Times New Roman"/>
          <w:sz w:val="24"/>
          <w:szCs w:val="24"/>
        </w:rPr>
        <w:t xml:space="preserve">.  Os produtos e matérias-primas de origem animal registrados, procedentes de estabelecimentos sob inspeção oficial, atendidas as exigências neste Decreto e legislação específica, têm livre trânsito no território municipal desde que rotulados, sem prejuízo das instruções específicas à sanidade animal e podem ser expostos ao consumo em qualquer parte do território do </w:t>
      </w:r>
      <w:r>
        <w:rPr>
          <w:rFonts w:hint="default" w:ascii="Times New Roman" w:hAnsi="Times New Roman" w:cs="Times New Roman"/>
          <w:b w:val="0"/>
          <w:bCs/>
          <w:sz w:val="24"/>
          <w:szCs w:val="24"/>
          <w:shd w:val="clear" w:fill="FFFFFF"/>
          <w:lang w:val="pt-BR"/>
        </w:rPr>
        <w:t>Município de YYYYY</w:t>
      </w:r>
      <w:r>
        <w:rPr>
          <w:rFonts w:hint="default" w:ascii="Times New Roman" w:hAnsi="Times New Roman" w:cs="Times New Roman"/>
          <w:sz w:val="24"/>
          <w:szCs w:val="24"/>
        </w:rPr>
        <w:t>.</w:t>
      </w:r>
    </w:p>
    <w:p w14:paraId="1070EC2D">
      <w:pPr>
        <w:pStyle w:val="40"/>
        <w:rPr>
          <w:rFonts w:hint="default" w:ascii="Times New Roman" w:hAnsi="Times New Roman" w:cs="Times New Roman"/>
          <w:sz w:val="24"/>
          <w:szCs w:val="24"/>
        </w:rPr>
      </w:pPr>
    </w:p>
    <w:p w14:paraId="48A28B0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Quanto se tratar de estabelecimentos aderidos ao SISBI, estes terão livre trânsito no Brasil.</w:t>
      </w:r>
    </w:p>
    <w:p w14:paraId="381EE82B">
      <w:pPr>
        <w:pStyle w:val="40"/>
        <w:rPr>
          <w:rFonts w:hint="default" w:ascii="Times New Roman" w:hAnsi="Times New Roman" w:cs="Times New Roman"/>
          <w:sz w:val="24"/>
          <w:szCs w:val="24"/>
        </w:rPr>
      </w:pPr>
    </w:p>
    <w:p w14:paraId="49382D36">
      <w:pPr>
        <w:pStyle w:val="40"/>
        <w:ind w:firstLine="708"/>
        <w:jc w:val="both"/>
        <w:rPr>
          <w:rFonts w:hint="default" w:ascii="Times New Roman" w:hAnsi="Times New Roman" w:cs="Times New Roman"/>
          <w:sz w:val="24"/>
          <w:szCs w:val="24"/>
          <w:shd w:val="clear" w:fill="FFFFFF"/>
        </w:rPr>
      </w:pPr>
      <w:r>
        <w:rPr>
          <w:rFonts w:hint="default" w:ascii="Times New Roman" w:hAnsi="Times New Roman" w:cs="Times New Roman"/>
          <w:sz w:val="24"/>
          <w:szCs w:val="24"/>
          <w:shd w:val="clear" w:fill="FFFFFF"/>
        </w:rPr>
        <w:t xml:space="preserve">§ 2º </w:t>
      </w:r>
      <w:r>
        <w:rPr>
          <w:rFonts w:hint="default" w:ascii="Times New Roman" w:hAnsi="Times New Roman" w:cs="Times New Roman"/>
          <w:color w:val="000000"/>
          <w:sz w:val="24"/>
          <w:szCs w:val="24"/>
          <w:shd w:val="clear" w:fill="FFFFFF"/>
        </w:rPr>
        <w:t>Os produtos de origem animal depositados ou em trânsito intermunicipal no território d</w:t>
      </w:r>
      <w:r>
        <w:rPr>
          <w:rFonts w:hint="default" w:ascii="Times New Roman" w:hAnsi="Times New Roman" w:cs="Times New Roman"/>
          <w:b w:val="0"/>
          <w:bCs w:val="0"/>
          <w:color w:val="000000"/>
          <w:sz w:val="24"/>
          <w:szCs w:val="24"/>
          <w:shd w:val="clear" w:fill="FFFFFF"/>
        </w:rPr>
        <w:t xml:space="preserve">o Município </w:t>
      </w:r>
      <w:r>
        <w:rPr>
          <w:rFonts w:hint="default" w:ascii="Times New Roman" w:hAnsi="Times New Roman" w:cs="Times New Roman"/>
          <w:b w:val="0"/>
          <w:bCs w:val="0"/>
          <w:color w:val="000000"/>
          <w:sz w:val="24"/>
          <w:szCs w:val="24"/>
          <w:shd w:val="clear" w:fill="FFFFFF"/>
          <w:lang w:val="pt-BR"/>
        </w:rPr>
        <w:t>de</w:t>
      </w:r>
      <w:r>
        <w:rPr>
          <w:rFonts w:hint="default" w:ascii="Times New Roman" w:hAnsi="Times New Roman" w:cs="Times New Roman"/>
          <w:color w:val="000000"/>
          <w:sz w:val="24"/>
          <w:szCs w:val="24"/>
          <w:shd w:val="clear" w:fill="FFFFFF"/>
          <w:lang w:val="pt-BR"/>
        </w:rPr>
        <w:t xml:space="preserve"> YYYYY </w:t>
      </w:r>
      <w:r>
        <w:rPr>
          <w:rFonts w:hint="default" w:ascii="Times New Roman" w:hAnsi="Times New Roman" w:cs="Times New Roman"/>
          <w:color w:val="000000"/>
          <w:sz w:val="24"/>
          <w:szCs w:val="24"/>
          <w:shd w:val="clear" w:fill="FFFFFF"/>
        </w:rPr>
        <w:t xml:space="preserve">estão sujeitos à fiscalização pelo </w:t>
      </w:r>
      <w:r>
        <w:rPr>
          <w:rFonts w:hint="default" w:ascii="Times New Roman" w:hAnsi="Times New Roman" w:cs="Times New Roman"/>
          <w:color w:val="000000"/>
          <w:sz w:val="24"/>
          <w:szCs w:val="24"/>
          <w:shd w:val="clear" w:fill="FFFFFF"/>
          <w:lang w:val="pt-BR"/>
        </w:rPr>
        <w:t>SIM de YYYYY</w:t>
      </w:r>
      <w:r>
        <w:rPr>
          <w:rFonts w:hint="default" w:ascii="Times New Roman" w:hAnsi="Times New Roman" w:cs="Times New Roman"/>
          <w:color w:val="000000"/>
          <w:sz w:val="24"/>
          <w:szCs w:val="24"/>
          <w:shd w:val="clear" w:fill="FFFFFF"/>
        </w:rPr>
        <w:t xml:space="preserve"> nos limites da sua competência.</w:t>
      </w:r>
    </w:p>
    <w:p w14:paraId="7833E168">
      <w:pPr>
        <w:pStyle w:val="40"/>
        <w:rPr>
          <w:rFonts w:hint="default" w:ascii="Times New Roman" w:hAnsi="Times New Roman" w:cs="Times New Roman"/>
          <w:color w:val="000000"/>
          <w:sz w:val="24"/>
          <w:szCs w:val="24"/>
        </w:rPr>
      </w:pPr>
    </w:p>
    <w:p w14:paraId="6CDC804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Art. 51</w:t>
      </w:r>
      <w:r>
        <w:rPr>
          <w:rFonts w:hint="default" w:ascii="Times New Roman" w:hAnsi="Times New Roman" w:cs="Times New Roman"/>
          <w:color w:val="000000"/>
          <w:sz w:val="24"/>
          <w:szCs w:val="24"/>
          <w:lang w:val="pt-BR"/>
        </w:rPr>
        <w:t>6</w:t>
      </w:r>
      <w:r>
        <w:rPr>
          <w:rFonts w:hint="default" w:ascii="Times New Roman" w:hAnsi="Times New Roman" w:cs="Times New Roman"/>
          <w:color w:val="000000"/>
          <w:sz w:val="24"/>
          <w:szCs w:val="24"/>
        </w:rPr>
        <w:t>. O trânsito de produtos de origem animal deverá ser feito em veículos devidamente higienizados e em conformidade às normas específicas relacionadas à espécie e à conservação do produto transportado.</w:t>
      </w:r>
    </w:p>
    <w:p w14:paraId="7D65E851">
      <w:pPr>
        <w:pStyle w:val="40"/>
        <w:rPr>
          <w:rFonts w:hint="default" w:ascii="Times New Roman" w:hAnsi="Times New Roman" w:cs="Times New Roman"/>
          <w:color w:val="000000"/>
          <w:sz w:val="24"/>
          <w:szCs w:val="24"/>
        </w:rPr>
      </w:pPr>
    </w:p>
    <w:p w14:paraId="40FB7049">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1º É proibido o trânsito de produtos de origem animal destinados ao consumo humano com produtos ou mercadorias de outra natureza.</w:t>
      </w:r>
    </w:p>
    <w:p w14:paraId="162E53D9">
      <w:pPr>
        <w:pStyle w:val="40"/>
        <w:rPr>
          <w:rFonts w:hint="default" w:ascii="Times New Roman" w:hAnsi="Times New Roman" w:cs="Times New Roman"/>
          <w:color w:val="000000"/>
          <w:sz w:val="24"/>
          <w:szCs w:val="24"/>
        </w:rPr>
      </w:pPr>
    </w:p>
    <w:p w14:paraId="12F02E8E">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2º Os produtos de origem animal em trânsito deverão estar higienicamente acondicionados em recipientes adequados, independentemente de estarem embalados.</w:t>
      </w:r>
    </w:p>
    <w:p w14:paraId="3310DA3F">
      <w:pPr>
        <w:pStyle w:val="40"/>
        <w:rPr>
          <w:rFonts w:hint="default" w:ascii="Times New Roman" w:hAnsi="Times New Roman" w:cs="Times New Roman"/>
          <w:color w:val="000000"/>
          <w:sz w:val="24"/>
          <w:szCs w:val="24"/>
        </w:rPr>
      </w:pPr>
    </w:p>
    <w:p w14:paraId="32271A6C">
      <w:pPr>
        <w:pStyle w:val="40"/>
        <w:ind w:firstLine="708"/>
        <w:jc w:val="both"/>
        <w:rPr>
          <w:rFonts w:hint="default" w:ascii="Times New Roman" w:hAnsi="Times New Roman" w:cs="Times New Roman"/>
          <w:sz w:val="24"/>
          <w:szCs w:val="24"/>
        </w:rPr>
      </w:pPr>
      <w:r>
        <w:rPr>
          <w:rFonts w:hint="default" w:ascii="Times New Roman" w:hAnsi="Times New Roman" w:cs="Times New Roman"/>
          <w:color w:val="000000"/>
          <w:sz w:val="24"/>
          <w:szCs w:val="24"/>
        </w:rPr>
        <w:t>§ 3º Os veículos transportadores de produtos de origem animal refrigerados ou congelados deverão ser providos de isolamento térmico e dispor de meios que permitam verificar a temperatura, mantendo-a nos níveis adequados à conservação dos produtos transportados.</w:t>
      </w:r>
    </w:p>
    <w:p w14:paraId="7EF27AFD">
      <w:pPr>
        <w:pStyle w:val="40"/>
        <w:rPr>
          <w:rFonts w:hint="default" w:ascii="Times New Roman" w:hAnsi="Times New Roman" w:cs="Times New Roman"/>
          <w:color w:val="000000"/>
          <w:sz w:val="24"/>
          <w:szCs w:val="24"/>
        </w:rPr>
      </w:pPr>
    </w:p>
    <w:p w14:paraId="5FC38F5B">
      <w:pPr>
        <w:pStyle w:val="40"/>
        <w:rPr>
          <w:rFonts w:hint="default" w:ascii="Times New Roman" w:hAnsi="Times New Roman" w:cs="Times New Roman"/>
          <w:color w:val="000000"/>
          <w:sz w:val="24"/>
          <w:szCs w:val="24"/>
        </w:rPr>
      </w:pPr>
    </w:p>
    <w:p w14:paraId="243C80A8">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II</w:t>
      </w:r>
    </w:p>
    <w:p w14:paraId="6F0D238F">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 CERTIFICAÇÃO SANITÁRIA DE PRODUTOS DE ORIGEM ANIMAL</w:t>
      </w:r>
    </w:p>
    <w:p w14:paraId="67407DB2">
      <w:pPr>
        <w:pStyle w:val="40"/>
        <w:rPr>
          <w:rFonts w:hint="default" w:ascii="Times New Roman" w:hAnsi="Times New Roman" w:cs="Times New Roman"/>
          <w:sz w:val="24"/>
          <w:szCs w:val="24"/>
        </w:rPr>
      </w:pPr>
    </w:p>
    <w:p w14:paraId="108204C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51</w:t>
      </w:r>
      <w:r>
        <w:rPr>
          <w:rFonts w:hint="default" w:ascii="Times New Roman" w:hAnsi="Times New Roman" w:cs="Times New Roman"/>
          <w:sz w:val="24"/>
          <w:szCs w:val="24"/>
          <w:lang w:val="pt-BR"/>
        </w:rPr>
        <w:t>7</w:t>
      </w:r>
      <w:r>
        <w:rPr>
          <w:rFonts w:hint="default" w:ascii="Times New Roman" w:hAnsi="Times New Roman" w:cs="Times New Roman"/>
          <w:sz w:val="24"/>
          <w:szCs w:val="24"/>
        </w:rPr>
        <w:t>.  É obrigatória a emissão de certificação sanitária para o trânsito de matérias-primas ou de produtos de origem animal.</w:t>
      </w:r>
    </w:p>
    <w:p w14:paraId="426CFCDF">
      <w:pPr>
        <w:pStyle w:val="40"/>
        <w:rPr>
          <w:rFonts w:hint="default" w:ascii="Times New Roman" w:hAnsi="Times New Roman" w:cs="Times New Roman"/>
          <w:sz w:val="24"/>
          <w:szCs w:val="24"/>
        </w:rPr>
      </w:pPr>
      <w:r>
        <w:rPr>
          <w:rFonts w:hint="default" w:ascii="Times New Roman" w:hAnsi="Times New Roman" w:eastAsia="Calibri" w:cs="Times New Roman"/>
          <w:sz w:val="24"/>
          <w:szCs w:val="24"/>
        </w:rPr>
        <w:t xml:space="preserve"> </w:t>
      </w:r>
    </w:p>
    <w:p w14:paraId="7C8033A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w:t>
      </w:r>
      <w:r>
        <w:rPr>
          <w:rFonts w:hint="default" w:ascii="Times New Roman" w:hAnsi="Times New Roman" w:cs="Times New Roman"/>
          <w:color w:val="000000"/>
          <w:sz w:val="24"/>
          <w:szCs w:val="24"/>
        </w:rPr>
        <w:t xml:space="preserve"> </w:t>
      </w:r>
      <w:r>
        <w:rPr>
          <w:rFonts w:hint="default" w:ascii="Times New Roman" w:hAnsi="Times New Roman" w:cs="Times New Roman"/>
          <w:sz w:val="24"/>
          <w:szCs w:val="24"/>
        </w:rPr>
        <w:t xml:space="preserve">A critério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pode ser dispensada a certificação sanitária para o trânsito de matérias-primas ou de produtos de origem animal, conforme estabelecido neste Decreto e em normas complementares, observada a legislação de saúde animal.</w:t>
      </w:r>
    </w:p>
    <w:p w14:paraId="563B8D0E">
      <w:pPr>
        <w:pStyle w:val="40"/>
        <w:rPr>
          <w:rFonts w:hint="default" w:ascii="Times New Roman" w:hAnsi="Times New Roman" w:cs="Times New Roman"/>
          <w:sz w:val="24"/>
          <w:szCs w:val="24"/>
        </w:rPr>
      </w:pPr>
    </w:p>
    <w:p w14:paraId="13A815F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Os procedimentos de emissão dos documentos de certificação sanitária assim como os modelos serão definidos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em normas complementares.  </w:t>
      </w:r>
    </w:p>
    <w:p w14:paraId="5052F32F">
      <w:pPr>
        <w:pStyle w:val="40"/>
        <w:rPr>
          <w:rFonts w:hint="default" w:ascii="Times New Roman" w:hAnsi="Times New Roman" w:cs="Times New Roman"/>
          <w:sz w:val="24"/>
          <w:szCs w:val="24"/>
        </w:rPr>
      </w:pPr>
    </w:p>
    <w:p w14:paraId="59E09CA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51</w:t>
      </w:r>
      <w:r>
        <w:rPr>
          <w:rFonts w:hint="default" w:ascii="Times New Roman" w:hAnsi="Times New Roman" w:cs="Times New Roman"/>
          <w:sz w:val="24"/>
          <w:szCs w:val="24"/>
          <w:lang w:val="pt-BR"/>
        </w:rPr>
        <w:t>8</w:t>
      </w:r>
      <w:r>
        <w:rPr>
          <w:rFonts w:hint="default" w:ascii="Times New Roman" w:hAnsi="Times New Roman" w:cs="Times New Roman"/>
          <w:sz w:val="24"/>
          <w:szCs w:val="24"/>
        </w:rPr>
        <w:t>.  É obrigatória a emissão de certificação sanitária para o trânsito de matérias-primas ou de produtos de origem animal destinados ao aproveitamento condicional ou à condenação.</w:t>
      </w:r>
    </w:p>
    <w:p w14:paraId="5F81C55D">
      <w:pPr>
        <w:pStyle w:val="40"/>
        <w:rPr>
          <w:rFonts w:hint="default" w:ascii="Times New Roman" w:hAnsi="Times New Roman" w:cs="Times New Roman"/>
          <w:sz w:val="24"/>
          <w:szCs w:val="24"/>
        </w:rPr>
      </w:pPr>
    </w:p>
    <w:p w14:paraId="603C0BE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Nos casos de matérias-primas ou de produtos destinados ao aproveitamento condicional, é obrigatória a comprovação do recebimento das matérias-primas e dos produtos pelo estabelecimento de destino junto ao estabelecimento expedidor.</w:t>
      </w:r>
    </w:p>
    <w:p w14:paraId="21C3E173">
      <w:pPr>
        <w:pStyle w:val="40"/>
        <w:rPr>
          <w:rFonts w:hint="default" w:ascii="Times New Roman" w:hAnsi="Times New Roman" w:cs="Times New Roman"/>
          <w:sz w:val="24"/>
          <w:szCs w:val="24"/>
        </w:rPr>
      </w:pPr>
    </w:p>
    <w:p w14:paraId="1D76911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Nos casos de matérias-primas ou de produtos condenados, após desnaturação na origem, é obrigatória a comprovação do recebimento das matérias-primas e dos produtos pelo estabelecimento de destino junto ao estabelecimento expedidor.</w:t>
      </w:r>
    </w:p>
    <w:p w14:paraId="60C6E0C7">
      <w:pPr>
        <w:pStyle w:val="40"/>
        <w:rPr>
          <w:rFonts w:hint="default" w:ascii="Times New Roman" w:hAnsi="Times New Roman" w:cs="Times New Roman"/>
          <w:color w:val="000000"/>
          <w:sz w:val="24"/>
          <w:szCs w:val="24"/>
        </w:rPr>
      </w:pPr>
    </w:p>
    <w:p w14:paraId="2B4F68A3">
      <w:pPr>
        <w:pStyle w:val="40"/>
        <w:rPr>
          <w:rFonts w:hint="default" w:ascii="Times New Roman" w:hAnsi="Times New Roman" w:cs="Times New Roman"/>
          <w:color w:val="000000"/>
          <w:sz w:val="24"/>
          <w:szCs w:val="24"/>
        </w:rPr>
      </w:pPr>
    </w:p>
    <w:p w14:paraId="76722207">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TÍTULO XIII</w:t>
      </w:r>
    </w:p>
    <w:p w14:paraId="5F86D9CC">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DAS RESPONSABILIDADES, DAS MEDIDAS CAUTELARES,</w:t>
      </w:r>
    </w:p>
    <w:p w14:paraId="09CCDCEC">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DAS INFRAÇÕES, DAS PENALIDADES E DO PROCESSO ADMINISTRATIVO</w:t>
      </w:r>
    </w:p>
    <w:p w14:paraId="4D689A78">
      <w:pPr>
        <w:pStyle w:val="40"/>
        <w:jc w:val="center"/>
        <w:rPr>
          <w:rFonts w:hint="default" w:ascii="Times New Roman" w:hAnsi="Times New Roman" w:cs="Times New Roman"/>
          <w:b/>
          <w:bCs/>
          <w:sz w:val="24"/>
          <w:szCs w:val="24"/>
        </w:rPr>
      </w:pPr>
    </w:p>
    <w:p w14:paraId="5BCF15F9">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w:t>
      </w:r>
    </w:p>
    <w:p w14:paraId="70E4DD19">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DAS RESPONSABILIDADES E DAS MEDIDAS CAUTELARES</w:t>
      </w:r>
    </w:p>
    <w:p w14:paraId="3755218B">
      <w:pPr>
        <w:pStyle w:val="40"/>
        <w:jc w:val="center"/>
        <w:rPr>
          <w:rFonts w:hint="default" w:ascii="Times New Roman" w:hAnsi="Times New Roman" w:cs="Times New Roman"/>
          <w:b/>
          <w:bCs/>
          <w:sz w:val="24"/>
          <w:szCs w:val="24"/>
        </w:rPr>
      </w:pPr>
    </w:p>
    <w:p w14:paraId="6AF093DE">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w:t>
      </w:r>
    </w:p>
    <w:p w14:paraId="14E09802">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Dos responsáveis pela infração</w:t>
      </w:r>
    </w:p>
    <w:p w14:paraId="23D5F9CC">
      <w:pPr>
        <w:pStyle w:val="40"/>
        <w:rPr>
          <w:rFonts w:hint="default" w:ascii="Times New Roman" w:hAnsi="Times New Roman" w:cs="Times New Roman"/>
          <w:sz w:val="24"/>
          <w:szCs w:val="24"/>
        </w:rPr>
      </w:pPr>
    </w:p>
    <w:p w14:paraId="0DAC675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51</w:t>
      </w:r>
      <w:r>
        <w:rPr>
          <w:rFonts w:hint="default" w:ascii="Times New Roman" w:hAnsi="Times New Roman" w:cs="Times New Roman"/>
          <w:sz w:val="24"/>
          <w:szCs w:val="24"/>
          <w:lang w:val="pt-BR"/>
        </w:rPr>
        <w:t>9</w:t>
      </w:r>
      <w:r>
        <w:rPr>
          <w:rFonts w:hint="default" w:ascii="Times New Roman" w:hAnsi="Times New Roman" w:cs="Times New Roman"/>
          <w:sz w:val="24"/>
          <w:szCs w:val="24"/>
        </w:rPr>
        <w:t>.  Serão responsabilizadas pela infração às disposições deste Decreto para efeito da aplicação das penalidades nela previstas, as pessoas físicas ou jurídicas:</w:t>
      </w:r>
    </w:p>
    <w:p w14:paraId="55A8FF77">
      <w:pPr>
        <w:pStyle w:val="40"/>
        <w:rPr>
          <w:rFonts w:hint="default" w:ascii="Times New Roman" w:hAnsi="Times New Roman" w:cs="Times New Roman"/>
          <w:sz w:val="24"/>
          <w:szCs w:val="24"/>
        </w:rPr>
      </w:pPr>
    </w:p>
    <w:p w14:paraId="27181A8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fornecedoras de matérias-primas ou de produtos de origem animal, desde a origem até o recebimento nos estabelecimentos registrados no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2FBBE923">
      <w:pPr>
        <w:pStyle w:val="40"/>
        <w:ind w:firstLine="708"/>
        <w:jc w:val="both"/>
        <w:rPr>
          <w:rFonts w:hint="default" w:ascii="Times New Roman" w:hAnsi="Times New Roman" w:cs="Times New Roman"/>
          <w:sz w:val="24"/>
          <w:szCs w:val="24"/>
        </w:rPr>
      </w:pPr>
    </w:p>
    <w:p w14:paraId="495DBE0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 proprietárias, locatárias ou arrendatárias de estabelecimentos registrados no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onde forem recebidos, manipulados, beneficiados, processados, fracionados, industrializados, conservados, acondicionados, rotulados, armazenados, distribuídos ou expedidos matérias-primas ou produtos de origem animal;</w:t>
      </w:r>
    </w:p>
    <w:p w14:paraId="2F45E84F">
      <w:pPr>
        <w:pStyle w:val="40"/>
        <w:ind w:firstLine="708"/>
        <w:jc w:val="both"/>
        <w:rPr>
          <w:rFonts w:hint="default" w:ascii="Times New Roman" w:hAnsi="Times New Roman" w:cs="Times New Roman"/>
          <w:sz w:val="24"/>
          <w:szCs w:val="24"/>
        </w:rPr>
      </w:pPr>
    </w:p>
    <w:p w14:paraId="6B49569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 que expedirem ou transportarem matérias-primas ou produtos de origem animal. </w:t>
      </w:r>
    </w:p>
    <w:p w14:paraId="3B6F36B1">
      <w:pPr>
        <w:pStyle w:val="40"/>
        <w:rPr>
          <w:rFonts w:hint="default" w:ascii="Times New Roman" w:hAnsi="Times New Roman" w:cs="Times New Roman"/>
          <w:sz w:val="24"/>
          <w:szCs w:val="24"/>
        </w:rPr>
      </w:pPr>
    </w:p>
    <w:p w14:paraId="5338BBE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responsabilidade a que se refere o caput abrange as infrações cometidas por quaisquer empregados ou prepostos das pessoas físicas ou jurídicas que exerçam atividades industriais e comerciais de produtos de origem animal ou de matérias-primas.</w:t>
      </w:r>
    </w:p>
    <w:p w14:paraId="031B80EC">
      <w:pPr>
        <w:pStyle w:val="40"/>
        <w:rPr>
          <w:rFonts w:hint="default" w:ascii="Times New Roman" w:hAnsi="Times New Roman" w:cs="Times New Roman"/>
          <w:sz w:val="24"/>
          <w:szCs w:val="24"/>
        </w:rPr>
      </w:pPr>
    </w:p>
    <w:p w14:paraId="7CB0ECF1">
      <w:pPr>
        <w:pStyle w:val="40"/>
        <w:rPr>
          <w:rFonts w:hint="default" w:ascii="Times New Roman" w:hAnsi="Times New Roman" w:cs="Times New Roman"/>
          <w:sz w:val="24"/>
          <w:szCs w:val="24"/>
        </w:rPr>
      </w:pPr>
    </w:p>
    <w:p w14:paraId="24AD365D">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Seção II</w:t>
      </w:r>
    </w:p>
    <w:p w14:paraId="0E80436C">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Das medidas cautelares</w:t>
      </w:r>
    </w:p>
    <w:p w14:paraId="69B56723">
      <w:pPr>
        <w:pStyle w:val="40"/>
        <w:rPr>
          <w:rFonts w:hint="default" w:ascii="Times New Roman" w:hAnsi="Times New Roman" w:cs="Times New Roman"/>
          <w:sz w:val="24"/>
          <w:szCs w:val="24"/>
        </w:rPr>
      </w:pPr>
    </w:p>
    <w:p w14:paraId="22AAF93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20</w:t>
      </w:r>
      <w:r>
        <w:rPr>
          <w:rFonts w:hint="default" w:ascii="Times New Roman" w:hAnsi="Times New Roman" w:cs="Times New Roman"/>
          <w:sz w:val="24"/>
          <w:szCs w:val="24"/>
        </w:rPr>
        <w:t xml:space="preserve">.  Se houver evidência ou suspeita de que um produto de origem animal represente risco à saúde pública ou tenha sido adulterado,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adotará, isolada ou cumulativamente, as seguintes medidas cautelares:</w:t>
      </w:r>
    </w:p>
    <w:p w14:paraId="4E4B1FED">
      <w:pPr>
        <w:pStyle w:val="40"/>
        <w:ind w:firstLine="708"/>
        <w:jc w:val="both"/>
        <w:rPr>
          <w:rFonts w:hint="default" w:ascii="Times New Roman" w:hAnsi="Times New Roman" w:cs="Times New Roman"/>
          <w:sz w:val="24"/>
          <w:szCs w:val="24"/>
        </w:rPr>
      </w:pPr>
    </w:p>
    <w:p w14:paraId="7B978C0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apreensão do produto, dos rótulos ou das embalagens;</w:t>
      </w:r>
    </w:p>
    <w:p w14:paraId="1AF1326A">
      <w:pPr>
        <w:pStyle w:val="40"/>
        <w:ind w:firstLine="708"/>
        <w:jc w:val="both"/>
        <w:rPr>
          <w:rFonts w:hint="default" w:ascii="Times New Roman" w:hAnsi="Times New Roman" w:cs="Times New Roman"/>
          <w:sz w:val="24"/>
          <w:szCs w:val="24"/>
        </w:rPr>
      </w:pPr>
    </w:p>
    <w:p w14:paraId="66CD542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suspensão provisória do processo de fabricação ou de suas etapas;</w:t>
      </w:r>
    </w:p>
    <w:p w14:paraId="5AD2A89A">
      <w:pPr>
        <w:pStyle w:val="40"/>
        <w:ind w:firstLine="708"/>
        <w:jc w:val="both"/>
        <w:rPr>
          <w:rFonts w:hint="default" w:ascii="Times New Roman" w:hAnsi="Times New Roman" w:cs="Times New Roman"/>
          <w:sz w:val="24"/>
          <w:szCs w:val="24"/>
        </w:rPr>
      </w:pPr>
    </w:p>
    <w:p w14:paraId="3D5E880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coleta de amostras do produto para realização de análises laboratoriais;</w:t>
      </w:r>
    </w:p>
    <w:p w14:paraId="1420DA9F">
      <w:pPr>
        <w:pStyle w:val="40"/>
        <w:ind w:firstLine="708"/>
        <w:jc w:val="both"/>
        <w:rPr>
          <w:rFonts w:hint="default" w:ascii="Times New Roman" w:hAnsi="Times New Roman" w:cs="Times New Roman"/>
          <w:sz w:val="24"/>
          <w:szCs w:val="24"/>
        </w:rPr>
      </w:pPr>
    </w:p>
    <w:p w14:paraId="4053166C">
      <w:pPr>
        <w:pStyle w:val="40"/>
        <w:ind w:firstLine="708"/>
        <w:jc w:val="both"/>
        <w:rPr>
          <w:rFonts w:hint="default" w:ascii="Times New Roman" w:hAnsi="Times New Roman" w:cs="Times New Roman"/>
          <w:sz w:val="24"/>
          <w:szCs w:val="24"/>
          <w:shd w:val="clear"/>
        </w:rPr>
      </w:pPr>
      <w:r>
        <w:rPr>
          <w:rFonts w:hint="default" w:ascii="Times New Roman" w:hAnsi="Times New Roman" w:cs="Times New Roman"/>
          <w:sz w:val="24"/>
          <w:szCs w:val="24"/>
        </w:rPr>
        <w:t>IV - determinar a realização, pela empresa, de coleta de amostras para análises laboratoriais, a serem realizadas em laboratório próprio ou credenciado, observado o dispo</w:t>
      </w:r>
      <w:r>
        <w:rPr>
          <w:rFonts w:hint="default" w:ascii="Times New Roman" w:hAnsi="Times New Roman" w:cs="Times New Roman"/>
          <w:sz w:val="24"/>
          <w:szCs w:val="24"/>
          <w:shd w:val="clear"/>
        </w:rPr>
        <w:t xml:space="preserve">sto no art. </w:t>
      </w:r>
      <w:r>
        <w:rPr>
          <w:rFonts w:hint="default" w:ascii="Times New Roman" w:hAnsi="Times New Roman" w:cs="Times New Roman"/>
          <w:sz w:val="24"/>
          <w:szCs w:val="24"/>
          <w:shd w:val="clear"/>
          <w:lang w:val="pt-BR"/>
        </w:rPr>
        <w:t>500</w:t>
      </w:r>
      <w:r>
        <w:rPr>
          <w:rFonts w:hint="default" w:ascii="Times New Roman" w:hAnsi="Times New Roman" w:cs="Times New Roman"/>
          <w:sz w:val="24"/>
          <w:szCs w:val="24"/>
          <w:shd w:val="clear"/>
        </w:rPr>
        <w:t>.</w:t>
      </w:r>
    </w:p>
    <w:p w14:paraId="7EDD287F">
      <w:pPr>
        <w:pStyle w:val="40"/>
        <w:ind w:firstLine="708"/>
        <w:jc w:val="both"/>
        <w:rPr>
          <w:rFonts w:hint="default" w:ascii="Times New Roman" w:hAnsi="Times New Roman" w:cs="Times New Roman"/>
          <w:sz w:val="24"/>
          <w:szCs w:val="24"/>
        </w:rPr>
      </w:pPr>
    </w:p>
    <w:p w14:paraId="2F1543A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lang w:val="en-US" w:eastAsia="zh-CN"/>
        </w:rPr>
        <w:t>V - interdição total ou parcial do estabelecimento, equipamento ou veículo.</w:t>
      </w:r>
    </w:p>
    <w:p w14:paraId="50B31E0C">
      <w:pPr>
        <w:pStyle w:val="40"/>
        <w:ind w:firstLine="708"/>
        <w:jc w:val="both"/>
        <w:rPr>
          <w:rFonts w:hint="default" w:ascii="Times New Roman" w:hAnsi="Times New Roman" w:cs="Times New Roman"/>
          <w:sz w:val="24"/>
          <w:szCs w:val="24"/>
        </w:rPr>
      </w:pPr>
    </w:p>
    <w:p w14:paraId="42E9FD7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Sempre que necessário, será determinada a revisão dos programas de autocontrole dos estabelecimentos.</w:t>
      </w:r>
    </w:p>
    <w:p w14:paraId="1F0D76F7">
      <w:pPr>
        <w:pStyle w:val="40"/>
        <w:rPr>
          <w:rFonts w:hint="default" w:ascii="Times New Roman" w:hAnsi="Times New Roman" w:cs="Times New Roman"/>
          <w:sz w:val="24"/>
          <w:szCs w:val="24"/>
        </w:rPr>
      </w:pPr>
    </w:p>
    <w:p w14:paraId="4126EFA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As medidas cautelares adotadas devem ser proporcionais e tecnicamente relacionadas aos fatos que as motivaram.</w:t>
      </w:r>
    </w:p>
    <w:p w14:paraId="22889D1B">
      <w:pPr>
        <w:pStyle w:val="40"/>
        <w:ind w:firstLine="708"/>
        <w:jc w:val="both"/>
        <w:rPr>
          <w:rFonts w:hint="default" w:ascii="Times New Roman" w:hAnsi="Times New Roman" w:cs="Times New Roman"/>
          <w:sz w:val="24"/>
          <w:szCs w:val="24"/>
        </w:rPr>
      </w:pPr>
    </w:p>
    <w:p w14:paraId="027C680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3º Quando a apreensão de produtos for motivada por deficiências de controle do processo de produção, as medidas cautelares poderão ser estendidas a outros lotes de produtos fabricados sob as mesmas condições.  </w:t>
      </w:r>
    </w:p>
    <w:p w14:paraId="5A462BBA">
      <w:pPr>
        <w:pStyle w:val="40"/>
        <w:rPr>
          <w:rFonts w:hint="default" w:ascii="Times New Roman" w:hAnsi="Times New Roman" w:cs="Times New Roman"/>
          <w:sz w:val="24"/>
          <w:szCs w:val="24"/>
        </w:rPr>
      </w:pPr>
    </w:p>
    <w:p w14:paraId="0DF77F7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As medidas cautelares adotadas cujas suspeitas que levaram à sua aplicação não forem confirmadas serão levantadas.</w:t>
      </w:r>
    </w:p>
    <w:p w14:paraId="5D241E4E">
      <w:pPr>
        <w:pStyle w:val="40"/>
        <w:rPr>
          <w:rFonts w:hint="default" w:ascii="Times New Roman" w:hAnsi="Times New Roman" w:cs="Times New Roman"/>
          <w:sz w:val="24"/>
          <w:szCs w:val="24"/>
        </w:rPr>
      </w:pPr>
    </w:p>
    <w:p w14:paraId="48902C4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Após a identificação da causa da irregularidade e a adoção das medidas corretivas cabíveis, a retomada do processo de fabricação será autorizada.</w:t>
      </w:r>
    </w:p>
    <w:p w14:paraId="729B2741">
      <w:pPr>
        <w:pStyle w:val="40"/>
        <w:rPr>
          <w:rFonts w:hint="default" w:ascii="Times New Roman" w:hAnsi="Times New Roman" w:cs="Times New Roman"/>
          <w:sz w:val="24"/>
          <w:szCs w:val="24"/>
        </w:rPr>
      </w:pPr>
    </w:p>
    <w:p w14:paraId="7A163CC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6º Quando for tecnicamente pertinente, a liberação de produtos apreendidos poderá ser condicionada à apresentação de laudos laboratoriais que evidenciem a inexistência da irregularidade.</w:t>
      </w:r>
    </w:p>
    <w:p w14:paraId="3B225BEC">
      <w:pPr>
        <w:pStyle w:val="40"/>
        <w:rPr>
          <w:rFonts w:hint="default" w:ascii="Times New Roman" w:hAnsi="Times New Roman" w:cs="Times New Roman"/>
          <w:sz w:val="24"/>
          <w:szCs w:val="24"/>
        </w:rPr>
      </w:pPr>
    </w:p>
    <w:p w14:paraId="25DF673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7º O disposto no caput não afasta as competências de outros órgãos fiscalizadores, na forma da legislação.</w:t>
      </w:r>
    </w:p>
    <w:p w14:paraId="74C31296">
      <w:pPr>
        <w:pStyle w:val="40"/>
        <w:ind w:firstLine="708"/>
        <w:jc w:val="both"/>
        <w:rPr>
          <w:rFonts w:hint="default" w:ascii="Times New Roman" w:hAnsi="Times New Roman" w:cs="Times New Roman"/>
          <w:sz w:val="24"/>
          <w:szCs w:val="24"/>
          <w:lang w:val="en-US" w:eastAsia="zh-CN"/>
        </w:rPr>
      </w:pPr>
    </w:p>
    <w:p w14:paraId="7A2FDB70">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val="pt-BR" w:eastAsia="zh-CN"/>
        </w:rPr>
        <w:t>8</w:t>
      </w:r>
      <w:r>
        <w:rPr>
          <w:rFonts w:hint="default" w:ascii="Times New Roman" w:hAnsi="Times New Roman" w:cs="Times New Roman"/>
          <w:sz w:val="24"/>
          <w:szCs w:val="24"/>
          <w:lang w:val="en-US" w:eastAsia="zh-CN"/>
        </w:rPr>
        <w:t>º A apreensão cautelar perdurará o tempo necessário à avaliação de regularidade da matéria-prima, produto, seja ele pronto ou semipronto, e ingredientes, respeitado o prazo</w:t>
      </w:r>
      <w:r>
        <w:rPr>
          <w:rFonts w:hint="default" w:ascii="Times New Roman" w:hAnsi="Times New Roman" w:cs="Times New Roman"/>
          <w:sz w:val="24"/>
          <w:szCs w:val="24"/>
          <w:lang w:val="pt-BR" w:eastAsia="zh-CN"/>
        </w:rPr>
        <w:t xml:space="preserve"> máximo de noventa dias.</w:t>
      </w:r>
    </w:p>
    <w:p w14:paraId="5D8D94A5">
      <w:pPr>
        <w:pStyle w:val="40"/>
        <w:ind w:firstLine="708"/>
        <w:jc w:val="both"/>
        <w:rPr>
          <w:rFonts w:hint="default" w:ascii="Times New Roman" w:hAnsi="Times New Roman" w:cs="Times New Roman"/>
          <w:sz w:val="24"/>
          <w:szCs w:val="24"/>
          <w:lang w:val="pt-BR" w:eastAsia="zh-CN"/>
        </w:rPr>
      </w:pPr>
    </w:p>
    <w:p w14:paraId="07B6DA92">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9º O Auto de Apreensão ou Auto de Apreensão Cautelar são lavrados pela autoridade sanitária e neles constará a motivação, o(s) produto(s), o(s) lote(s) e a discriminação de quantidade(s). </w:t>
      </w:r>
    </w:p>
    <w:p w14:paraId="58F2C59E">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10º A revogação do Auto de Apreensão será expedida depois de constatada a inexistência ou cessação do motivo que suscitou a Apreensão Cautelar. </w:t>
      </w:r>
    </w:p>
    <w:p w14:paraId="51FA75CC">
      <w:pPr>
        <w:pStyle w:val="40"/>
        <w:ind w:firstLine="708"/>
        <w:jc w:val="both"/>
        <w:rPr>
          <w:rFonts w:hint="default" w:ascii="Times New Roman" w:hAnsi="Times New Roman" w:cs="Times New Roman"/>
          <w:sz w:val="24"/>
          <w:szCs w:val="24"/>
          <w:lang w:val="pt-BR" w:eastAsia="zh-CN"/>
        </w:rPr>
      </w:pPr>
    </w:p>
    <w:p w14:paraId="7556D110">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11 Caso seja constatada a impossibilidade de liberação do(s) produto(s), matéria(s) prima(s) e/ou ingrediente(s) para consumo humano por não estarem em conformidade com a legislação vigente, será procedido o descarte após a lavratura do Auto de Apreensão. </w:t>
      </w:r>
    </w:p>
    <w:p w14:paraId="75F85A18">
      <w:pPr>
        <w:pStyle w:val="40"/>
        <w:ind w:firstLine="708"/>
        <w:jc w:val="both"/>
        <w:rPr>
          <w:rFonts w:hint="default" w:ascii="Times New Roman" w:hAnsi="Times New Roman" w:cs="Times New Roman"/>
          <w:sz w:val="24"/>
          <w:szCs w:val="24"/>
          <w:lang w:val="pt-BR" w:eastAsia="zh-CN"/>
        </w:rPr>
      </w:pPr>
    </w:p>
    <w:p w14:paraId="70D88A81">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12 Após constatada a resolução ou extinção do problema que ensejou a suspensão da fabricação do produto, da etapa do processo produtivo ou da atividade do estabelecimento, será exarado o Auto de Liberação. </w:t>
      </w:r>
    </w:p>
    <w:p w14:paraId="5FC414EA">
      <w:pPr>
        <w:pStyle w:val="40"/>
        <w:ind w:firstLine="708"/>
        <w:jc w:val="both"/>
        <w:rPr>
          <w:rFonts w:hint="default" w:ascii="Times New Roman" w:hAnsi="Times New Roman" w:cs="Times New Roman"/>
          <w:sz w:val="24"/>
          <w:szCs w:val="24"/>
          <w:lang w:val="pt-BR" w:eastAsia="zh-CN"/>
        </w:rPr>
      </w:pPr>
    </w:p>
    <w:p w14:paraId="36197D99">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13 O estabelecimento deverá, obrigatoriamente, apresentar ao SIM um plano de ação com as medidas paliativas e/ou corretivas que serão tomadas frente às irregularidades que motivaram as ações fiscais. </w:t>
      </w:r>
    </w:p>
    <w:p w14:paraId="1DEBDEF8">
      <w:pPr>
        <w:pStyle w:val="40"/>
        <w:ind w:firstLine="708"/>
        <w:jc w:val="both"/>
        <w:rPr>
          <w:rFonts w:hint="default" w:ascii="Times New Roman" w:hAnsi="Times New Roman" w:cs="Times New Roman"/>
          <w:sz w:val="24"/>
          <w:szCs w:val="24"/>
          <w:lang w:val="pt-BR" w:eastAsia="zh-CN"/>
        </w:rPr>
      </w:pPr>
    </w:p>
    <w:p w14:paraId="47AC715D">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14 O levantamento da interdição, parcial ou total, será lavrado depois de sanadas às irregularidades que a motivaram.</w:t>
      </w:r>
    </w:p>
    <w:p w14:paraId="03B99724">
      <w:pPr>
        <w:pStyle w:val="40"/>
        <w:ind w:firstLine="708"/>
        <w:jc w:val="both"/>
        <w:rPr>
          <w:rFonts w:hint="default" w:ascii="Times New Roman" w:hAnsi="Times New Roman" w:cs="Times New Roman"/>
          <w:sz w:val="24"/>
          <w:szCs w:val="24"/>
          <w:lang w:val="pt-BR" w:eastAsia="zh-CN"/>
        </w:rPr>
      </w:pPr>
    </w:p>
    <w:p w14:paraId="129C0F4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21</w:t>
      </w:r>
      <w:r>
        <w:rPr>
          <w:rFonts w:hint="default" w:ascii="Times New Roman" w:hAnsi="Times New Roman" w:cs="Times New Roman"/>
          <w:sz w:val="24"/>
          <w:szCs w:val="24"/>
        </w:rPr>
        <w:t xml:space="preserve">.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poderá determinar que o estabelecimento desenvolva e aplique um plano de amostragem delineado com base em critérios científicos para realização de análises laboratoriais, cujos resultados respaldarão a manutenção da retomada do processo de fabricação quando a causa que motivou a adoção da medida cautelar for relacionada às deficiências do controle de processo de produção.</w:t>
      </w:r>
    </w:p>
    <w:p w14:paraId="29356FFB">
      <w:pPr>
        <w:pStyle w:val="40"/>
        <w:rPr>
          <w:rFonts w:hint="default" w:ascii="Times New Roman" w:hAnsi="Times New Roman" w:cs="Times New Roman"/>
          <w:sz w:val="24"/>
          <w:szCs w:val="24"/>
        </w:rPr>
      </w:pPr>
    </w:p>
    <w:p w14:paraId="24AD1EDE">
      <w:pPr>
        <w:pStyle w:val="40"/>
        <w:ind w:firstLine="708"/>
        <w:jc w:val="both"/>
        <w:rPr>
          <w:rFonts w:hint="default" w:ascii="Times New Roman" w:hAnsi="Times New Roman" w:cs="Times New Roman"/>
          <w:sz w:val="24"/>
          <w:szCs w:val="24"/>
          <w:shd w:val="clear"/>
        </w:rPr>
      </w:pPr>
      <w:r>
        <w:rPr>
          <w:rFonts w:hint="default" w:ascii="Times New Roman" w:hAnsi="Times New Roman" w:cs="Times New Roman"/>
          <w:sz w:val="24"/>
          <w:szCs w:val="24"/>
        </w:rPr>
        <w:t>Parágrafo único.  As amostras de que trata o caput serão coletadas pela empresa e as análises serão realizadas em laboratório próprio ou credenciado, observado o dis</w:t>
      </w:r>
      <w:r>
        <w:rPr>
          <w:rFonts w:hint="default" w:ascii="Times New Roman" w:hAnsi="Times New Roman" w:cs="Times New Roman"/>
          <w:sz w:val="24"/>
          <w:szCs w:val="24"/>
          <w:shd w:val="clear"/>
        </w:rPr>
        <w:t xml:space="preserve">posto no art. </w:t>
      </w:r>
      <w:r>
        <w:rPr>
          <w:rFonts w:hint="default" w:ascii="Times New Roman" w:hAnsi="Times New Roman" w:cs="Times New Roman"/>
          <w:sz w:val="24"/>
          <w:szCs w:val="24"/>
          <w:shd w:val="clear"/>
          <w:lang w:val="pt-BR"/>
        </w:rPr>
        <w:t>500</w:t>
      </w:r>
      <w:r>
        <w:rPr>
          <w:rFonts w:hint="default" w:ascii="Times New Roman" w:hAnsi="Times New Roman" w:cs="Times New Roman"/>
          <w:sz w:val="24"/>
          <w:szCs w:val="24"/>
          <w:shd w:val="clear"/>
        </w:rPr>
        <w:t>.</w:t>
      </w:r>
    </w:p>
    <w:p w14:paraId="47BFC286">
      <w:pPr>
        <w:pStyle w:val="40"/>
        <w:rPr>
          <w:rFonts w:hint="default" w:ascii="Times New Roman" w:hAnsi="Times New Roman" w:cs="Times New Roman"/>
          <w:sz w:val="24"/>
          <w:szCs w:val="24"/>
        </w:rPr>
      </w:pPr>
    </w:p>
    <w:p w14:paraId="0D3929B8">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II</w:t>
      </w:r>
    </w:p>
    <w:p w14:paraId="78856360">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DAS INFRAÇÕES</w:t>
      </w:r>
    </w:p>
    <w:p w14:paraId="39D7A638">
      <w:pPr>
        <w:pStyle w:val="40"/>
        <w:rPr>
          <w:rFonts w:hint="default" w:ascii="Times New Roman" w:hAnsi="Times New Roman" w:cs="Times New Roman"/>
          <w:sz w:val="24"/>
          <w:szCs w:val="24"/>
        </w:rPr>
      </w:pPr>
    </w:p>
    <w:p w14:paraId="1F70B22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52</w:t>
      </w:r>
      <w:r>
        <w:rPr>
          <w:rFonts w:hint="default" w:ascii="Times New Roman" w:hAnsi="Times New Roman" w:cs="Times New Roman"/>
          <w:sz w:val="24"/>
          <w:szCs w:val="24"/>
          <w:lang w:val="pt-BR"/>
        </w:rPr>
        <w:t>2</w:t>
      </w:r>
      <w:r>
        <w:rPr>
          <w:rFonts w:hint="default" w:ascii="Times New Roman" w:hAnsi="Times New Roman" w:cs="Times New Roman"/>
          <w:sz w:val="24"/>
          <w:szCs w:val="24"/>
        </w:rPr>
        <w:t xml:space="preserve">.  Constituem infrações ao disposto neste Decreto, além de outras previstas: </w:t>
      </w:r>
    </w:p>
    <w:p w14:paraId="6AA530F9">
      <w:pPr>
        <w:pStyle w:val="40"/>
        <w:ind w:firstLine="708"/>
        <w:jc w:val="both"/>
        <w:rPr>
          <w:rFonts w:hint="default" w:ascii="Times New Roman" w:hAnsi="Times New Roman" w:cs="Times New Roman"/>
          <w:sz w:val="24"/>
          <w:szCs w:val="24"/>
        </w:rPr>
      </w:pPr>
    </w:p>
    <w:p w14:paraId="55E2281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construir, ampliar, remodelar ou reformar instalações sem a prévia aprovação do projeto, quando houver aumento de capacidade de produção ou alteração do fluxo de matérias-primas, dos produtos ou dos funcionários;</w:t>
      </w:r>
    </w:p>
    <w:p w14:paraId="59CA732A">
      <w:pPr>
        <w:pStyle w:val="40"/>
        <w:ind w:firstLine="708"/>
        <w:jc w:val="both"/>
        <w:rPr>
          <w:rFonts w:hint="default" w:ascii="Times New Roman" w:hAnsi="Times New Roman" w:cs="Times New Roman"/>
          <w:sz w:val="24"/>
          <w:szCs w:val="24"/>
        </w:rPr>
      </w:pPr>
    </w:p>
    <w:p w14:paraId="19F0B36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não realizar as transferências de responsabilidade ou deixar de notificar o comprador, o locatário ou o arrendatário sobre esta exigência legal, por ocasião da venda, da locação ou do arrendamento;</w:t>
      </w:r>
    </w:p>
    <w:p w14:paraId="21997A00">
      <w:pPr>
        <w:pStyle w:val="40"/>
        <w:ind w:firstLine="708"/>
        <w:jc w:val="both"/>
        <w:rPr>
          <w:rFonts w:hint="default" w:ascii="Times New Roman" w:hAnsi="Times New Roman" w:cs="Times New Roman"/>
          <w:sz w:val="24"/>
          <w:szCs w:val="24"/>
        </w:rPr>
      </w:pPr>
    </w:p>
    <w:p w14:paraId="31A666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utilizar rótulo que não atende ao disposto na legislação aplicável específica;</w:t>
      </w:r>
    </w:p>
    <w:p w14:paraId="2D761816">
      <w:pPr>
        <w:pStyle w:val="40"/>
        <w:ind w:firstLine="708"/>
        <w:jc w:val="both"/>
        <w:rPr>
          <w:rFonts w:hint="default" w:ascii="Times New Roman" w:hAnsi="Times New Roman" w:cs="Times New Roman"/>
          <w:sz w:val="24"/>
          <w:szCs w:val="24"/>
        </w:rPr>
      </w:pPr>
    </w:p>
    <w:p w14:paraId="1F7836F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expedir matérias-primas, ingredientes, produtos ou embalagens em condições inadequadas;</w:t>
      </w:r>
    </w:p>
    <w:p w14:paraId="0488836A">
      <w:pPr>
        <w:pStyle w:val="40"/>
        <w:ind w:firstLine="708"/>
        <w:jc w:val="both"/>
        <w:rPr>
          <w:rFonts w:hint="default" w:ascii="Times New Roman" w:hAnsi="Times New Roman" w:cs="Times New Roman"/>
          <w:sz w:val="24"/>
          <w:szCs w:val="24"/>
        </w:rPr>
      </w:pPr>
    </w:p>
    <w:p w14:paraId="797152E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ultrapassar a capacidade máxima de abate, de industrialização, de beneficiamento ou de armazenagem;</w:t>
      </w:r>
    </w:p>
    <w:p w14:paraId="4109DF00">
      <w:pPr>
        <w:pStyle w:val="40"/>
        <w:ind w:firstLine="708"/>
        <w:jc w:val="both"/>
        <w:rPr>
          <w:rFonts w:hint="default" w:ascii="Times New Roman" w:hAnsi="Times New Roman" w:cs="Times New Roman"/>
          <w:sz w:val="24"/>
          <w:szCs w:val="24"/>
        </w:rPr>
      </w:pPr>
    </w:p>
    <w:p w14:paraId="0A6E500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VI - elaborar produtos que não possuam processos de fabricação, de formulação e de composição registrados no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63E6D363">
      <w:pPr>
        <w:pStyle w:val="40"/>
        <w:ind w:firstLine="708"/>
        <w:jc w:val="both"/>
        <w:rPr>
          <w:rFonts w:hint="default" w:ascii="Times New Roman" w:hAnsi="Times New Roman" w:cs="Times New Roman"/>
          <w:sz w:val="24"/>
          <w:szCs w:val="24"/>
        </w:rPr>
      </w:pPr>
    </w:p>
    <w:p w14:paraId="387E3F2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VII - expedir produtos sem rótulos ou produtos que não tenham sido registrados no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080300A2">
      <w:pPr>
        <w:pStyle w:val="40"/>
        <w:ind w:firstLine="708"/>
        <w:jc w:val="both"/>
        <w:rPr>
          <w:rFonts w:hint="default" w:ascii="Times New Roman" w:hAnsi="Times New Roman" w:cs="Times New Roman"/>
          <w:sz w:val="24"/>
          <w:szCs w:val="24"/>
        </w:rPr>
      </w:pPr>
    </w:p>
    <w:p w14:paraId="6FB2646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VIII - desobedecer ou inobservar os preceitos de bem-estar animal dispostos neste Decreto e em normas complementares referentes aos produtos de origem animal;</w:t>
      </w:r>
    </w:p>
    <w:p w14:paraId="2B4E5D41">
      <w:pPr>
        <w:pStyle w:val="40"/>
        <w:ind w:firstLine="708"/>
        <w:jc w:val="both"/>
        <w:rPr>
          <w:rFonts w:hint="default" w:ascii="Times New Roman" w:hAnsi="Times New Roman" w:cs="Times New Roman"/>
          <w:sz w:val="24"/>
          <w:szCs w:val="24"/>
        </w:rPr>
      </w:pPr>
    </w:p>
    <w:p w14:paraId="5318D2E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IX- desobedecer ou inobservar as exigências sanitárias relativas ao funcionamento e à higiene das instalações, dos equipamentos, dos utensílios e dos trabalhos de manipulação e de preparo de matérias-primas e de produtos;</w:t>
      </w:r>
    </w:p>
    <w:p w14:paraId="523DA834">
      <w:pPr>
        <w:pStyle w:val="40"/>
        <w:ind w:firstLine="708"/>
        <w:jc w:val="both"/>
        <w:rPr>
          <w:rFonts w:hint="default" w:ascii="Times New Roman" w:hAnsi="Times New Roman" w:cs="Times New Roman"/>
          <w:sz w:val="24"/>
          <w:szCs w:val="24"/>
        </w:rPr>
      </w:pPr>
    </w:p>
    <w:p w14:paraId="0BE6634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 - omitir elementos informativos sobre composição centesimal e tecnológica do processo de fabricação;</w:t>
      </w:r>
    </w:p>
    <w:p w14:paraId="5913F30A">
      <w:pPr>
        <w:pStyle w:val="40"/>
        <w:ind w:firstLine="708"/>
        <w:jc w:val="both"/>
        <w:rPr>
          <w:rFonts w:hint="default" w:ascii="Times New Roman" w:hAnsi="Times New Roman" w:cs="Times New Roman"/>
          <w:sz w:val="24"/>
          <w:szCs w:val="24"/>
        </w:rPr>
      </w:pPr>
    </w:p>
    <w:p w14:paraId="433C1FB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 - receber, utilizar, transportar, armazenar ou expedir matéria-prima, ingrediente ou produto desprovido da comprovação de sua procedência;</w:t>
      </w:r>
    </w:p>
    <w:p w14:paraId="6B0175A1">
      <w:pPr>
        <w:pStyle w:val="40"/>
        <w:ind w:firstLine="708"/>
        <w:jc w:val="both"/>
        <w:rPr>
          <w:rFonts w:hint="default" w:ascii="Times New Roman" w:hAnsi="Times New Roman" w:cs="Times New Roman"/>
          <w:sz w:val="24"/>
          <w:szCs w:val="24"/>
        </w:rPr>
      </w:pPr>
    </w:p>
    <w:p w14:paraId="4266891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XII - utilizar processo, substância, ingredientes ou aditivos que não atendem ao disposto na legislação específica;</w:t>
      </w:r>
    </w:p>
    <w:p w14:paraId="1177B06C">
      <w:pPr>
        <w:pStyle w:val="40"/>
        <w:ind w:firstLine="708"/>
        <w:jc w:val="both"/>
        <w:rPr>
          <w:rFonts w:hint="default" w:ascii="Times New Roman" w:hAnsi="Times New Roman" w:cs="Times New Roman"/>
          <w:sz w:val="24"/>
          <w:szCs w:val="24"/>
        </w:rPr>
      </w:pPr>
    </w:p>
    <w:p w14:paraId="2A1A1B4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XIII - não cumprir os prazos previstos nos documentos expedidos em resposta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relativos a planos de ação, fiscalizações, autuações, intimações ou notificações;</w:t>
      </w:r>
    </w:p>
    <w:p w14:paraId="6313C68F">
      <w:pPr>
        <w:pStyle w:val="40"/>
        <w:ind w:firstLine="708"/>
        <w:jc w:val="both"/>
        <w:rPr>
          <w:rFonts w:hint="default" w:ascii="Times New Roman" w:hAnsi="Times New Roman" w:cs="Times New Roman"/>
          <w:sz w:val="24"/>
          <w:szCs w:val="24"/>
        </w:rPr>
      </w:pPr>
    </w:p>
    <w:p w14:paraId="26F1821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XIV - adquirir, manipular, expedir ou distribuir produtos de origem animal fabricados em estabelecimento não registrado em Serviço de Inspeção oficial;</w:t>
      </w:r>
    </w:p>
    <w:p w14:paraId="3CF4DFA3">
      <w:pPr>
        <w:pStyle w:val="40"/>
        <w:ind w:firstLine="708"/>
        <w:jc w:val="both"/>
        <w:rPr>
          <w:rFonts w:hint="default" w:ascii="Times New Roman" w:hAnsi="Times New Roman" w:cs="Times New Roman"/>
          <w:sz w:val="24"/>
          <w:szCs w:val="24"/>
        </w:rPr>
      </w:pPr>
    </w:p>
    <w:p w14:paraId="1855FBF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XV - fabricar, expedir ou distribuir produtos de origem animal com rotulagem falsificada;  </w:t>
      </w:r>
    </w:p>
    <w:p w14:paraId="7C024EEB">
      <w:pPr>
        <w:pStyle w:val="40"/>
        <w:ind w:firstLine="708"/>
        <w:jc w:val="both"/>
        <w:rPr>
          <w:rFonts w:hint="default" w:ascii="Times New Roman" w:hAnsi="Times New Roman" w:cs="Times New Roman"/>
          <w:sz w:val="24"/>
          <w:szCs w:val="24"/>
        </w:rPr>
      </w:pPr>
    </w:p>
    <w:p w14:paraId="63E222E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XVI - elaborar produtos que não atendem ao disposto na legislação específica ou em desacordo com os processos de fabricação, de formulação e de composição registrados no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28D2AF92">
      <w:pPr>
        <w:pStyle w:val="40"/>
        <w:ind w:firstLine="708"/>
        <w:jc w:val="both"/>
        <w:rPr>
          <w:rFonts w:hint="default" w:ascii="Times New Roman" w:hAnsi="Times New Roman" w:cs="Times New Roman"/>
          <w:sz w:val="24"/>
          <w:szCs w:val="24"/>
        </w:rPr>
      </w:pPr>
    </w:p>
    <w:p w14:paraId="5B58B02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XVII - utilizar produtos com prazo de validade vencida, em desacordo com os critérios estabelecidos neste Decreto ou em normas complementares;</w:t>
      </w:r>
    </w:p>
    <w:p w14:paraId="08018C20">
      <w:pPr>
        <w:pStyle w:val="40"/>
        <w:ind w:firstLine="708"/>
        <w:jc w:val="both"/>
        <w:rPr>
          <w:rFonts w:hint="default" w:ascii="Times New Roman" w:hAnsi="Times New Roman" w:cs="Times New Roman"/>
          <w:sz w:val="24"/>
          <w:szCs w:val="24"/>
        </w:rPr>
      </w:pPr>
    </w:p>
    <w:p w14:paraId="713AF1E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XVIII - sonegar informação que, direta ou indiretamente, interesse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ao consumidor;</w:t>
      </w:r>
    </w:p>
    <w:p w14:paraId="3C81E80E">
      <w:pPr>
        <w:pStyle w:val="40"/>
        <w:ind w:firstLine="708"/>
        <w:jc w:val="both"/>
        <w:rPr>
          <w:rFonts w:hint="default" w:ascii="Times New Roman" w:hAnsi="Times New Roman" w:cs="Times New Roman"/>
          <w:sz w:val="24"/>
          <w:szCs w:val="24"/>
        </w:rPr>
      </w:pPr>
    </w:p>
    <w:p w14:paraId="0695EE3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XIX - fraudar registros sujeitos à verificação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67A1263A">
      <w:pPr>
        <w:pStyle w:val="40"/>
        <w:ind w:firstLine="708"/>
        <w:jc w:val="both"/>
        <w:rPr>
          <w:rFonts w:hint="default" w:ascii="Times New Roman" w:hAnsi="Times New Roman" w:cs="Times New Roman"/>
          <w:sz w:val="24"/>
          <w:szCs w:val="24"/>
        </w:rPr>
      </w:pPr>
    </w:p>
    <w:p w14:paraId="486BE71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 - ceder ou utilizar de forma irregular lacres, carimbos oficiais, rótulos e embalagens;</w:t>
      </w:r>
    </w:p>
    <w:p w14:paraId="05BEAB59">
      <w:pPr>
        <w:pStyle w:val="40"/>
        <w:ind w:firstLine="708"/>
        <w:jc w:val="both"/>
        <w:rPr>
          <w:rFonts w:hint="default" w:ascii="Times New Roman" w:hAnsi="Times New Roman" w:cs="Times New Roman"/>
          <w:sz w:val="24"/>
          <w:szCs w:val="24"/>
        </w:rPr>
      </w:pPr>
    </w:p>
    <w:p w14:paraId="2DAA11B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XXI - adulterar matéria-prima, ingrediente ou produto de origem animal;  </w:t>
      </w:r>
    </w:p>
    <w:p w14:paraId="4EE05D9D">
      <w:pPr>
        <w:pStyle w:val="40"/>
        <w:ind w:firstLine="708"/>
        <w:jc w:val="both"/>
        <w:rPr>
          <w:rFonts w:hint="default" w:ascii="Times New Roman" w:hAnsi="Times New Roman" w:cs="Times New Roman"/>
          <w:sz w:val="24"/>
          <w:szCs w:val="24"/>
        </w:rPr>
      </w:pPr>
    </w:p>
    <w:p w14:paraId="1AD9942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XXII - simular a legalidade de matérias-primas, de ingredientes ou de produtos de origem desconhecida;</w:t>
      </w:r>
    </w:p>
    <w:p w14:paraId="5FB16424">
      <w:pPr>
        <w:pStyle w:val="40"/>
        <w:ind w:firstLine="708"/>
        <w:jc w:val="both"/>
        <w:rPr>
          <w:rFonts w:hint="default" w:ascii="Times New Roman" w:hAnsi="Times New Roman" w:cs="Times New Roman"/>
          <w:sz w:val="24"/>
          <w:szCs w:val="24"/>
        </w:rPr>
      </w:pPr>
    </w:p>
    <w:p w14:paraId="25771AC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XXIII - embaraçar a ação de servidor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no exercício de suas funções, com vistas a dificultar, a retardar, a impedir, a restringir ou a burlar os trabalhos de fiscalização;</w:t>
      </w:r>
    </w:p>
    <w:p w14:paraId="73EC9CC2">
      <w:pPr>
        <w:pStyle w:val="40"/>
        <w:ind w:firstLine="708"/>
        <w:jc w:val="both"/>
        <w:rPr>
          <w:rFonts w:hint="default" w:ascii="Times New Roman" w:hAnsi="Times New Roman" w:cs="Times New Roman"/>
          <w:sz w:val="24"/>
          <w:szCs w:val="24"/>
        </w:rPr>
      </w:pPr>
    </w:p>
    <w:p w14:paraId="16E7686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XXIV- desacatar, intimidar, ameaçar, agredir ou tentar subornar servidor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5B7A1F08">
      <w:pPr>
        <w:pStyle w:val="40"/>
        <w:ind w:firstLine="708"/>
        <w:jc w:val="both"/>
        <w:rPr>
          <w:rFonts w:hint="default" w:ascii="Times New Roman" w:hAnsi="Times New Roman" w:cs="Times New Roman"/>
          <w:sz w:val="24"/>
          <w:szCs w:val="24"/>
        </w:rPr>
      </w:pPr>
    </w:p>
    <w:p w14:paraId="1B3DD1F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XXV - produzir ou expedir produtos que representem risco à saúde pública;</w:t>
      </w:r>
    </w:p>
    <w:p w14:paraId="56093F64">
      <w:pPr>
        <w:pStyle w:val="40"/>
        <w:jc w:val="both"/>
        <w:rPr>
          <w:rFonts w:hint="default" w:ascii="Times New Roman" w:hAnsi="Times New Roman" w:cs="Times New Roman"/>
          <w:sz w:val="24"/>
          <w:szCs w:val="24"/>
        </w:rPr>
      </w:pPr>
    </w:p>
    <w:p w14:paraId="0D7A1ED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XXVI - utilizar matérias-primas e produtos condenados, não inspecionados ou sem procedência conhecida no preparo de produtos usados na alimentação humana;</w:t>
      </w:r>
    </w:p>
    <w:p w14:paraId="06D20B10">
      <w:pPr>
        <w:pStyle w:val="40"/>
        <w:ind w:firstLine="708"/>
        <w:jc w:val="both"/>
        <w:rPr>
          <w:rFonts w:hint="default" w:ascii="Times New Roman" w:hAnsi="Times New Roman" w:cs="Times New Roman"/>
          <w:sz w:val="24"/>
          <w:szCs w:val="24"/>
        </w:rPr>
      </w:pPr>
    </w:p>
    <w:p w14:paraId="32B7914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XXVII- utilizar, substituir, subtrair ou remover, total ou parcialmente, matéria-prima, produto, rótulo ou embalagem apreendidos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mantidos sob a guarda do estabelecimento;</w:t>
      </w:r>
    </w:p>
    <w:p w14:paraId="55BC0C55">
      <w:pPr>
        <w:pStyle w:val="40"/>
        <w:ind w:firstLine="708"/>
        <w:jc w:val="both"/>
        <w:rPr>
          <w:rFonts w:hint="default" w:ascii="Times New Roman" w:hAnsi="Times New Roman" w:cs="Times New Roman"/>
          <w:sz w:val="24"/>
          <w:szCs w:val="24"/>
        </w:rPr>
      </w:pPr>
    </w:p>
    <w:p w14:paraId="5A26BBA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XXVIII - fraudar documentos oficiais;</w:t>
      </w:r>
    </w:p>
    <w:p w14:paraId="17D24678">
      <w:pPr>
        <w:pStyle w:val="40"/>
        <w:ind w:firstLine="708"/>
        <w:jc w:val="both"/>
        <w:rPr>
          <w:rFonts w:hint="default" w:ascii="Times New Roman" w:hAnsi="Times New Roman" w:cs="Times New Roman"/>
          <w:sz w:val="24"/>
          <w:szCs w:val="24"/>
        </w:rPr>
      </w:pPr>
    </w:p>
    <w:p w14:paraId="47AC398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XXIX - não realizar o recolhimento de produtos que possam incorrer em risco à saúde ou que tenham sido adulterados;</w:t>
      </w:r>
    </w:p>
    <w:p w14:paraId="24FAB1E9">
      <w:pPr>
        <w:pStyle w:val="40"/>
        <w:ind w:firstLine="708"/>
        <w:jc w:val="both"/>
        <w:rPr>
          <w:rFonts w:hint="default" w:ascii="Times New Roman" w:hAnsi="Times New Roman" w:cs="Times New Roman"/>
          <w:sz w:val="24"/>
          <w:szCs w:val="24"/>
        </w:rPr>
      </w:pPr>
    </w:p>
    <w:p w14:paraId="2A589DF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XXX - deixar de fornecer os dados estatísticos de interesse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nos prazos regulamentares;</w:t>
      </w:r>
    </w:p>
    <w:p w14:paraId="0580618C">
      <w:pPr>
        <w:pStyle w:val="40"/>
        <w:ind w:firstLine="708"/>
        <w:jc w:val="both"/>
        <w:rPr>
          <w:rFonts w:hint="default" w:ascii="Times New Roman" w:hAnsi="Times New Roman" w:cs="Times New Roman"/>
          <w:sz w:val="24"/>
          <w:szCs w:val="24"/>
        </w:rPr>
      </w:pPr>
    </w:p>
    <w:p w14:paraId="60AF48C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XXXI - prestar ou apresentar informações incorretas ou inexatas referentes à quantidade, à qualidade e à procedência das matérias-primas, dos ingredientes e dos produtos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0421AF76">
      <w:pPr>
        <w:pStyle w:val="40"/>
        <w:ind w:firstLine="708"/>
        <w:jc w:val="both"/>
        <w:rPr>
          <w:rFonts w:hint="default" w:ascii="Times New Roman" w:hAnsi="Times New Roman" w:cs="Times New Roman"/>
          <w:sz w:val="24"/>
          <w:szCs w:val="24"/>
        </w:rPr>
      </w:pPr>
    </w:p>
    <w:p w14:paraId="3945BC7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XXXII - apor aos produtos novos prazos depois de expirada a sua validade;</w:t>
      </w:r>
    </w:p>
    <w:p w14:paraId="089EC08E">
      <w:pPr>
        <w:pStyle w:val="40"/>
        <w:ind w:firstLine="708"/>
        <w:jc w:val="both"/>
        <w:rPr>
          <w:rFonts w:hint="default" w:ascii="Times New Roman" w:hAnsi="Times New Roman" w:cs="Times New Roman"/>
          <w:sz w:val="24"/>
          <w:szCs w:val="24"/>
        </w:rPr>
      </w:pPr>
    </w:p>
    <w:p w14:paraId="265E857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XXXIII - importar matérias-primas ou produtos de origem animal adulterados;</w:t>
      </w:r>
    </w:p>
    <w:p w14:paraId="5C131F2E">
      <w:pPr>
        <w:pStyle w:val="40"/>
        <w:ind w:firstLine="708"/>
        <w:jc w:val="both"/>
        <w:rPr>
          <w:rFonts w:hint="default" w:ascii="Times New Roman" w:hAnsi="Times New Roman" w:cs="Times New Roman"/>
          <w:sz w:val="24"/>
          <w:szCs w:val="24"/>
        </w:rPr>
      </w:pPr>
    </w:p>
    <w:p w14:paraId="7CFBE5E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XXXIV - iniciar atividade sem atender exigências ou pendências estabelecidas por ocasião da concessão do título de registro;</w:t>
      </w:r>
    </w:p>
    <w:p w14:paraId="515B7FE4">
      <w:pPr>
        <w:pStyle w:val="40"/>
        <w:ind w:firstLine="708"/>
        <w:jc w:val="both"/>
        <w:rPr>
          <w:rFonts w:hint="default" w:ascii="Times New Roman" w:hAnsi="Times New Roman" w:cs="Times New Roman"/>
          <w:sz w:val="24"/>
          <w:szCs w:val="24"/>
        </w:rPr>
      </w:pPr>
    </w:p>
    <w:p w14:paraId="638CA63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XXXV - não apresentar produtos de origem animal sujeitos à reinspeção obrigatória no local de reinspeção autorizado;</w:t>
      </w:r>
    </w:p>
    <w:p w14:paraId="2F794046">
      <w:pPr>
        <w:pStyle w:val="40"/>
        <w:ind w:firstLine="708"/>
        <w:jc w:val="both"/>
        <w:rPr>
          <w:rFonts w:hint="default" w:ascii="Times New Roman" w:hAnsi="Times New Roman" w:cs="Times New Roman"/>
          <w:sz w:val="24"/>
          <w:szCs w:val="24"/>
        </w:rPr>
      </w:pPr>
    </w:p>
    <w:p w14:paraId="3B42208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XXXVI - utilizar de forma irregular ou inserir informações ou documentação falsas, enganosas ou inexatas nos sistemas informatizados utilizados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07E269E7">
      <w:pPr>
        <w:pStyle w:val="40"/>
        <w:ind w:firstLine="708"/>
        <w:jc w:val="both"/>
        <w:rPr>
          <w:rFonts w:hint="default" w:ascii="Times New Roman" w:hAnsi="Times New Roman" w:cs="Times New Roman"/>
          <w:sz w:val="24"/>
          <w:szCs w:val="24"/>
        </w:rPr>
      </w:pPr>
    </w:p>
    <w:p w14:paraId="430236A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XXXVII - prestar ou apresentar informações, declarações ou documentos falsos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32B16B7A">
      <w:pPr>
        <w:pStyle w:val="40"/>
        <w:ind w:firstLine="708"/>
        <w:jc w:val="both"/>
        <w:rPr>
          <w:rFonts w:hint="default" w:ascii="Times New Roman" w:hAnsi="Times New Roman" w:cs="Times New Roman"/>
          <w:sz w:val="24"/>
          <w:szCs w:val="24"/>
        </w:rPr>
      </w:pPr>
    </w:p>
    <w:p w14:paraId="4C57EF2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XXXVIII - não apresentar para reinspeção os produtos de origem animal sujeitos à reinspeção obrigatória;</w:t>
      </w:r>
    </w:p>
    <w:p w14:paraId="759FA152">
      <w:pPr>
        <w:pStyle w:val="40"/>
        <w:ind w:firstLine="708"/>
        <w:jc w:val="both"/>
        <w:rPr>
          <w:rFonts w:hint="default" w:ascii="Times New Roman" w:hAnsi="Times New Roman" w:cs="Times New Roman"/>
          <w:sz w:val="24"/>
          <w:szCs w:val="24"/>
        </w:rPr>
      </w:pPr>
    </w:p>
    <w:p w14:paraId="07D00B1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XXXIX - expedir ou comercializar produtos de origem animal sujeitos à reinspeção obrigatória anteriormente à realização da reinspeção;</w:t>
      </w:r>
    </w:p>
    <w:p w14:paraId="58832545">
      <w:pPr>
        <w:pStyle w:val="40"/>
        <w:ind w:firstLine="708"/>
        <w:jc w:val="both"/>
        <w:rPr>
          <w:rFonts w:hint="default" w:ascii="Times New Roman" w:hAnsi="Times New Roman" w:cs="Times New Roman"/>
          <w:sz w:val="24"/>
          <w:szCs w:val="24"/>
        </w:rPr>
      </w:pPr>
    </w:p>
    <w:p w14:paraId="47234AD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XL - receber, manipular, beneficiar, industrializar, fracionar, conservar, armazenar, acondicionar, embalar, rotular ou expedir produtos de origem animal sem possuir registro no órgão de fiscalização competente;</w:t>
      </w:r>
    </w:p>
    <w:p w14:paraId="1882B1E9">
      <w:pPr>
        <w:pStyle w:val="40"/>
        <w:ind w:firstLine="708"/>
        <w:jc w:val="both"/>
        <w:rPr>
          <w:rFonts w:hint="default" w:ascii="Times New Roman" w:hAnsi="Times New Roman" w:cs="Times New Roman"/>
          <w:sz w:val="24"/>
          <w:szCs w:val="24"/>
        </w:rPr>
      </w:pPr>
    </w:p>
    <w:p w14:paraId="0B36E5A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XLI - descumprir determinações sanitárias de interdição total ou parcial de instalações ou equipamentos, de suspensão de atividades ou outras impostas em decorrência de fiscalizações ou autuações, incluídas aquelas determinadas por medidas cautelares; e</w:t>
      </w:r>
    </w:p>
    <w:p w14:paraId="6FF94A66">
      <w:pPr>
        <w:pStyle w:val="40"/>
        <w:ind w:firstLine="708"/>
        <w:jc w:val="both"/>
        <w:rPr>
          <w:rFonts w:hint="default" w:ascii="Times New Roman" w:hAnsi="Times New Roman" w:cs="Times New Roman"/>
          <w:sz w:val="24"/>
          <w:szCs w:val="24"/>
        </w:rPr>
      </w:pPr>
    </w:p>
    <w:p w14:paraId="02476F7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XLII - não realizar os tratamentos de destinação industrial ou de aproveitamento condicional estabelecidos neste Decreto ou em normas complementares ou não dar a destinação adequada aos produtos condenados.</w:t>
      </w:r>
    </w:p>
    <w:p w14:paraId="6D7AD828">
      <w:pPr>
        <w:pStyle w:val="40"/>
        <w:ind w:firstLine="708"/>
        <w:jc w:val="both"/>
        <w:rPr>
          <w:rFonts w:hint="default" w:ascii="Times New Roman" w:hAnsi="Times New Roman" w:cs="Times New Roman"/>
          <w:sz w:val="24"/>
          <w:szCs w:val="24"/>
        </w:rPr>
      </w:pPr>
    </w:p>
    <w:p w14:paraId="55F406A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52</w:t>
      </w:r>
      <w:r>
        <w:rPr>
          <w:rFonts w:hint="default" w:ascii="Times New Roman" w:hAnsi="Times New Roman" w:cs="Times New Roman"/>
          <w:sz w:val="24"/>
          <w:szCs w:val="24"/>
          <w:lang w:val="pt-BR"/>
        </w:rPr>
        <w:t>3</w:t>
      </w:r>
      <w:r>
        <w:rPr>
          <w:rFonts w:hint="default" w:ascii="Times New Roman" w:hAnsi="Times New Roman" w:cs="Times New Roman"/>
          <w:sz w:val="24"/>
          <w:szCs w:val="24"/>
        </w:rPr>
        <w:t>.  Consideram-se impróprios para o consumo humano, na forma em que se apresentam, no todo ou em parte, as matérias-primas ou os produtos de origem animal que:</w:t>
      </w:r>
    </w:p>
    <w:p w14:paraId="3BF7F351">
      <w:pPr>
        <w:pStyle w:val="40"/>
        <w:rPr>
          <w:rFonts w:hint="default" w:ascii="Times New Roman" w:hAnsi="Times New Roman" w:cs="Times New Roman"/>
          <w:sz w:val="24"/>
          <w:szCs w:val="24"/>
        </w:rPr>
      </w:pPr>
    </w:p>
    <w:p w14:paraId="537CCB4F">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apresentem-se alterados;</w:t>
      </w:r>
    </w:p>
    <w:p w14:paraId="6711E2F5">
      <w:pPr>
        <w:pStyle w:val="40"/>
        <w:ind w:firstLine="708"/>
        <w:rPr>
          <w:rFonts w:hint="default" w:ascii="Times New Roman" w:hAnsi="Times New Roman" w:cs="Times New Roman"/>
          <w:sz w:val="24"/>
          <w:szCs w:val="24"/>
        </w:rPr>
      </w:pPr>
    </w:p>
    <w:p w14:paraId="3F6A7EDD">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apresentem-se adulterados;</w:t>
      </w:r>
    </w:p>
    <w:p w14:paraId="006A27B8">
      <w:pPr>
        <w:pStyle w:val="40"/>
        <w:ind w:firstLine="708"/>
        <w:jc w:val="both"/>
        <w:rPr>
          <w:rFonts w:hint="default" w:ascii="Times New Roman" w:hAnsi="Times New Roman" w:cs="Times New Roman"/>
          <w:sz w:val="24"/>
          <w:szCs w:val="24"/>
        </w:rPr>
      </w:pPr>
    </w:p>
    <w:p w14:paraId="2E826C2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apresentem-se danificados por umidade ou fermentação, rançosos, com características físicas ou sensoriais anormais, contendo quaisquer sujidades ou que demonstrem pouco cuidado na manipulação, na elaboração, na conservação ou no acondicionamento;</w:t>
      </w:r>
    </w:p>
    <w:p w14:paraId="1A324259">
      <w:pPr>
        <w:pStyle w:val="40"/>
        <w:ind w:firstLine="708"/>
        <w:jc w:val="both"/>
        <w:rPr>
          <w:rFonts w:hint="default" w:ascii="Times New Roman" w:hAnsi="Times New Roman" w:cs="Times New Roman"/>
          <w:sz w:val="24"/>
          <w:szCs w:val="24"/>
        </w:rPr>
      </w:pPr>
    </w:p>
    <w:p w14:paraId="644385E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contenham substâncias ou contaminantes que não possuam limite estabelecido em legislação, mas que possam prejudicar a saúde do consumidor;</w:t>
      </w:r>
    </w:p>
    <w:p w14:paraId="7F4A7665">
      <w:pPr>
        <w:pStyle w:val="40"/>
        <w:ind w:firstLine="708"/>
        <w:jc w:val="both"/>
        <w:rPr>
          <w:rFonts w:hint="default" w:ascii="Times New Roman" w:hAnsi="Times New Roman" w:cs="Times New Roman"/>
          <w:sz w:val="24"/>
          <w:szCs w:val="24"/>
        </w:rPr>
      </w:pPr>
    </w:p>
    <w:p w14:paraId="2474C5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contenham substâncias tóxicas ou compostos radioativos em níveis acima dos limites permitidos em legislação específica;</w:t>
      </w:r>
    </w:p>
    <w:p w14:paraId="5505E968">
      <w:pPr>
        <w:pStyle w:val="40"/>
        <w:ind w:firstLine="708"/>
        <w:jc w:val="both"/>
        <w:rPr>
          <w:rFonts w:hint="default" w:ascii="Times New Roman" w:hAnsi="Times New Roman" w:cs="Times New Roman"/>
          <w:sz w:val="24"/>
          <w:szCs w:val="24"/>
        </w:rPr>
      </w:pPr>
    </w:p>
    <w:p w14:paraId="3E57F7D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contenham microrganismos patogênicos em níveis acima dos limites permitidos neste Decreto, em normas complementares e em legislação específica;</w:t>
      </w:r>
    </w:p>
    <w:p w14:paraId="25942431">
      <w:pPr>
        <w:pStyle w:val="40"/>
        <w:ind w:firstLine="708"/>
        <w:jc w:val="both"/>
        <w:rPr>
          <w:rFonts w:hint="default" w:ascii="Times New Roman" w:hAnsi="Times New Roman" w:cs="Times New Roman"/>
          <w:sz w:val="24"/>
          <w:szCs w:val="24"/>
        </w:rPr>
      </w:pPr>
    </w:p>
    <w:p w14:paraId="25846AA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 - revelem-se inadequados aos fins a que se destinam;</w:t>
      </w:r>
    </w:p>
    <w:p w14:paraId="1F4926E2">
      <w:pPr>
        <w:pStyle w:val="40"/>
        <w:ind w:firstLine="708"/>
        <w:jc w:val="both"/>
        <w:rPr>
          <w:rFonts w:hint="default" w:ascii="Times New Roman" w:hAnsi="Times New Roman" w:cs="Times New Roman"/>
          <w:sz w:val="24"/>
          <w:szCs w:val="24"/>
        </w:rPr>
      </w:pPr>
    </w:p>
    <w:p w14:paraId="560A39B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VIII - sejam obtidos de animais que estejam sendo submetidos a tratamento com produtos de uso veterinário durante o período de carência recomendado pelo fabricante;</w:t>
      </w:r>
    </w:p>
    <w:p w14:paraId="232E8E76">
      <w:pPr>
        <w:pStyle w:val="40"/>
        <w:ind w:firstLine="708"/>
        <w:jc w:val="both"/>
        <w:rPr>
          <w:rFonts w:hint="default" w:ascii="Times New Roman" w:hAnsi="Times New Roman" w:cs="Times New Roman"/>
          <w:sz w:val="24"/>
          <w:szCs w:val="24"/>
        </w:rPr>
      </w:pPr>
    </w:p>
    <w:p w14:paraId="5D5554F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IX - sejam obtidos de animais que receberam alimentos ou produtos de uso veterinário que possam prejudicar a qualidade do produto;</w:t>
      </w:r>
    </w:p>
    <w:p w14:paraId="11FBF7E3">
      <w:pPr>
        <w:pStyle w:val="40"/>
        <w:ind w:firstLine="708"/>
        <w:jc w:val="both"/>
        <w:rPr>
          <w:rFonts w:hint="default" w:ascii="Times New Roman" w:hAnsi="Times New Roman" w:cs="Times New Roman"/>
          <w:sz w:val="24"/>
          <w:szCs w:val="24"/>
        </w:rPr>
      </w:pPr>
    </w:p>
    <w:p w14:paraId="44954B8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 - apresentem embalagens estufadas;</w:t>
      </w:r>
    </w:p>
    <w:p w14:paraId="37344A66">
      <w:pPr>
        <w:pStyle w:val="40"/>
        <w:ind w:firstLine="708"/>
        <w:jc w:val="both"/>
        <w:rPr>
          <w:rFonts w:hint="default" w:ascii="Times New Roman" w:hAnsi="Times New Roman" w:cs="Times New Roman"/>
          <w:sz w:val="24"/>
          <w:szCs w:val="24"/>
        </w:rPr>
      </w:pPr>
    </w:p>
    <w:p w14:paraId="3758B5B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 - apresentem embalagens defeituosas, com seu conteúdo exposto à contaminação e à deterioração;</w:t>
      </w:r>
    </w:p>
    <w:p w14:paraId="75F17DC2">
      <w:pPr>
        <w:pStyle w:val="40"/>
        <w:ind w:firstLine="708"/>
        <w:jc w:val="both"/>
        <w:rPr>
          <w:rFonts w:hint="default" w:ascii="Times New Roman" w:hAnsi="Times New Roman" w:cs="Times New Roman"/>
          <w:sz w:val="24"/>
          <w:szCs w:val="24"/>
        </w:rPr>
      </w:pPr>
    </w:p>
    <w:p w14:paraId="0ADCF87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XII - estejam com o prazo de validade expirado; </w:t>
      </w:r>
    </w:p>
    <w:p w14:paraId="6CFE8865">
      <w:pPr>
        <w:pStyle w:val="40"/>
        <w:ind w:firstLine="708"/>
        <w:jc w:val="both"/>
        <w:rPr>
          <w:rFonts w:hint="default" w:ascii="Times New Roman" w:hAnsi="Times New Roman" w:cs="Times New Roman"/>
          <w:sz w:val="24"/>
          <w:szCs w:val="24"/>
        </w:rPr>
      </w:pPr>
    </w:p>
    <w:p w14:paraId="64A6AD0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XIII - não possuam procedência conhecida; ou</w:t>
      </w:r>
    </w:p>
    <w:p w14:paraId="3C97D083">
      <w:pPr>
        <w:pStyle w:val="40"/>
        <w:ind w:firstLine="708"/>
        <w:jc w:val="both"/>
        <w:rPr>
          <w:rFonts w:hint="default" w:ascii="Times New Roman" w:hAnsi="Times New Roman" w:cs="Times New Roman"/>
          <w:sz w:val="24"/>
          <w:szCs w:val="24"/>
        </w:rPr>
      </w:pPr>
    </w:p>
    <w:p w14:paraId="3CFCB73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XIV - não estejam claramente identificados como oriundos de estabelecimento sob inspeção sanitária.</w:t>
      </w:r>
    </w:p>
    <w:p w14:paraId="239E3060">
      <w:pPr>
        <w:pStyle w:val="40"/>
        <w:rPr>
          <w:rFonts w:hint="default" w:ascii="Times New Roman" w:hAnsi="Times New Roman" w:cs="Times New Roman"/>
          <w:sz w:val="24"/>
          <w:szCs w:val="24"/>
        </w:rPr>
      </w:pPr>
    </w:p>
    <w:p w14:paraId="5C5FF9A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Outras situações não previstas nos incisos de I a XIV podem tornar as matérias-primas e os produtos impróprios para consumo humano, conforme critérios definidos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5FEED3B2">
      <w:pPr>
        <w:pStyle w:val="40"/>
        <w:rPr>
          <w:rFonts w:hint="default" w:ascii="Times New Roman" w:hAnsi="Times New Roman" w:cs="Times New Roman"/>
          <w:sz w:val="24"/>
          <w:szCs w:val="24"/>
        </w:rPr>
      </w:pPr>
    </w:p>
    <w:p w14:paraId="4D31230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52</w:t>
      </w:r>
      <w:r>
        <w:rPr>
          <w:rFonts w:hint="default" w:ascii="Times New Roman" w:hAnsi="Times New Roman" w:cs="Times New Roman"/>
          <w:sz w:val="24"/>
          <w:szCs w:val="24"/>
          <w:lang w:val="pt-BR"/>
        </w:rPr>
        <w:t>4</w:t>
      </w:r>
      <w:r>
        <w:rPr>
          <w:rFonts w:hint="default" w:ascii="Times New Roman" w:hAnsi="Times New Roman" w:cs="Times New Roman"/>
          <w:sz w:val="24"/>
          <w:szCs w:val="24"/>
        </w:rPr>
        <w:t>.  Além dos casos previstos n</w:t>
      </w:r>
      <w:r>
        <w:rPr>
          <w:rFonts w:hint="default" w:ascii="Times New Roman" w:hAnsi="Times New Roman" w:cs="Times New Roman"/>
          <w:sz w:val="24"/>
          <w:szCs w:val="24"/>
          <w:shd w:val="clear"/>
        </w:rPr>
        <w:t>o Art. 52</w:t>
      </w:r>
      <w:r>
        <w:rPr>
          <w:rFonts w:hint="default" w:ascii="Times New Roman" w:hAnsi="Times New Roman" w:cs="Times New Roman"/>
          <w:sz w:val="24"/>
          <w:szCs w:val="24"/>
          <w:shd w:val="clear"/>
          <w:lang w:val="pt-BR"/>
        </w:rPr>
        <w:t>3</w:t>
      </w:r>
      <w:r>
        <w:rPr>
          <w:rFonts w:hint="default" w:ascii="Times New Roman" w:hAnsi="Times New Roman" w:cs="Times New Roman"/>
          <w:sz w:val="24"/>
          <w:szCs w:val="24"/>
          <w:shd w:val="clear"/>
        </w:rPr>
        <w:t>, as ca</w:t>
      </w:r>
      <w:r>
        <w:rPr>
          <w:rFonts w:hint="default" w:ascii="Times New Roman" w:hAnsi="Times New Roman" w:cs="Times New Roman"/>
          <w:sz w:val="24"/>
          <w:szCs w:val="24"/>
        </w:rPr>
        <w:t>rnes ou os produtos cárneos devem ser considerados impróprios para consumo humano, na forma como se apresentam, quando:</w:t>
      </w:r>
    </w:p>
    <w:p w14:paraId="1F254BF5">
      <w:pPr>
        <w:pStyle w:val="40"/>
        <w:rPr>
          <w:rFonts w:hint="default" w:ascii="Times New Roman" w:hAnsi="Times New Roman" w:cs="Times New Roman"/>
          <w:sz w:val="24"/>
          <w:szCs w:val="24"/>
        </w:rPr>
      </w:pPr>
    </w:p>
    <w:p w14:paraId="26F9189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sejam obtidos de animais que se enquadrem nos casos de condenação previstos neste Decreto e em normas complementares;</w:t>
      </w:r>
    </w:p>
    <w:p w14:paraId="1D9CADF4">
      <w:pPr>
        <w:pStyle w:val="40"/>
        <w:ind w:firstLine="708"/>
        <w:jc w:val="both"/>
        <w:rPr>
          <w:rFonts w:hint="default" w:ascii="Times New Roman" w:hAnsi="Times New Roman" w:cs="Times New Roman"/>
          <w:sz w:val="24"/>
          <w:szCs w:val="24"/>
        </w:rPr>
      </w:pPr>
    </w:p>
    <w:p w14:paraId="393E301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estejam mofados ou bolorentos, exceto nos produtos em que a presença de mofos seja uma consequência natural de seu processamento tecnológico; ou</w:t>
      </w:r>
    </w:p>
    <w:p w14:paraId="1156DF20">
      <w:pPr>
        <w:pStyle w:val="40"/>
        <w:ind w:firstLine="708"/>
        <w:jc w:val="both"/>
        <w:rPr>
          <w:rFonts w:hint="default" w:ascii="Times New Roman" w:hAnsi="Times New Roman" w:cs="Times New Roman"/>
          <w:sz w:val="24"/>
          <w:szCs w:val="24"/>
        </w:rPr>
      </w:pPr>
    </w:p>
    <w:p w14:paraId="36C7C27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estejam infestados por parasitas ou com indícios de ação por insetos ou roedores.</w:t>
      </w:r>
    </w:p>
    <w:p w14:paraId="435E7FB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São ainda considerados impróprios para consumo humano a carne ou os produtos cárneos obtidos de animais ou matérias-primas animais não submetidos à inspeção sanitária oficial.</w:t>
      </w:r>
    </w:p>
    <w:p w14:paraId="655E6DB6">
      <w:pPr>
        <w:pStyle w:val="40"/>
        <w:rPr>
          <w:rFonts w:hint="default" w:ascii="Times New Roman" w:hAnsi="Times New Roman" w:cs="Times New Roman"/>
          <w:sz w:val="24"/>
          <w:szCs w:val="24"/>
        </w:rPr>
      </w:pPr>
    </w:p>
    <w:p w14:paraId="40316D5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52</w:t>
      </w:r>
      <w:r>
        <w:rPr>
          <w:rFonts w:hint="default" w:ascii="Times New Roman" w:hAnsi="Times New Roman" w:cs="Times New Roman"/>
          <w:sz w:val="24"/>
          <w:szCs w:val="24"/>
          <w:lang w:val="pt-BR"/>
        </w:rPr>
        <w:t>5</w:t>
      </w:r>
      <w:r>
        <w:rPr>
          <w:rFonts w:hint="default" w:ascii="Times New Roman" w:hAnsi="Times New Roman" w:cs="Times New Roman"/>
          <w:sz w:val="24"/>
          <w:szCs w:val="24"/>
        </w:rPr>
        <w:t>.  Além dos casos previstos n</w:t>
      </w:r>
      <w:r>
        <w:rPr>
          <w:rFonts w:hint="default" w:ascii="Times New Roman" w:hAnsi="Times New Roman" w:cs="Times New Roman"/>
          <w:sz w:val="24"/>
          <w:szCs w:val="24"/>
          <w:shd w:val="clear"/>
        </w:rPr>
        <w:t>o art. 52</w:t>
      </w:r>
      <w:r>
        <w:rPr>
          <w:rFonts w:hint="default" w:ascii="Times New Roman" w:hAnsi="Times New Roman" w:cs="Times New Roman"/>
          <w:sz w:val="24"/>
          <w:szCs w:val="24"/>
          <w:shd w:val="clear"/>
          <w:lang w:val="pt-BR"/>
        </w:rPr>
        <w:t>3</w:t>
      </w:r>
      <w:r>
        <w:rPr>
          <w:rFonts w:hint="default" w:ascii="Times New Roman" w:hAnsi="Times New Roman" w:cs="Times New Roman"/>
          <w:sz w:val="24"/>
          <w:szCs w:val="24"/>
          <w:shd w:val="clear"/>
        </w:rPr>
        <w:t>, o pe</w:t>
      </w:r>
      <w:r>
        <w:rPr>
          <w:rFonts w:hint="default" w:ascii="Times New Roman" w:hAnsi="Times New Roman" w:cs="Times New Roman"/>
          <w:sz w:val="24"/>
          <w:szCs w:val="24"/>
        </w:rPr>
        <w:t>scado ou os produtos de pescado devem ser considerados impróprios para consumo humano, na forma como se apresentam, quando:</w:t>
      </w:r>
    </w:p>
    <w:p w14:paraId="09A33F59">
      <w:pPr>
        <w:pStyle w:val="40"/>
        <w:rPr>
          <w:rFonts w:hint="default" w:ascii="Times New Roman" w:hAnsi="Times New Roman" w:cs="Times New Roman"/>
          <w:sz w:val="24"/>
          <w:szCs w:val="24"/>
        </w:rPr>
      </w:pPr>
    </w:p>
    <w:p w14:paraId="100A397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 - estejam em mau estado de conservação e com aspecto repugnante; </w:t>
      </w:r>
    </w:p>
    <w:p w14:paraId="212AFEAF">
      <w:pPr>
        <w:pStyle w:val="40"/>
        <w:ind w:firstLine="708"/>
        <w:rPr>
          <w:rFonts w:hint="default" w:ascii="Times New Roman" w:hAnsi="Times New Roman" w:cs="Times New Roman"/>
          <w:sz w:val="24"/>
          <w:szCs w:val="24"/>
        </w:rPr>
      </w:pPr>
    </w:p>
    <w:p w14:paraId="3BE613A6">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apresentem sinais de deterioração;</w:t>
      </w:r>
    </w:p>
    <w:p w14:paraId="0EB18F10">
      <w:pPr>
        <w:pStyle w:val="40"/>
        <w:ind w:firstLine="708"/>
        <w:rPr>
          <w:rFonts w:hint="default" w:ascii="Times New Roman" w:hAnsi="Times New Roman" w:cs="Times New Roman"/>
          <w:sz w:val="24"/>
          <w:szCs w:val="24"/>
        </w:rPr>
      </w:pPr>
    </w:p>
    <w:p w14:paraId="0F5B26AD">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III - sejam portadores de lesões ou doenças;</w:t>
      </w:r>
    </w:p>
    <w:p w14:paraId="2310A70D">
      <w:pPr>
        <w:pStyle w:val="40"/>
        <w:ind w:firstLine="708"/>
        <w:rPr>
          <w:rFonts w:hint="default" w:ascii="Times New Roman" w:hAnsi="Times New Roman" w:cs="Times New Roman"/>
          <w:sz w:val="24"/>
          <w:szCs w:val="24"/>
        </w:rPr>
      </w:pPr>
    </w:p>
    <w:p w14:paraId="00AA551D">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IV - apresentem infecção muscular maciça por parasitas;</w:t>
      </w:r>
    </w:p>
    <w:p w14:paraId="02A1A1EF">
      <w:pPr>
        <w:pStyle w:val="40"/>
        <w:ind w:firstLine="708"/>
        <w:jc w:val="both"/>
        <w:rPr>
          <w:rFonts w:hint="default" w:ascii="Times New Roman" w:hAnsi="Times New Roman" w:cs="Times New Roman"/>
          <w:sz w:val="24"/>
          <w:szCs w:val="24"/>
        </w:rPr>
      </w:pPr>
    </w:p>
    <w:p w14:paraId="08F71AA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 - tenham sido tratados por antissépticos ou conservadores não autorizados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ou legislação federal específica.</w:t>
      </w:r>
    </w:p>
    <w:p w14:paraId="65F74CBC">
      <w:pPr>
        <w:pStyle w:val="40"/>
        <w:ind w:firstLine="708"/>
        <w:jc w:val="both"/>
        <w:rPr>
          <w:rFonts w:hint="default" w:ascii="Times New Roman" w:hAnsi="Times New Roman" w:cs="Times New Roman"/>
          <w:sz w:val="24"/>
          <w:szCs w:val="24"/>
        </w:rPr>
      </w:pPr>
    </w:p>
    <w:p w14:paraId="246513C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tenham sido recolhidos já mortos, salvo quando capturados em operações de pesca; ou</w:t>
      </w:r>
    </w:p>
    <w:p w14:paraId="5B111F00">
      <w:pPr>
        <w:pStyle w:val="40"/>
        <w:ind w:firstLine="708"/>
        <w:jc w:val="both"/>
        <w:rPr>
          <w:rFonts w:hint="default" w:ascii="Times New Roman" w:hAnsi="Times New Roman" w:cs="Times New Roman"/>
          <w:sz w:val="24"/>
          <w:szCs w:val="24"/>
        </w:rPr>
      </w:pPr>
    </w:p>
    <w:p w14:paraId="2190DE0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 - apresentem perfurações dos envoltórios dos embutidos por parasitas.</w:t>
      </w:r>
    </w:p>
    <w:p w14:paraId="2F61980B">
      <w:pPr>
        <w:pStyle w:val="40"/>
        <w:rPr>
          <w:rFonts w:hint="default" w:ascii="Times New Roman" w:hAnsi="Times New Roman" w:cs="Times New Roman"/>
          <w:sz w:val="24"/>
          <w:szCs w:val="24"/>
        </w:rPr>
      </w:pPr>
    </w:p>
    <w:p w14:paraId="234148D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52</w:t>
      </w:r>
      <w:r>
        <w:rPr>
          <w:rFonts w:hint="default" w:ascii="Times New Roman" w:hAnsi="Times New Roman" w:cs="Times New Roman"/>
          <w:sz w:val="24"/>
          <w:szCs w:val="24"/>
          <w:lang w:val="pt-BR"/>
        </w:rPr>
        <w:t>6</w:t>
      </w:r>
      <w:r>
        <w:rPr>
          <w:rFonts w:hint="default" w:ascii="Times New Roman" w:hAnsi="Times New Roman" w:cs="Times New Roman"/>
          <w:sz w:val="24"/>
          <w:szCs w:val="24"/>
        </w:rPr>
        <w:t>.  Além dos casos previstos no art. 52</w:t>
      </w:r>
      <w:r>
        <w:rPr>
          <w:rFonts w:hint="default" w:ascii="Times New Roman" w:hAnsi="Times New Roman" w:cs="Times New Roman"/>
          <w:sz w:val="24"/>
          <w:szCs w:val="24"/>
          <w:lang w:val="pt-BR"/>
        </w:rPr>
        <w:t>3</w:t>
      </w:r>
      <w:r>
        <w:rPr>
          <w:rFonts w:hint="default" w:ascii="Times New Roman" w:hAnsi="Times New Roman" w:cs="Times New Roman"/>
          <w:sz w:val="24"/>
          <w:szCs w:val="24"/>
        </w:rPr>
        <w:t>, os ovos e derivados devem ser considerados impróprios para consumo humano, na forma como se encontram, quando apresentem:</w:t>
      </w:r>
    </w:p>
    <w:p w14:paraId="1FBCE996">
      <w:pPr>
        <w:pStyle w:val="40"/>
        <w:rPr>
          <w:rFonts w:hint="default" w:ascii="Times New Roman" w:hAnsi="Times New Roman" w:cs="Times New Roman"/>
          <w:sz w:val="24"/>
          <w:szCs w:val="24"/>
        </w:rPr>
      </w:pPr>
    </w:p>
    <w:p w14:paraId="5CFAC09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alterações da gema e da clara, com gema aderente à casca, gema rompida, presença de manchas escuras ou de sangue alcançando também a clara, presença de embrião com mancha orbitária ou em adiantado estado de desenvolvimento;</w:t>
      </w:r>
    </w:p>
    <w:p w14:paraId="12413443">
      <w:pPr>
        <w:pStyle w:val="40"/>
        <w:ind w:firstLine="708"/>
        <w:rPr>
          <w:rFonts w:hint="default" w:ascii="Times New Roman" w:hAnsi="Times New Roman" w:cs="Times New Roman"/>
          <w:sz w:val="24"/>
          <w:szCs w:val="24"/>
        </w:rPr>
      </w:pPr>
    </w:p>
    <w:p w14:paraId="170F0467">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II - mumificação ou estejam secos por outra causa; </w:t>
      </w:r>
    </w:p>
    <w:p w14:paraId="61EB2F34">
      <w:pPr>
        <w:pStyle w:val="40"/>
        <w:ind w:firstLine="708"/>
        <w:rPr>
          <w:rFonts w:hint="default" w:ascii="Times New Roman" w:hAnsi="Times New Roman" w:cs="Times New Roman"/>
          <w:sz w:val="24"/>
          <w:szCs w:val="24"/>
        </w:rPr>
      </w:pPr>
    </w:p>
    <w:p w14:paraId="5E94C71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III - podridão vermelha, negra ou branca;</w:t>
      </w:r>
    </w:p>
    <w:p w14:paraId="36038019">
      <w:pPr>
        <w:pStyle w:val="40"/>
        <w:ind w:firstLine="708"/>
        <w:rPr>
          <w:rFonts w:hint="default" w:ascii="Times New Roman" w:hAnsi="Times New Roman" w:cs="Times New Roman"/>
          <w:sz w:val="24"/>
          <w:szCs w:val="24"/>
        </w:rPr>
      </w:pPr>
    </w:p>
    <w:p w14:paraId="0683A81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IV - contaminação por fungos, externa ou internamente;</w:t>
      </w:r>
    </w:p>
    <w:p w14:paraId="7DEE1BAE">
      <w:pPr>
        <w:pStyle w:val="40"/>
        <w:ind w:firstLine="708"/>
        <w:jc w:val="both"/>
        <w:rPr>
          <w:rFonts w:hint="default" w:ascii="Times New Roman" w:hAnsi="Times New Roman" w:cs="Times New Roman"/>
          <w:sz w:val="24"/>
          <w:szCs w:val="24"/>
        </w:rPr>
      </w:pPr>
    </w:p>
    <w:p w14:paraId="4E7FB81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sujidades externas por materiais estercorais ou tenham tido contato com substâncias capazes de transmitir odores ou sabores estranhos;</w:t>
      </w:r>
    </w:p>
    <w:p w14:paraId="01D1F2B8">
      <w:pPr>
        <w:pStyle w:val="40"/>
        <w:ind w:firstLine="708"/>
        <w:rPr>
          <w:rFonts w:hint="default" w:ascii="Times New Roman" w:hAnsi="Times New Roman" w:cs="Times New Roman"/>
          <w:sz w:val="24"/>
          <w:szCs w:val="24"/>
        </w:rPr>
      </w:pPr>
    </w:p>
    <w:p w14:paraId="00C988B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VI - rompimento da casca e estejam sujos; ou </w:t>
      </w:r>
    </w:p>
    <w:p w14:paraId="6338F386">
      <w:pPr>
        <w:pStyle w:val="40"/>
        <w:ind w:firstLine="708"/>
        <w:rPr>
          <w:rFonts w:hint="default" w:ascii="Times New Roman" w:hAnsi="Times New Roman" w:cs="Times New Roman"/>
          <w:sz w:val="24"/>
          <w:szCs w:val="24"/>
        </w:rPr>
      </w:pPr>
    </w:p>
    <w:p w14:paraId="0792A301">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VII - rompimento da casca e das membranas testáceas.</w:t>
      </w:r>
    </w:p>
    <w:p w14:paraId="76DB9C5B">
      <w:pPr>
        <w:pStyle w:val="40"/>
        <w:rPr>
          <w:rFonts w:hint="default" w:ascii="Times New Roman" w:hAnsi="Times New Roman" w:cs="Times New Roman"/>
          <w:sz w:val="24"/>
          <w:szCs w:val="24"/>
        </w:rPr>
      </w:pPr>
    </w:p>
    <w:p w14:paraId="008BE95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São também considerados impróprios para consumo humano os ovos que foram submetidos ao processo de incubação.</w:t>
      </w:r>
    </w:p>
    <w:p w14:paraId="5DD68A5B">
      <w:pPr>
        <w:pStyle w:val="40"/>
        <w:rPr>
          <w:rFonts w:hint="default" w:ascii="Times New Roman" w:hAnsi="Times New Roman" w:cs="Times New Roman"/>
          <w:sz w:val="24"/>
          <w:szCs w:val="24"/>
        </w:rPr>
      </w:pPr>
    </w:p>
    <w:p w14:paraId="3108D45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52</w:t>
      </w:r>
      <w:r>
        <w:rPr>
          <w:rFonts w:hint="default" w:ascii="Times New Roman" w:hAnsi="Times New Roman" w:cs="Times New Roman"/>
          <w:sz w:val="24"/>
          <w:szCs w:val="24"/>
          <w:lang w:val="pt-BR"/>
        </w:rPr>
        <w:t>7</w:t>
      </w:r>
      <w:r>
        <w:rPr>
          <w:rFonts w:hint="default" w:ascii="Times New Roman" w:hAnsi="Times New Roman" w:cs="Times New Roman"/>
          <w:sz w:val="24"/>
          <w:szCs w:val="24"/>
        </w:rPr>
        <w:t>.  Além dos casos previstos no art. 52</w:t>
      </w:r>
      <w:r>
        <w:rPr>
          <w:rFonts w:hint="default" w:ascii="Times New Roman" w:hAnsi="Times New Roman" w:cs="Times New Roman"/>
          <w:sz w:val="24"/>
          <w:szCs w:val="24"/>
          <w:lang w:val="pt-BR"/>
        </w:rPr>
        <w:t>3</w:t>
      </w:r>
      <w:r>
        <w:rPr>
          <w:rFonts w:hint="default" w:ascii="Times New Roman" w:hAnsi="Times New Roman" w:cs="Times New Roman"/>
          <w:sz w:val="24"/>
          <w:szCs w:val="24"/>
        </w:rPr>
        <w:t>, considera-se impróprio para qualquer tipo de aproveitamento o leite cru, quando:</w:t>
      </w:r>
    </w:p>
    <w:p w14:paraId="0CBAE083">
      <w:pPr>
        <w:pStyle w:val="40"/>
        <w:rPr>
          <w:rFonts w:hint="default" w:ascii="Times New Roman" w:hAnsi="Times New Roman" w:cs="Times New Roman"/>
          <w:sz w:val="24"/>
          <w:szCs w:val="24"/>
        </w:rPr>
      </w:pPr>
    </w:p>
    <w:p w14:paraId="491A832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provenha de propriedade interditada pela autoridade de saúde animal competente;</w:t>
      </w:r>
    </w:p>
    <w:p w14:paraId="3B99A140">
      <w:pPr>
        <w:pStyle w:val="40"/>
        <w:ind w:firstLine="708"/>
        <w:jc w:val="both"/>
        <w:rPr>
          <w:rFonts w:hint="default" w:ascii="Times New Roman" w:hAnsi="Times New Roman" w:cs="Times New Roman"/>
          <w:sz w:val="24"/>
          <w:szCs w:val="24"/>
        </w:rPr>
      </w:pPr>
    </w:p>
    <w:p w14:paraId="27C782F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na seleção da matéria-prima, apresente resíduos de produtos inibidores, de neutralizantes de acidez, de reconstituintes de densidade ou do índice crioscópico, de conservadores, de agentes inibidores do crescimento microbiano ou de outras substâncias estranhas à sua composição;</w:t>
      </w:r>
    </w:p>
    <w:p w14:paraId="700BBBA1">
      <w:pPr>
        <w:pStyle w:val="40"/>
        <w:ind w:firstLine="708"/>
        <w:jc w:val="both"/>
        <w:rPr>
          <w:rFonts w:hint="default" w:ascii="Times New Roman" w:hAnsi="Times New Roman" w:cs="Times New Roman"/>
          <w:sz w:val="24"/>
          <w:szCs w:val="24"/>
        </w:rPr>
      </w:pPr>
    </w:p>
    <w:p w14:paraId="115A97D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III - apresente corpos estranhos ou impurezas que causem repugnância; ou </w:t>
      </w:r>
    </w:p>
    <w:p w14:paraId="369CA05F">
      <w:pPr>
        <w:pStyle w:val="40"/>
        <w:ind w:firstLine="708"/>
        <w:rPr>
          <w:rFonts w:hint="default" w:ascii="Times New Roman" w:hAnsi="Times New Roman" w:cs="Times New Roman"/>
          <w:sz w:val="24"/>
          <w:szCs w:val="24"/>
        </w:rPr>
      </w:pPr>
    </w:p>
    <w:p w14:paraId="59546F1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IV - revele presença de colostro.</w:t>
      </w:r>
    </w:p>
    <w:p w14:paraId="7DB4A4FF">
      <w:pPr>
        <w:pStyle w:val="40"/>
        <w:rPr>
          <w:rFonts w:hint="default" w:ascii="Times New Roman" w:hAnsi="Times New Roman" w:cs="Times New Roman"/>
          <w:sz w:val="24"/>
          <w:szCs w:val="24"/>
        </w:rPr>
      </w:pPr>
    </w:p>
    <w:p w14:paraId="6E4DB6E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O leite considerado impróprio para qualquer tipo de aproveitamento e qualquer produto que tenha sido preparado com ele ou que a ele tenha sido misturado devem ser descartados e inutilizados pelo estabelecimento.</w:t>
      </w:r>
    </w:p>
    <w:p w14:paraId="19AF2F7B">
      <w:pPr>
        <w:pStyle w:val="40"/>
        <w:rPr>
          <w:rFonts w:hint="default" w:ascii="Times New Roman" w:hAnsi="Times New Roman" w:cs="Times New Roman"/>
          <w:sz w:val="24"/>
          <w:szCs w:val="24"/>
        </w:rPr>
      </w:pPr>
    </w:p>
    <w:p w14:paraId="7A7CDC0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52</w:t>
      </w:r>
      <w:r>
        <w:rPr>
          <w:rFonts w:hint="default" w:ascii="Times New Roman" w:hAnsi="Times New Roman" w:cs="Times New Roman"/>
          <w:sz w:val="24"/>
          <w:szCs w:val="24"/>
          <w:lang w:val="pt-BR"/>
        </w:rPr>
        <w:t>8</w:t>
      </w:r>
      <w:r>
        <w:rPr>
          <w:rFonts w:hint="default" w:ascii="Times New Roman" w:hAnsi="Times New Roman" w:cs="Times New Roman"/>
          <w:sz w:val="24"/>
          <w:szCs w:val="24"/>
        </w:rPr>
        <w:t>.  Além dos casos previstos nos art. 52</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e art. 52</w:t>
      </w:r>
      <w:r>
        <w:rPr>
          <w:rFonts w:hint="default" w:ascii="Times New Roman" w:hAnsi="Times New Roman" w:cs="Times New Roman"/>
          <w:sz w:val="24"/>
          <w:szCs w:val="24"/>
          <w:lang w:val="pt-BR"/>
        </w:rPr>
        <w:t>7</w:t>
      </w:r>
      <w:r>
        <w:rPr>
          <w:rFonts w:hint="default" w:ascii="Times New Roman" w:hAnsi="Times New Roman" w:cs="Times New Roman"/>
          <w:sz w:val="24"/>
          <w:szCs w:val="24"/>
        </w:rPr>
        <w:t>, considera-se impróprio para produção de leite para consumo humano direto o leite cru, quando:</w:t>
      </w:r>
    </w:p>
    <w:p w14:paraId="3B32F4EB">
      <w:pPr>
        <w:pStyle w:val="40"/>
        <w:rPr>
          <w:rFonts w:hint="default" w:ascii="Times New Roman" w:hAnsi="Times New Roman" w:cs="Times New Roman"/>
          <w:sz w:val="24"/>
          <w:szCs w:val="24"/>
        </w:rPr>
      </w:pPr>
    </w:p>
    <w:p w14:paraId="16A41E0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não seja aprovado nos testes de estabilidade térmica estabelecidos em normas complementares.  </w:t>
      </w:r>
    </w:p>
    <w:p w14:paraId="5C271C32">
      <w:pPr>
        <w:pStyle w:val="40"/>
        <w:ind w:firstLine="708"/>
        <w:jc w:val="both"/>
        <w:rPr>
          <w:rFonts w:hint="default" w:ascii="Times New Roman" w:hAnsi="Times New Roman" w:cs="Times New Roman"/>
          <w:sz w:val="24"/>
          <w:szCs w:val="24"/>
        </w:rPr>
      </w:pPr>
    </w:p>
    <w:p w14:paraId="0868444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52</w:t>
      </w:r>
      <w:r>
        <w:rPr>
          <w:rFonts w:hint="default" w:ascii="Times New Roman" w:hAnsi="Times New Roman" w:cs="Times New Roman"/>
          <w:sz w:val="24"/>
          <w:szCs w:val="24"/>
          <w:lang w:val="pt-BR"/>
        </w:rPr>
        <w:t>9</w:t>
      </w:r>
      <w:r>
        <w:rPr>
          <w:rFonts w:hint="default" w:ascii="Times New Roman" w:hAnsi="Times New Roman" w:cs="Times New Roman"/>
          <w:sz w:val="24"/>
          <w:szCs w:val="24"/>
        </w:rPr>
        <w:t>.  Para efeito das infrações previstas neste Decreto, as matérias-primas e os produtos podem ser considerados alterados ou adulterados.</w:t>
      </w:r>
    </w:p>
    <w:p w14:paraId="148B3F1F">
      <w:pPr>
        <w:pStyle w:val="40"/>
        <w:ind w:firstLine="708"/>
        <w:jc w:val="both"/>
        <w:rPr>
          <w:rFonts w:hint="default" w:ascii="Times New Roman" w:hAnsi="Times New Roman" w:cs="Times New Roman"/>
          <w:sz w:val="24"/>
          <w:szCs w:val="24"/>
        </w:rPr>
      </w:pPr>
    </w:p>
    <w:p w14:paraId="771EA04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São considerados alterados as matérias-primas ou os produtos que não apresentem condições higiênico-sanitárias adequadas ao fim a que se destinam e incorrem em risco à saúde pública.</w:t>
      </w:r>
    </w:p>
    <w:p w14:paraId="08691E04">
      <w:pPr>
        <w:pStyle w:val="40"/>
        <w:ind w:firstLine="708"/>
        <w:rPr>
          <w:rFonts w:hint="default" w:ascii="Times New Roman" w:hAnsi="Times New Roman" w:cs="Times New Roman"/>
          <w:sz w:val="24"/>
          <w:szCs w:val="24"/>
        </w:rPr>
      </w:pPr>
    </w:p>
    <w:p w14:paraId="05CC24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São considerados adulterados as matérias-primas ou os produtos de origem animal:</w:t>
      </w:r>
    </w:p>
    <w:p w14:paraId="1036A886">
      <w:pPr>
        <w:pStyle w:val="40"/>
        <w:ind w:firstLine="708"/>
        <w:rPr>
          <w:rFonts w:hint="default" w:ascii="Times New Roman" w:hAnsi="Times New Roman" w:cs="Times New Roman"/>
          <w:sz w:val="24"/>
          <w:szCs w:val="24"/>
        </w:rPr>
      </w:pPr>
    </w:p>
    <w:p w14:paraId="399835C6">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fraudados:</w:t>
      </w:r>
    </w:p>
    <w:p w14:paraId="18F50EBB">
      <w:pPr>
        <w:pStyle w:val="40"/>
        <w:ind w:firstLine="708"/>
        <w:rPr>
          <w:rFonts w:hint="default" w:ascii="Times New Roman" w:hAnsi="Times New Roman" w:cs="Times New Roman"/>
          <w:sz w:val="24"/>
          <w:szCs w:val="24"/>
        </w:rPr>
      </w:pPr>
    </w:p>
    <w:p w14:paraId="05783D10">
      <w:pPr>
        <w:pStyle w:val="40"/>
        <w:numPr>
          <w:ilvl w:val="0"/>
          <w:numId w:val="7"/>
        </w:numPr>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as matérias-primas e os produtos que tenham sido privados parcial ou totalmente de seus componentes característicos em razão da substituição por outros inertes ou estranhos e não atendem ao disposto na legislação específica;</w:t>
      </w:r>
    </w:p>
    <w:p w14:paraId="02FF2440">
      <w:pPr>
        <w:pStyle w:val="40"/>
        <w:numPr>
          <w:ilvl w:val="0"/>
          <w:numId w:val="0"/>
        </w:numPr>
        <w:jc w:val="both"/>
        <w:rPr>
          <w:rFonts w:hint="default" w:ascii="Times New Roman" w:hAnsi="Times New Roman" w:cs="Times New Roman"/>
          <w:sz w:val="24"/>
          <w:szCs w:val="24"/>
        </w:rPr>
      </w:pPr>
    </w:p>
    <w:p w14:paraId="78EF4E8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b) as matérias-primas e os produtos com adição de ingredientes, de aditivos, de coadjuvantes de tecnologia ou de substâncias com o objetivo de dissimular ou de ocultar alterações, deficiências de qualidade da matéria-prima ou defeitos na elaboração do produto;</w:t>
      </w:r>
    </w:p>
    <w:p w14:paraId="54E18BB2">
      <w:pPr>
        <w:pStyle w:val="40"/>
        <w:ind w:firstLine="708"/>
        <w:rPr>
          <w:rFonts w:hint="default" w:ascii="Times New Roman" w:hAnsi="Times New Roman" w:cs="Times New Roman"/>
          <w:sz w:val="24"/>
          <w:szCs w:val="24"/>
        </w:rPr>
      </w:pPr>
    </w:p>
    <w:p w14:paraId="39A93050">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c) as matérias-primas e os produtos elaborados com adição de ingredientes, de aditivos, de coadjuvantes de tecnologia ou de substâncias com o objetivo de aumentar o volume ou o peso do produto; ou</w:t>
      </w:r>
    </w:p>
    <w:p w14:paraId="0E742892">
      <w:pPr>
        <w:pStyle w:val="40"/>
        <w:ind w:firstLine="708"/>
        <w:rPr>
          <w:rFonts w:hint="default" w:ascii="Times New Roman" w:hAnsi="Times New Roman" w:cs="Times New Roman"/>
          <w:sz w:val="24"/>
          <w:szCs w:val="24"/>
        </w:rPr>
      </w:pPr>
    </w:p>
    <w:p w14:paraId="2340056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d) as matérias-primas e os produtos elaborados ou comercializados em desacordo com a tecnologia ou o processo de fabricação estabelecido em normas complementares ou em desacordo com o processo de fabricação registrado, mediante supressão, abreviação ou substituição de etapas essenciais para qualidade ou identidade do produto; ou</w:t>
      </w:r>
    </w:p>
    <w:p w14:paraId="7C3CFDFD">
      <w:pPr>
        <w:pStyle w:val="40"/>
        <w:ind w:firstLine="708"/>
        <w:rPr>
          <w:rFonts w:hint="default" w:ascii="Times New Roman" w:hAnsi="Times New Roman" w:cs="Times New Roman"/>
          <w:sz w:val="24"/>
          <w:szCs w:val="24"/>
        </w:rPr>
      </w:pPr>
    </w:p>
    <w:p w14:paraId="28B63692">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falsificados:</w:t>
      </w:r>
    </w:p>
    <w:p w14:paraId="31FCC38F">
      <w:pPr>
        <w:pStyle w:val="40"/>
        <w:ind w:firstLine="708"/>
        <w:rPr>
          <w:rFonts w:hint="default" w:ascii="Times New Roman" w:hAnsi="Times New Roman" w:cs="Times New Roman"/>
          <w:sz w:val="24"/>
          <w:szCs w:val="24"/>
        </w:rPr>
      </w:pPr>
    </w:p>
    <w:p w14:paraId="65625D1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 as matérias-primas e os produtos em que tenham sido utilizadas denominações diferentes das previstas neste Decreto, em normas complementares ou no registro de produtos junto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730E1269">
      <w:pPr>
        <w:pStyle w:val="40"/>
        <w:ind w:firstLine="708"/>
        <w:rPr>
          <w:rFonts w:hint="default" w:ascii="Times New Roman" w:hAnsi="Times New Roman" w:cs="Times New Roman"/>
          <w:sz w:val="24"/>
          <w:szCs w:val="24"/>
        </w:rPr>
      </w:pPr>
    </w:p>
    <w:p w14:paraId="762E284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b) as matérias-primas e os produtos que tenham sido elaborados, fracionados ou reembalados, expostos ou não ao consumo, com a aparência e as características gerais de outro produto registrado junto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que se denominem como este, sem que o seja;</w:t>
      </w:r>
    </w:p>
    <w:p w14:paraId="41054947">
      <w:pPr>
        <w:pStyle w:val="40"/>
        <w:ind w:firstLine="708"/>
        <w:rPr>
          <w:rFonts w:hint="default" w:ascii="Times New Roman" w:hAnsi="Times New Roman" w:cs="Times New Roman"/>
          <w:sz w:val="24"/>
          <w:szCs w:val="24"/>
        </w:rPr>
      </w:pPr>
    </w:p>
    <w:p w14:paraId="2C5653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c) as matérias-primas e os produtos que tenham sido elaborados de espécie diferente da declarada no rótulo ou divergente da indicada no registro do produto;</w:t>
      </w:r>
    </w:p>
    <w:p w14:paraId="74ED9359">
      <w:pPr>
        <w:pStyle w:val="40"/>
        <w:ind w:firstLine="708"/>
        <w:jc w:val="both"/>
        <w:rPr>
          <w:rFonts w:hint="default" w:ascii="Times New Roman" w:hAnsi="Times New Roman" w:cs="Times New Roman"/>
          <w:sz w:val="24"/>
          <w:szCs w:val="24"/>
        </w:rPr>
      </w:pPr>
    </w:p>
    <w:p w14:paraId="7FF10FC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d) as matérias-primas e os produtos que não tenham sofrido o processamento especificado em seu registro, expostos ou não ao consumo, e que estejam indicados como um produto processado;</w:t>
      </w:r>
    </w:p>
    <w:p w14:paraId="71202923">
      <w:pPr>
        <w:pStyle w:val="40"/>
        <w:ind w:firstLine="708"/>
        <w:rPr>
          <w:rFonts w:hint="default" w:ascii="Times New Roman" w:hAnsi="Times New Roman" w:cs="Times New Roman"/>
          <w:sz w:val="24"/>
          <w:szCs w:val="24"/>
        </w:rPr>
      </w:pPr>
    </w:p>
    <w:p w14:paraId="3816D39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e) as matérias-primas e os produtos que sofram alterações no prazo de validade; ou</w:t>
      </w:r>
    </w:p>
    <w:p w14:paraId="2BBC7E8C">
      <w:pPr>
        <w:pStyle w:val="40"/>
        <w:ind w:firstLine="708"/>
        <w:rPr>
          <w:rFonts w:hint="default" w:ascii="Times New Roman" w:hAnsi="Times New Roman" w:cs="Times New Roman"/>
          <w:sz w:val="24"/>
          <w:szCs w:val="24"/>
        </w:rPr>
      </w:pPr>
    </w:p>
    <w:p w14:paraId="35C6109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f) as matérias-primas e os produtos que não atendam às especificações referentes à natureza ou à origem indicadas na rotulagem.</w:t>
      </w:r>
    </w:p>
    <w:p w14:paraId="462FE03D">
      <w:pPr>
        <w:pStyle w:val="40"/>
        <w:ind w:firstLine="708"/>
        <w:jc w:val="both"/>
        <w:rPr>
          <w:rFonts w:hint="default" w:ascii="Times New Roman" w:hAnsi="Times New Roman" w:cs="Times New Roman"/>
          <w:sz w:val="24"/>
          <w:szCs w:val="24"/>
        </w:rPr>
      </w:pPr>
    </w:p>
    <w:p w14:paraId="1FDB509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30</w:t>
      </w:r>
      <w:r>
        <w:rPr>
          <w:rFonts w:hint="default" w:ascii="Times New Roman" w:hAnsi="Times New Roman" w:cs="Times New Roman"/>
          <w:sz w:val="24"/>
          <w:szCs w:val="24"/>
        </w:rPr>
        <w:t xml:space="preserve">.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adotará a legislação federal específica quanto aos critérios de destinação de matérias-primas e de produtos julgados impróprios para o consumo humano.</w:t>
      </w:r>
    </w:p>
    <w:p w14:paraId="3AA9D67A">
      <w:pPr>
        <w:pStyle w:val="40"/>
        <w:rPr>
          <w:rFonts w:hint="default" w:ascii="Times New Roman" w:hAnsi="Times New Roman" w:cs="Times New Roman"/>
          <w:sz w:val="24"/>
          <w:szCs w:val="24"/>
        </w:rPr>
      </w:pPr>
    </w:p>
    <w:p w14:paraId="6EC187E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31</w:t>
      </w:r>
      <w:r>
        <w:rPr>
          <w:rFonts w:hint="default" w:ascii="Times New Roman" w:hAnsi="Times New Roman" w:cs="Times New Roman"/>
          <w:sz w:val="24"/>
          <w:szCs w:val="24"/>
        </w:rPr>
        <w:t>.  Nos casos previstos no art. 52</w:t>
      </w:r>
      <w:r>
        <w:rPr>
          <w:rFonts w:hint="default" w:ascii="Times New Roman" w:hAnsi="Times New Roman" w:cs="Times New Roman"/>
          <w:sz w:val="24"/>
          <w:szCs w:val="24"/>
          <w:lang w:val="pt-BR"/>
        </w:rPr>
        <w:t>2</w:t>
      </w:r>
      <w:r>
        <w:rPr>
          <w:rFonts w:hint="default" w:ascii="Times New Roman" w:hAnsi="Times New Roman" w:cs="Times New Roman"/>
          <w:sz w:val="24"/>
          <w:szCs w:val="24"/>
        </w:rPr>
        <w:t>, independentemente da penalidade administrativa aplicável, podem ser adotados os seguintes procedimentos:</w:t>
      </w:r>
    </w:p>
    <w:p w14:paraId="59134D93">
      <w:pPr>
        <w:pStyle w:val="40"/>
        <w:rPr>
          <w:rFonts w:hint="default" w:ascii="Times New Roman" w:hAnsi="Times New Roman" w:cs="Times New Roman"/>
          <w:sz w:val="24"/>
          <w:szCs w:val="24"/>
        </w:rPr>
      </w:pPr>
    </w:p>
    <w:p w14:paraId="17CDB7D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nos casos de apreensão, após reinspeção completa, as matérias-primas e os produtos podem ser condenados ou pode ser autorizado o seu aproveitamento condicional para a alimentação humana, conforme disposto em normas complementares; e</w:t>
      </w:r>
    </w:p>
    <w:p w14:paraId="48CCE33D">
      <w:pPr>
        <w:pStyle w:val="40"/>
        <w:ind w:firstLine="708"/>
        <w:jc w:val="both"/>
        <w:rPr>
          <w:rFonts w:hint="default" w:ascii="Times New Roman" w:hAnsi="Times New Roman" w:cs="Times New Roman"/>
          <w:sz w:val="24"/>
          <w:szCs w:val="24"/>
        </w:rPr>
      </w:pPr>
    </w:p>
    <w:p w14:paraId="26CDDAE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nos casos de condenação, pode ser permitido o aproveitamento das matérias-primas e dos produtos para fins não comestíveis.</w:t>
      </w:r>
    </w:p>
    <w:p w14:paraId="74EC7000">
      <w:pPr>
        <w:pStyle w:val="40"/>
        <w:rPr>
          <w:rFonts w:hint="default" w:ascii="Times New Roman" w:hAnsi="Times New Roman" w:cs="Times New Roman"/>
          <w:sz w:val="24"/>
          <w:szCs w:val="24"/>
        </w:rPr>
      </w:pPr>
    </w:p>
    <w:p w14:paraId="03708E26">
      <w:pPr>
        <w:pStyle w:val="40"/>
        <w:rPr>
          <w:rFonts w:hint="default" w:ascii="Times New Roman" w:hAnsi="Times New Roman" w:cs="Times New Roman"/>
          <w:sz w:val="24"/>
          <w:szCs w:val="24"/>
        </w:rPr>
      </w:pPr>
    </w:p>
    <w:p w14:paraId="331A37D1">
      <w:pPr>
        <w:pStyle w:val="40"/>
        <w:jc w:val="center"/>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CAPÍTULO III</w:t>
      </w:r>
    </w:p>
    <w:p w14:paraId="779B2349">
      <w:pPr>
        <w:pStyle w:val="40"/>
        <w:jc w:val="center"/>
        <w:rPr>
          <w:rFonts w:hint="default" w:ascii="Times New Roman" w:hAnsi="Times New Roman" w:cs="Times New Roman"/>
          <w:color w:val="auto"/>
          <w:sz w:val="24"/>
          <w:szCs w:val="24"/>
          <w:lang w:val="pt-BR"/>
        </w:rPr>
      </w:pPr>
      <w:r>
        <w:rPr>
          <w:rFonts w:hint="default" w:ascii="Times New Roman" w:hAnsi="Times New Roman" w:cs="Times New Roman"/>
          <w:b/>
          <w:bCs/>
          <w:color w:val="auto"/>
          <w:sz w:val="24"/>
          <w:szCs w:val="24"/>
        </w:rPr>
        <w:t>DAS PENALIDADES</w:t>
      </w:r>
      <w:r>
        <w:rPr>
          <w:rFonts w:hint="default" w:ascii="Times New Roman" w:hAnsi="Times New Roman" w:cs="Times New Roman"/>
          <w:b/>
          <w:bCs/>
          <w:color w:val="auto"/>
          <w:sz w:val="24"/>
          <w:szCs w:val="24"/>
          <w:lang w:val="pt-BR"/>
        </w:rPr>
        <w:t xml:space="preserve"> </w:t>
      </w:r>
    </w:p>
    <w:p w14:paraId="002DBBC9">
      <w:pPr>
        <w:pStyle w:val="40"/>
        <w:jc w:val="center"/>
        <w:rPr>
          <w:rFonts w:hint="default" w:ascii="Times New Roman" w:hAnsi="Times New Roman" w:cs="Times New Roman"/>
          <w:b/>
          <w:bCs/>
          <w:color w:val="auto"/>
          <w:sz w:val="24"/>
          <w:szCs w:val="24"/>
        </w:rPr>
      </w:pPr>
    </w:p>
    <w:p w14:paraId="2856639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53</w:t>
      </w:r>
      <w:r>
        <w:rPr>
          <w:rFonts w:hint="default" w:ascii="Times New Roman" w:hAnsi="Times New Roman" w:cs="Times New Roman"/>
          <w:sz w:val="24"/>
          <w:szCs w:val="24"/>
          <w:lang w:val="pt-BR"/>
        </w:rPr>
        <w:t>2</w:t>
      </w:r>
      <w:r>
        <w:rPr>
          <w:rFonts w:hint="default" w:ascii="Times New Roman" w:hAnsi="Times New Roman" w:cs="Times New Roman"/>
          <w:sz w:val="24"/>
          <w:szCs w:val="24"/>
        </w:rPr>
        <w:t>.  As penalidades a serem aplicadas por autoridade competente terão natureza pecuniária ou consistirão em obrigação de fazer ou de não fazer, assegurados os direitos à ampla defesa e ao contraditório.</w:t>
      </w:r>
    </w:p>
    <w:p w14:paraId="5B34547B">
      <w:pPr>
        <w:pStyle w:val="40"/>
        <w:rPr>
          <w:rFonts w:hint="default" w:ascii="Times New Roman" w:hAnsi="Times New Roman" w:cs="Times New Roman"/>
          <w:sz w:val="24"/>
          <w:szCs w:val="24"/>
        </w:rPr>
      </w:pPr>
    </w:p>
    <w:p w14:paraId="5790E08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53</w:t>
      </w:r>
      <w:r>
        <w:rPr>
          <w:rFonts w:hint="default" w:ascii="Times New Roman" w:hAnsi="Times New Roman" w:cs="Times New Roman"/>
          <w:sz w:val="24"/>
          <w:szCs w:val="24"/>
          <w:lang w:val="pt-BR"/>
        </w:rPr>
        <w:t>3</w:t>
      </w:r>
      <w:r>
        <w:rPr>
          <w:rFonts w:hint="default" w:ascii="Times New Roman" w:hAnsi="Times New Roman" w:cs="Times New Roman"/>
          <w:sz w:val="24"/>
          <w:szCs w:val="24"/>
        </w:rPr>
        <w:t>.  Sem prejuízo das responsabilidades civis e penais cabíveis, a infração ao disposto neste Decreto ou em normas complementares referentes aos produtos de origem animal, considerada a sua natureza e a sua gravidade, acarretará, isolada ou cumulativamente, as seguintes sanções:</w:t>
      </w:r>
    </w:p>
    <w:p w14:paraId="263BE294">
      <w:pPr>
        <w:pStyle w:val="40"/>
        <w:rPr>
          <w:rFonts w:hint="default" w:ascii="Times New Roman" w:hAnsi="Times New Roman" w:cs="Times New Roman"/>
          <w:sz w:val="24"/>
          <w:szCs w:val="24"/>
        </w:rPr>
      </w:pPr>
    </w:p>
    <w:p w14:paraId="00D63E2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advertência, quando o infrator for primário e não tiver agido com dolo ou má-fé;</w:t>
      </w:r>
    </w:p>
    <w:p w14:paraId="301188E0">
      <w:pPr>
        <w:pStyle w:val="40"/>
        <w:ind w:firstLine="708"/>
        <w:jc w:val="both"/>
        <w:rPr>
          <w:rFonts w:hint="default" w:ascii="Times New Roman" w:hAnsi="Times New Roman" w:cs="Times New Roman"/>
          <w:b w:val="0"/>
          <w:bCs w:val="0"/>
          <w:sz w:val="24"/>
          <w:szCs w:val="24"/>
          <w:shd w:val="clear" w:fill="FFFFFF"/>
        </w:rPr>
      </w:pPr>
      <w:r>
        <w:rPr>
          <w:rFonts w:hint="default" w:ascii="Times New Roman" w:hAnsi="Times New Roman" w:cs="Times New Roman"/>
          <w:color w:val="000000"/>
          <w:sz w:val="24"/>
          <w:szCs w:val="24"/>
          <w:shd w:val="clear" w:fill="FFFFFF"/>
        </w:rPr>
        <w:t xml:space="preserve">II - multa, nos casos não compreendidos no inciso I, tendo como valor máximo o correspondente ao valor fixado em Lei de criação do SIM </w:t>
      </w:r>
      <w:r>
        <w:rPr>
          <w:rFonts w:hint="default" w:ascii="Times New Roman" w:hAnsi="Times New Roman" w:cs="Times New Roman"/>
          <w:b w:val="0"/>
          <w:bCs w:val="0"/>
          <w:color w:val="000000"/>
          <w:sz w:val="24"/>
          <w:szCs w:val="24"/>
          <w:shd w:val="clear" w:fill="FFFFFF"/>
        </w:rPr>
        <w:t xml:space="preserve">do Município </w:t>
      </w:r>
      <w:r>
        <w:rPr>
          <w:rFonts w:hint="default" w:ascii="Times New Roman" w:hAnsi="Times New Roman" w:cs="Times New Roman"/>
          <w:b w:val="0"/>
          <w:bCs w:val="0"/>
          <w:color w:val="000000"/>
          <w:sz w:val="24"/>
          <w:szCs w:val="24"/>
          <w:shd w:val="clear" w:fill="FFFFFF"/>
          <w:lang w:val="pt-BR"/>
        </w:rPr>
        <w:t>de YYYYY</w:t>
      </w:r>
      <w:r>
        <w:rPr>
          <w:rFonts w:hint="default" w:ascii="Times New Roman" w:hAnsi="Times New Roman" w:cs="Times New Roman"/>
          <w:b w:val="0"/>
          <w:bCs w:val="0"/>
          <w:color w:val="000000"/>
          <w:sz w:val="24"/>
          <w:szCs w:val="24"/>
          <w:shd w:val="clear" w:fill="FFFFFF"/>
        </w:rPr>
        <w:t xml:space="preserve"> observadas as seguintes gradações:</w:t>
      </w:r>
    </w:p>
    <w:p w14:paraId="48801C69">
      <w:pPr>
        <w:pStyle w:val="40"/>
        <w:rPr>
          <w:rFonts w:hint="default" w:ascii="Times New Roman" w:hAnsi="Times New Roman" w:cs="Times New Roman"/>
          <w:color w:val="002060"/>
          <w:sz w:val="24"/>
          <w:szCs w:val="24"/>
          <w:highlight w:val="green"/>
        </w:rPr>
      </w:pPr>
    </w:p>
    <w:p w14:paraId="222EAD7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a) leves: de 25 URM a 750 URM; </w:t>
      </w:r>
    </w:p>
    <w:p w14:paraId="4A89C5D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b) moderadas: de 51 URM a 1000 URM; </w:t>
      </w:r>
    </w:p>
    <w:p w14:paraId="5584F2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c) graves: de 101 URM a 1500 URM; </w:t>
      </w:r>
    </w:p>
    <w:p w14:paraId="6075243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lang w:val="en-US" w:eastAsia="zh-CN"/>
        </w:rPr>
        <w:t>d) gravíssimas: de 501 URM a 2000 URM</w:t>
      </w:r>
    </w:p>
    <w:p w14:paraId="583B3377">
      <w:pPr>
        <w:pStyle w:val="40"/>
        <w:rPr>
          <w:rFonts w:hint="default" w:ascii="Times New Roman" w:hAnsi="Times New Roman" w:cs="Times New Roman"/>
          <w:sz w:val="24"/>
          <w:szCs w:val="24"/>
        </w:rPr>
      </w:pPr>
    </w:p>
    <w:p w14:paraId="52ABA02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apreensão ou condenação das matérias-primas e dos produtos de origem animal, quando não apresentarem condições higiênico-sanitárias adequadas ao fim a que se destinam, ou forem adulterados;</w:t>
      </w:r>
    </w:p>
    <w:p w14:paraId="3D90F966">
      <w:pPr>
        <w:pStyle w:val="40"/>
        <w:ind w:firstLine="708"/>
        <w:jc w:val="both"/>
        <w:rPr>
          <w:rFonts w:hint="default" w:ascii="Times New Roman" w:hAnsi="Times New Roman" w:cs="Times New Roman"/>
          <w:sz w:val="24"/>
          <w:szCs w:val="24"/>
        </w:rPr>
      </w:pPr>
    </w:p>
    <w:p w14:paraId="1EED062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suspensão de atividade, quando causar risco ou ameaça de natureza higiênico-sanitária ou quando causar embaraço à ação fiscalizadora;</w:t>
      </w:r>
    </w:p>
    <w:p w14:paraId="3D0B7ECD">
      <w:pPr>
        <w:pStyle w:val="40"/>
        <w:ind w:firstLine="708"/>
        <w:jc w:val="both"/>
        <w:rPr>
          <w:rFonts w:hint="default" w:ascii="Times New Roman" w:hAnsi="Times New Roman" w:cs="Times New Roman"/>
          <w:sz w:val="24"/>
          <w:szCs w:val="24"/>
        </w:rPr>
      </w:pPr>
    </w:p>
    <w:p w14:paraId="78DB9BF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interdição total ou parcial do estabelecimento, quando a infração consistir na adulteração ou na falsificação habitual do produto ou quando se verificar, mediante inspeção técnica realizada pela autoridade competente, a inexistência de condições higiênico-sanitárias adequadas;</w:t>
      </w:r>
    </w:p>
    <w:p w14:paraId="71EB51EF">
      <w:pPr>
        <w:pStyle w:val="40"/>
        <w:ind w:firstLine="708"/>
        <w:rPr>
          <w:rFonts w:hint="default" w:ascii="Times New Roman" w:hAnsi="Times New Roman" w:cs="Times New Roman"/>
          <w:sz w:val="24"/>
          <w:szCs w:val="24"/>
        </w:rPr>
      </w:pPr>
    </w:p>
    <w:p w14:paraId="0732E1D3">
      <w:pPr>
        <w:pStyle w:val="40"/>
        <w:ind w:firstLine="708"/>
        <w:rPr>
          <w:rFonts w:hint="default" w:ascii="Times New Roman" w:hAnsi="Times New Roman" w:cs="Times New Roman"/>
          <w:sz w:val="24"/>
          <w:szCs w:val="24"/>
          <w:lang w:val="pt-BR"/>
        </w:rPr>
      </w:pPr>
      <w:r>
        <w:rPr>
          <w:rFonts w:hint="default" w:ascii="Times New Roman" w:hAnsi="Times New Roman" w:cs="Times New Roman"/>
          <w:sz w:val="24"/>
          <w:szCs w:val="24"/>
        </w:rPr>
        <w:t>VI - cassação de registro do estabelecimento</w:t>
      </w:r>
      <w:r>
        <w:rPr>
          <w:rFonts w:hint="default" w:ascii="Times New Roman" w:hAnsi="Times New Roman" w:cs="Times New Roman"/>
          <w:sz w:val="24"/>
          <w:szCs w:val="24"/>
          <w:lang w:val="pt-BR"/>
        </w:rPr>
        <w:t>, e</w:t>
      </w:r>
    </w:p>
    <w:p w14:paraId="3C1FBD06">
      <w:pPr>
        <w:pStyle w:val="40"/>
        <w:ind w:firstLine="708"/>
        <w:rPr>
          <w:rFonts w:hint="default" w:ascii="Times New Roman" w:hAnsi="Times New Roman" w:cs="Times New Roman"/>
          <w:sz w:val="24"/>
          <w:szCs w:val="24"/>
          <w:lang w:val="pt-BR"/>
        </w:rPr>
      </w:pPr>
    </w:p>
    <w:p w14:paraId="0F856C84">
      <w:pPr>
        <w:pStyle w:val="40"/>
        <w:ind w:firstLine="708"/>
        <w:jc w:val="both"/>
        <w:rPr>
          <w:rFonts w:hint="default" w:ascii="Times New Roman" w:hAnsi="Times New Roman" w:cs="Times New Roman"/>
          <w:sz w:val="24"/>
          <w:szCs w:val="24"/>
          <w:lang w:val="pt-BR"/>
        </w:rPr>
      </w:pPr>
      <w:r>
        <w:rPr>
          <w:rFonts w:hint="default" w:ascii="Times New Roman" w:hAnsi="Times New Roman" w:cs="Times New Roman"/>
          <w:sz w:val="24"/>
          <w:szCs w:val="24"/>
          <w:lang w:val="pt-BR"/>
        </w:rPr>
        <w:t xml:space="preserve">VII - </w:t>
      </w:r>
      <w:r>
        <w:rPr>
          <w:rFonts w:hint="default" w:ascii="Times New Roman" w:hAnsi="Times New Roman" w:cs="Times New Roman"/>
          <w:sz w:val="24"/>
          <w:szCs w:val="24"/>
          <w:lang w:val="pt-BR" w:eastAsia="zh-CN"/>
        </w:rPr>
        <w:t>Suspensão ou cancelamento da indicação do estabelecimento pelo SIM aos programas que reconhecem a equivalência da inspeção estadual ou federal, compreendidas no Sistema Unificado de Atenção à Sanidade Agropecuária.</w:t>
      </w:r>
    </w:p>
    <w:p w14:paraId="5CFD2599">
      <w:pPr>
        <w:pStyle w:val="40"/>
        <w:rPr>
          <w:rFonts w:hint="default" w:ascii="Times New Roman" w:hAnsi="Times New Roman" w:cs="Times New Roman"/>
          <w:sz w:val="24"/>
          <w:szCs w:val="24"/>
        </w:rPr>
      </w:pPr>
    </w:p>
    <w:p w14:paraId="1AE3342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1º As multas previstas no inciso II do caput serão agravadas até </w:t>
      </w:r>
      <w:r>
        <w:rPr>
          <w:rFonts w:hint="default" w:ascii="Times New Roman" w:hAnsi="Times New Roman" w:cs="Times New Roman"/>
          <w:color w:val="002060"/>
          <w:sz w:val="24"/>
          <w:szCs w:val="24"/>
        </w:rPr>
        <w:t xml:space="preserve">o </w:t>
      </w:r>
      <w:r>
        <w:rPr>
          <w:rFonts w:hint="default" w:ascii="Times New Roman" w:hAnsi="Times New Roman" w:cs="Times New Roman"/>
          <w:sz w:val="24"/>
          <w:szCs w:val="24"/>
        </w:rPr>
        <w:t>grau máximo</w:t>
      </w:r>
      <w:r>
        <w:rPr>
          <w:rFonts w:hint="default" w:ascii="Times New Roman" w:hAnsi="Times New Roman" w:cs="Times New Roman"/>
          <w:color w:val="002060"/>
          <w:sz w:val="24"/>
          <w:szCs w:val="24"/>
        </w:rPr>
        <w:t xml:space="preserve">, </w:t>
      </w:r>
      <w:r>
        <w:rPr>
          <w:rFonts w:hint="default" w:ascii="Times New Roman" w:hAnsi="Times New Roman" w:cs="Times New Roman"/>
          <w:sz w:val="24"/>
          <w:szCs w:val="24"/>
        </w:rPr>
        <w:t>nos casos de artifício, ardil, simulação, desacato, embaraço ou resistência à ação fiscal.</w:t>
      </w:r>
    </w:p>
    <w:p w14:paraId="36AEB1C1">
      <w:pPr>
        <w:pStyle w:val="40"/>
        <w:rPr>
          <w:rFonts w:hint="default" w:ascii="Times New Roman" w:hAnsi="Times New Roman" w:cs="Times New Roman"/>
          <w:sz w:val="24"/>
          <w:szCs w:val="24"/>
        </w:rPr>
      </w:pPr>
    </w:p>
    <w:p w14:paraId="6AAEA5D6">
      <w:pPr>
        <w:pStyle w:val="40"/>
        <w:ind w:firstLine="708"/>
        <w:jc w:val="both"/>
        <w:rPr>
          <w:rFonts w:hint="default" w:ascii="Times New Roman" w:hAnsi="Times New Roman" w:cs="Times New Roman"/>
          <w:sz w:val="24"/>
          <w:szCs w:val="24"/>
          <w:shd w:val="clear"/>
          <w:lang w:val="pt-BR"/>
        </w:rPr>
      </w:pPr>
      <w:r>
        <w:rPr>
          <w:rFonts w:hint="default" w:ascii="Times New Roman" w:hAnsi="Times New Roman" w:cs="Times New Roman"/>
          <w:sz w:val="24"/>
          <w:szCs w:val="24"/>
        </w:rPr>
        <w:t xml:space="preserve">§ 2º A suspensão de atividades de que trata o inciso IV do caput e a interdição de que trata o inciso V do caput serão levantadas nos termos do disposto </w:t>
      </w:r>
      <w:r>
        <w:rPr>
          <w:rFonts w:hint="default" w:ascii="Times New Roman" w:hAnsi="Times New Roman" w:cs="Times New Roman"/>
          <w:sz w:val="24"/>
          <w:szCs w:val="24"/>
          <w:shd w:val="clear"/>
        </w:rPr>
        <w:t>no art. 5</w:t>
      </w:r>
      <w:r>
        <w:rPr>
          <w:rFonts w:hint="default" w:ascii="Times New Roman" w:hAnsi="Times New Roman" w:cs="Times New Roman"/>
          <w:sz w:val="24"/>
          <w:szCs w:val="24"/>
          <w:shd w:val="clear"/>
          <w:lang w:val="pt-BR"/>
        </w:rPr>
        <w:t>41</w:t>
      </w:r>
      <w:r>
        <w:rPr>
          <w:rFonts w:hint="default" w:ascii="Times New Roman" w:hAnsi="Times New Roman" w:cs="Times New Roman"/>
          <w:sz w:val="24"/>
          <w:szCs w:val="24"/>
          <w:shd w:val="clear"/>
        </w:rPr>
        <w:t xml:space="preserve"> e art. 54</w:t>
      </w:r>
      <w:r>
        <w:rPr>
          <w:rFonts w:hint="default" w:ascii="Times New Roman" w:hAnsi="Times New Roman" w:cs="Times New Roman"/>
          <w:sz w:val="24"/>
          <w:szCs w:val="24"/>
          <w:shd w:val="clear"/>
          <w:lang w:val="pt-BR"/>
        </w:rPr>
        <w:t>2</w:t>
      </w:r>
      <w:r>
        <w:rPr>
          <w:rFonts w:hint="default" w:ascii="Times New Roman" w:hAnsi="Times New Roman" w:cs="Times New Roman"/>
          <w:sz w:val="24"/>
          <w:szCs w:val="24"/>
          <w:shd w:val="clear"/>
        </w:rPr>
        <w:t>.</w:t>
      </w:r>
    </w:p>
    <w:p w14:paraId="02D18FEF">
      <w:pPr>
        <w:pStyle w:val="40"/>
        <w:ind w:firstLine="708"/>
        <w:jc w:val="both"/>
        <w:rPr>
          <w:rFonts w:hint="default" w:ascii="Times New Roman" w:hAnsi="Times New Roman" w:cs="Times New Roman"/>
          <w:sz w:val="24"/>
          <w:szCs w:val="24"/>
        </w:rPr>
      </w:pPr>
    </w:p>
    <w:p w14:paraId="25E10C9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Se a interdição total ou parcial não for levantada, nos termos do § 2º, após doze meses, será cancelado o registro do estabelecimento.</w:t>
      </w:r>
    </w:p>
    <w:p w14:paraId="71A29FAE">
      <w:pPr>
        <w:pStyle w:val="40"/>
        <w:rPr>
          <w:rFonts w:hint="default" w:ascii="Times New Roman" w:hAnsi="Times New Roman" w:cs="Times New Roman"/>
          <w:sz w:val="24"/>
          <w:szCs w:val="24"/>
        </w:rPr>
      </w:pPr>
    </w:p>
    <w:p w14:paraId="59CBFB43">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Art. 53</w:t>
      </w:r>
      <w:r>
        <w:rPr>
          <w:rFonts w:hint="default" w:ascii="Times New Roman" w:hAnsi="Times New Roman" w:cs="Times New Roman"/>
          <w:sz w:val="24"/>
          <w:szCs w:val="24"/>
          <w:lang w:val="pt-BR"/>
        </w:rPr>
        <w:t>4</w:t>
      </w:r>
      <w:r>
        <w:rPr>
          <w:rFonts w:hint="default" w:ascii="Times New Roman" w:hAnsi="Times New Roman" w:cs="Times New Roman"/>
          <w:sz w:val="24"/>
          <w:szCs w:val="24"/>
        </w:rPr>
        <w:t>.  Para fins de aplicação da sanção de multa de que trata o inciso II do ar</w:t>
      </w:r>
      <w:r>
        <w:rPr>
          <w:rFonts w:hint="default" w:ascii="Times New Roman" w:hAnsi="Times New Roman" w:cs="Times New Roman"/>
          <w:sz w:val="24"/>
          <w:szCs w:val="24"/>
          <w:shd w:val="clear"/>
        </w:rPr>
        <w:t>t. 53</w:t>
      </w:r>
      <w:r>
        <w:rPr>
          <w:rFonts w:hint="default" w:ascii="Times New Roman" w:hAnsi="Times New Roman" w:cs="Times New Roman"/>
          <w:sz w:val="24"/>
          <w:szCs w:val="24"/>
          <w:shd w:val="clear"/>
          <w:lang w:val="pt-BR"/>
        </w:rPr>
        <w:t>3</w:t>
      </w:r>
      <w:r>
        <w:rPr>
          <w:rFonts w:hint="default" w:ascii="Times New Roman" w:hAnsi="Times New Roman" w:cs="Times New Roman"/>
          <w:sz w:val="24"/>
          <w:szCs w:val="24"/>
          <w:shd w:val="clear"/>
        </w:rPr>
        <w:t xml:space="preserve">, são </w:t>
      </w:r>
      <w:r>
        <w:rPr>
          <w:rFonts w:hint="default" w:ascii="Times New Roman" w:hAnsi="Times New Roman" w:cs="Times New Roman"/>
          <w:sz w:val="24"/>
          <w:szCs w:val="24"/>
        </w:rPr>
        <w:t>consideradas:</w:t>
      </w:r>
    </w:p>
    <w:p w14:paraId="6ADEAA98">
      <w:pPr>
        <w:pStyle w:val="40"/>
        <w:rPr>
          <w:rFonts w:hint="default" w:ascii="Times New Roman" w:hAnsi="Times New Roman" w:cs="Times New Roman"/>
          <w:sz w:val="24"/>
          <w:szCs w:val="24"/>
        </w:rPr>
      </w:pPr>
    </w:p>
    <w:p w14:paraId="3B0FF1D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infrações leves as compreendidas nos incisos I a VII e inciso XXX do caput do art. 52</w:t>
      </w:r>
      <w:r>
        <w:rPr>
          <w:rFonts w:hint="default" w:ascii="Times New Roman" w:hAnsi="Times New Roman" w:cs="Times New Roman"/>
          <w:sz w:val="24"/>
          <w:szCs w:val="24"/>
          <w:lang w:val="pt-BR"/>
        </w:rPr>
        <w:t>2</w:t>
      </w:r>
      <w:r>
        <w:rPr>
          <w:rFonts w:hint="default" w:ascii="Times New Roman" w:hAnsi="Times New Roman" w:cs="Times New Roman"/>
          <w:sz w:val="24"/>
          <w:szCs w:val="24"/>
        </w:rPr>
        <w:t>;</w:t>
      </w:r>
    </w:p>
    <w:p w14:paraId="01A58C27">
      <w:pPr>
        <w:pStyle w:val="40"/>
        <w:ind w:firstLine="708"/>
        <w:jc w:val="both"/>
        <w:rPr>
          <w:rFonts w:hint="default" w:ascii="Times New Roman" w:hAnsi="Times New Roman" w:cs="Times New Roman"/>
          <w:sz w:val="24"/>
          <w:szCs w:val="24"/>
        </w:rPr>
      </w:pPr>
    </w:p>
    <w:p w14:paraId="0ECA0A3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infrações moderadas as compreendidas nos VIII a XVI, inciso XXXI e inciso XXXII do caput do art. 52</w:t>
      </w:r>
      <w:r>
        <w:rPr>
          <w:rFonts w:hint="default" w:ascii="Times New Roman" w:hAnsi="Times New Roman" w:cs="Times New Roman"/>
          <w:sz w:val="24"/>
          <w:szCs w:val="24"/>
          <w:lang w:val="pt-BR"/>
        </w:rPr>
        <w:t>2</w:t>
      </w:r>
      <w:r>
        <w:rPr>
          <w:rFonts w:hint="default" w:ascii="Times New Roman" w:hAnsi="Times New Roman" w:cs="Times New Roman"/>
          <w:sz w:val="24"/>
          <w:szCs w:val="24"/>
        </w:rPr>
        <w:t>;</w:t>
      </w:r>
    </w:p>
    <w:p w14:paraId="74348199">
      <w:pPr>
        <w:pStyle w:val="40"/>
        <w:ind w:firstLine="708"/>
        <w:jc w:val="both"/>
        <w:rPr>
          <w:rFonts w:hint="default" w:ascii="Times New Roman" w:hAnsi="Times New Roman" w:cs="Times New Roman"/>
          <w:sz w:val="24"/>
          <w:szCs w:val="24"/>
        </w:rPr>
      </w:pPr>
    </w:p>
    <w:p w14:paraId="665F790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infrações graves as compreendidas nos incisos XVII a XXII e incisos XXXIII a XXXV do caput do art. 52</w:t>
      </w:r>
      <w:r>
        <w:rPr>
          <w:rFonts w:hint="default" w:ascii="Times New Roman" w:hAnsi="Times New Roman" w:cs="Times New Roman"/>
          <w:sz w:val="24"/>
          <w:szCs w:val="24"/>
          <w:lang w:val="pt-BR"/>
        </w:rPr>
        <w:t>2</w:t>
      </w:r>
      <w:r>
        <w:rPr>
          <w:rFonts w:hint="default" w:ascii="Times New Roman" w:hAnsi="Times New Roman" w:cs="Times New Roman"/>
          <w:sz w:val="24"/>
          <w:szCs w:val="24"/>
        </w:rPr>
        <w:t xml:space="preserve">; e  </w:t>
      </w:r>
    </w:p>
    <w:p w14:paraId="10FCE96C">
      <w:pPr>
        <w:pStyle w:val="40"/>
        <w:ind w:firstLine="708"/>
        <w:jc w:val="both"/>
        <w:rPr>
          <w:rFonts w:hint="default" w:ascii="Times New Roman" w:hAnsi="Times New Roman" w:cs="Times New Roman"/>
          <w:sz w:val="24"/>
          <w:szCs w:val="24"/>
        </w:rPr>
      </w:pPr>
    </w:p>
    <w:p w14:paraId="73DE5E2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infrações gravíssimas as compreendidas nos incisos XXIII a XXIX e incisos XXXVI a XLII do caput do art. 52</w:t>
      </w:r>
      <w:r>
        <w:rPr>
          <w:rFonts w:hint="default" w:ascii="Times New Roman" w:hAnsi="Times New Roman" w:cs="Times New Roman"/>
          <w:sz w:val="24"/>
          <w:szCs w:val="24"/>
          <w:lang w:val="pt-BR"/>
        </w:rPr>
        <w:t>2</w:t>
      </w:r>
      <w:r>
        <w:rPr>
          <w:rFonts w:hint="default" w:ascii="Times New Roman" w:hAnsi="Times New Roman" w:cs="Times New Roman"/>
          <w:sz w:val="24"/>
          <w:szCs w:val="24"/>
        </w:rPr>
        <w:t>;</w:t>
      </w:r>
    </w:p>
    <w:p w14:paraId="16A08815">
      <w:pPr>
        <w:pStyle w:val="40"/>
        <w:ind w:firstLine="708"/>
        <w:jc w:val="both"/>
        <w:rPr>
          <w:rFonts w:hint="default" w:ascii="Times New Roman" w:hAnsi="Times New Roman" w:cs="Times New Roman"/>
          <w:sz w:val="24"/>
          <w:szCs w:val="24"/>
        </w:rPr>
      </w:pPr>
    </w:p>
    <w:p w14:paraId="0A2A9BA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As infrações classificadas como leves, moderadas ou graves poderão receber graduação superior, nos casos em que a falta cometida implicar risco à saúde ou aos interesses dos consumidores, ou, ainda, pelas sucessivas reincidências.</w:t>
      </w:r>
    </w:p>
    <w:p w14:paraId="63B93AEB">
      <w:pPr>
        <w:pStyle w:val="40"/>
        <w:rPr>
          <w:rFonts w:hint="default" w:ascii="Times New Roman" w:hAnsi="Times New Roman" w:cs="Times New Roman"/>
          <w:sz w:val="24"/>
          <w:szCs w:val="24"/>
        </w:rPr>
      </w:pPr>
      <w:r>
        <w:rPr>
          <w:rFonts w:hint="default" w:ascii="Times New Roman" w:hAnsi="Times New Roman" w:eastAsia="Calibri" w:cs="Times New Roman"/>
          <w:sz w:val="24"/>
          <w:szCs w:val="24"/>
        </w:rPr>
        <w:t xml:space="preserve"> </w:t>
      </w:r>
    </w:p>
    <w:p w14:paraId="6052204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Aos que cometerem outras infrações a este Decreto ou às normas complementares, será aplicada multa no valor compreendido entre um e cem por cento do valor máximo da multa, de acordo com a gravidade da falta e seu impacto na saúde pública ou na saúde animal, observadas as circunstâncias atenuantes e agravantes previstas no art. 53</w:t>
      </w:r>
      <w:r>
        <w:rPr>
          <w:rFonts w:hint="default" w:ascii="Times New Roman" w:hAnsi="Times New Roman" w:cs="Times New Roman"/>
          <w:sz w:val="24"/>
          <w:szCs w:val="24"/>
          <w:lang w:val="pt-BR"/>
        </w:rPr>
        <w:t>5</w:t>
      </w:r>
      <w:r>
        <w:rPr>
          <w:rFonts w:hint="default" w:ascii="Times New Roman" w:hAnsi="Times New Roman" w:cs="Times New Roman"/>
          <w:sz w:val="24"/>
          <w:szCs w:val="24"/>
        </w:rPr>
        <w:t>.</w:t>
      </w:r>
    </w:p>
    <w:p w14:paraId="49CA42DD">
      <w:pPr>
        <w:pStyle w:val="40"/>
        <w:ind w:firstLine="708"/>
        <w:jc w:val="both"/>
        <w:rPr>
          <w:rFonts w:hint="default" w:ascii="Times New Roman" w:hAnsi="Times New Roman" w:cs="Times New Roman"/>
          <w:sz w:val="24"/>
          <w:szCs w:val="24"/>
        </w:rPr>
      </w:pPr>
    </w:p>
    <w:p w14:paraId="7059FD3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53</w:t>
      </w:r>
      <w:r>
        <w:rPr>
          <w:rFonts w:hint="default" w:ascii="Times New Roman" w:hAnsi="Times New Roman" w:cs="Times New Roman"/>
          <w:sz w:val="24"/>
          <w:szCs w:val="24"/>
          <w:lang w:val="pt-BR"/>
        </w:rPr>
        <w:t>5</w:t>
      </w:r>
      <w:r>
        <w:rPr>
          <w:rFonts w:hint="default" w:ascii="Times New Roman" w:hAnsi="Times New Roman" w:cs="Times New Roman"/>
          <w:sz w:val="24"/>
          <w:szCs w:val="24"/>
        </w:rPr>
        <w:t>.  Para efeito da fixação dos valores da multa de que trata o inciso II do caput do art. 53</w:t>
      </w:r>
      <w:r>
        <w:rPr>
          <w:rFonts w:hint="default" w:ascii="Times New Roman" w:hAnsi="Times New Roman" w:cs="Times New Roman"/>
          <w:sz w:val="24"/>
          <w:szCs w:val="24"/>
          <w:lang w:val="pt-BR"/>
        </w:rPr>
        <w:t>3</w:t>
      </w:r>
      <w:r>
        <w:rPr>
          <w:rFonts w:hint="default" w:ascii="Times New Roman" w:hAnsi="Times New Roman" w:cs="Times New Roman"/>
          <w:sz w:val="24"/>
          <w:szCs w:val="24"/>
        </w:rPr>
        <w:t>, serão considerados, além da gravidade do fato, em vista de suas consequências para a saúde pública e para os interesses do consumidor, os antecedentes do infrator e as circunstâncias atenuantes e agravantes.</w:t>
      </w:r>
    </w:p>
    <w:p w14:paraId="6AF4889C">
      <w:pPr>
        <w:pStyle w:val="40"/>
        <w:rPr>
          <w:rFonts w:hint="default" w:ascii="Times New Roman" w:hAnsi="Times New Roman" w:cs="Times New Roman"/>
          <w:sz w:val="24"/>
          <w:szCs w:val="24"/>
        </w:rPr>
      </w:pPr>
    </w:p>
    <w:p w14:paraId="69C5EA3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São consideradas circunstâncias atenuantes:</w:t>
      </w:r>
    </w:p>
    <w:p w14:paraId="26D9022B">
      <w:pPr>
        <w:pStyle w:val="40"/>
        <w:ind w:firstLine="708"/>
        <w:jc w:val="both"/>
        <w:rPr>
          <w:rFonts w:hint="default" w:ascii="Times New Roman" w:hAnsi="Times New Roman" w:cs="Times New Roman"/>
          <w:sz w:val="24"/>
          <w:szCs w:val="24"/>
        </w:rPr>
      </w:pPr>
      <w:r>
        <w:rPr>
          <w:rFonts w:hint="default" w:ascii="Times New Roman" w:hAnsi="Times New Roman" w:eastAsia="Calibri" w:cs="Times New Roman"/>
          <w:sz w:val="24"/>
          <w:szCs w:val="24"/>
        </w:rPr>
        <w:t xml:space="preserve"> </w:t>
      </w:r>
    </w:p>
    <w:p w14:paraId="0B76065C">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o infrator ser primário na mesma infração;</w:t>
      </w:r>
    </w:p>
    <w:p w14:paraId="7737F3C7">
      <w:pPr>
        <w:pStyle w:val="40"/>
        <w:ind w:firstLine="708"/>
        <w:rPr>
          <w:rFonts w:hint="default" w:ascii="Times New Roman" w:hAnsi="Times New Roman" w:cs="Times New Roman"/>
          <w:sz w:val="24"/>
          <w:szCs w:val="24"/>
        </w:rPr>
      </w:pPr>
    </w:p>
    <w:p w14:paraId="5DD8863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II - a ação do infrator não ter sido fundamental para a consecução do fato;</w:t>
      </w:r>
    </w:p>
    <w:p w14:paraId="534B4017">
      <w:pPr>
        <w:pStyle w:val="40"/>
        <w:ind w:firstLine="708"/>
        <w:rPr>
          <w:rFonts w:hint="default" w:ascii="Times New Roman" w:hAnsi="Times New Roman" w:cs="Times New Roman"/>
          <w:sz w:val="24"/>
          <w:szCs w:val="24"/>
        </w:rPr>
      </w:pPr>
    </w:p>
    <w:p w14:paraId="52EC25A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o infrator, espontaneamente, procurar minorar ou reparar as consequências do ato lesivo que lhe for imputado;</w:t>
      </w:r>
    </w:p>
    <w:p w14:paraId="1728646C">
      <w:pPr>
        <w:pStyle w:val="40"/>
        <w:ind w:firstLine="708"/>
        <w:jc w:val="both"/>
        <w:rPr>
          <w:rFonts w:hint="default" w:ascii="Times New Roman" w:hAnsi="Times New Roman" w:cs="Times New Roman"/>
          <w:sz w:val="24"/>
          <w:szCs w:val="24"/>
        </w:rPr>
      </w:pPr>
    </w:p>
    <w:p w14:paraId="30CB11E5">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IV - a infração cometida configurar-se como sem dolo ou sem má-fé; </w:t>
      </w:r>
    </w:p>
    <w:p w14:paraId="0D197668">
      <w:pPr>
        <w:pStyle w:val="40"/>
        <w:ind w:firstLine="708"/>
        <w:rPr>
          <w:rFonts w:hint="default" w:ascii="Times New Roman" w:hAnsi="Times New Roman" w:cs="Times New Roman"/>
          <w:sz w:val="24"/>
          <w:szCs w:val="24"/>
        </w:rPr>
      </w:pPr>
    </w:p>
    <w:p w14:paraId="0247B1C1">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 - a infração ter sido cometida acidentalmente;</w:t>
      </w:r>
    </w:p>
    <w:p w14:paraId="7D55957A">
      <w:pPr>
        <w:pStyle w:val="40"/>
        <w:ind w:firstLine="708"/>
        <w:rPr>
          <w:rFonts w:hint="default" w:ascii="Times New Roman" w:hAnsi="Times New Roman" w:cs="Times New Roman"/>
          <w:sz w:val="24"/>
          <w:szCs w:val="24"/>
        </w:rPr>
      </w:pPr>
    </w:p>
    <w:p w14:paraId="703A6E8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a infração não acarretar vantagem econômica para o infrator;</w:t>
      </w:r>
    </w:p>
    <w:p w14:paraId="1613B64F">
      <w:pPr>
        <w:pStyle w:val="40"/>
        <w:ind w:firstLine="708"/>
        <w:jc w:val="both"/>
        <w:rPr>
          <w:rFonts w:hint="default" w:ascii="Times New Roman" w:hAnsi="Times New Roman" w:cs="Times New Roman"/>
          <w:sz w:val="24"/>
          <w:szCs w:val="24"/>
        </w:rPr>
      </w:pPr>
    </w:p>
    <w:p w14:paraId="0481BEC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VII - a infração não afetar a qualidade do produto;</w:t>
      </w:r>
    </w:p>
    <w:p w14:paraId="4FDE24ED">
      <w:pPr>
        <w:pStyle w:val="40"/>
        <w:ind w:firstLine="708"/>
        <w:rPr>
          <w:rFonts w:hint="default" w:ascii="Times New Roman" w:hAnsi="Times New Roman" w:cs="Times New Roman"/>
          <w:sz w:val="24"/>
          <w:szCs w:val="24"/>
        </w:rPr>
      </w:pPr>
    </w:p>
    <w:p w14:paraId="5B79B2A7">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VIII - o infrator comprovar que corrigiu a irregularidade que motivou a infração, até o prazo de apresentação da defesa;</w:t>
      </w:r>
    </w:p>
    <w:p w14:paraId="1A4354E4">
      <w:pPr>
        <w:pStyle w:val="40"/>
        <w:ind w:firstLine="708"/>
        <w:rPr>
          <w:rFonts w:hint="default" w:ascii="Times New Roman" w:hAnsi="Times New Roman" w:cs="Times New Roman"/>
          <w:sz w:val="24"/>
          <w:szCs w:val="24"/>
        </w:rPr>
      </w:pPr>
    </w:p>
    <w:p w14:paraId="753F12F4">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IX - o infrator ser estabelecimento agroindustrial de pequeno porte de produtos agropecuários que se enquadra nas definições dos incisos I ou II do caput do art. 3º ou do § 1º do art. 18-A da Lei Complementar nº 123, de 2006.</w:t>
      </w:r>
    </w:p>
    <w:p w14:paraId="62A5855F">
      <w:pPr>
        <w:pStyle w:val="40"/>
        <w:rPr>
          <w:rFonts w:hint="default" w:ascii="Times New Roman" w:hAnsi="Times New Roman" w:cs="Times New Roman"/>
          <w:sz w:val="24"/>
          <w:szCs w:val="24"/>
        </w:rPr>
      </w:pPr>
    </w:p>
    <w:p w14:paraId="17A30DE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 2º São consideradas circunstâncias agravantes: </w:t>
      </w:r>
    </w:p>
    <w:p w14:paraId="5171E4D9">
      <w:pPr>
        <w:pStyle w:val="40"/>
        <w:rPr>
          <w:rFonts w:hint="default" w:ascii="Times New Roman" w:hAnsi="Times New Roman" w:cs="Times New Roman"/>
          <w:sz w:val="24"/>
          <w:szCs w:val="24"/>
        </w:rPr>
      </w:pPr>
    </w:p>
    <w:p w14:paraId="15A4E67B">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 - o infrator ser reincidente específico;</w:t>
      </w:r>
    </w:p>
    <w:p w14:paraId="7D973BED">
      <w:pPr>
        <w:pStyle w:val="40"/>
        <w:ind w:firstLine="708"/>
        <w:rPr>
          <w:rFonts w:hint="default" w:ascii="Times New Roman" w:hAnsi="Times New Roman" w:cs="Times New Roman"/>
          <w:sz w:val="24"/>
          <w:szCs w:val="24"/>
        </w:rPr>
      </w:pPr>
    </w:p>
    <w:p w14:paraId="45E204D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o infrator ter cometido a infração com vistas à obtenção de qualquer tipo de vantagem;</w:t>
      </w:r>
    </w:p>
    <w:p w14:paraId="0D19B4CF">
      <w:pPr>
        <w:pStyle w:val="40"/>
        <w:ind w:firstLine="708"/>
        <w:jc w:val="both"/>
        <w:rPr>
          <w:rFonts w:hint="default" w:ascii="Times New Roman" w:hAnsi="Times New Roman" w:cs="Times New Roman"/>
          <w:sz w:val="24"/>
          <w:szCs w:val="24"/>
        </w:rPr>
      </w:pPr>
    </w:p>
    <w:p w14:paraId="7DE4FAE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o infrator deixar de tomar providências para evitar o ato, mesmo tendo conhecimento de sua lesividade para a saúde pública;</w:t>
      </w:r>
    </w:p>
    <w:p w14:paraId="32B78E35">
      <w:pPr>
        <w:pStyle w:val="40"/>
        <w:ind w:firstLine="708"/>
        <w:jc w:val="both"/>
        <w:rPr>
          <w:rFonts w:hint="default" w:ascii="Times New Roman" w:hAnsi="Times New Roman" w:cs="Times New Roman"/>
          <w:sz w:val="24"/>
          <w:szCs w:val="24"/>
        </w:rPr>
      </w:pPr>
    </w:p>
    <w:p w14:paraId="7F06C67E">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IV - o infrator ter coagido outrem para a execução material da infração;</w:t>
      </w:r>
    </w:p>
    <w:p w14:paraId="138EC87B">
      <w:pPr>
        <w:pStyle w:val="40"/>
        <w:ind w:firstLine="708"/>
        <w:rPr>
          <w:rFonts w:hint="default" w:ascii="Times New Roman" w:hAnsi="Times New Roman" w:cs="Times New Roman"/>
          <w:sz w:val="24"/>
          <w:szCs w:val="24"/>
        </w:rPr>
      </w:pPr>
    </w:p>
    <w:p w14:paraId="5559DE8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a infração ter consequência danosa para a saúde pública ou para o consumidor;</w:t>
      </w:r>
    </w:p>
    <w:p w14:paraId="3E9DFE4A">
      <w:pPr>
        <w:pStyle w:val="40"/>
        <w:ind w:firstLine="708"/>
        <w:jc w:val="both"/>
        <w:rPr>
          <w:rFonts w:hint="default" w:ascii="Times New Roman" w:hAnsi="Times New Roman" w:cs="Times New Roman"/>
          <w:sz w:val="24"/>
          <w:szCs w:val="24"/>
        </w:rPr>
      </w:pPr>
    </w:p>
    <w:p w14:paraId="2E6C00B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VI - o infrator ter colocado obstáculo ou embaraço à ação da fiscalização ou à inspeção; </w:t>
      </w:r>
    </w:p>
    <w:p w14:paraId="7FB22ED8">
      <w:pPr>
        <w:pStyle w:val="40"/>
        <w:ind w:firstLine="708"/>
        <w:jc w:val="both"/>
        <w:rPr>
          <w:rFonts w:hint="default" w:ascii="Times New Roman" w:hAnsi="Times New Roman" w:cs="Times New Roman"/>
          <w:sz w:val="24"/>
          <w:szCs w:val="24"/>
        </w:rPr>
      </w:pPr>
    </w:p>
    <w:p w14:paraId="570D6E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 - o infrator ter agido com dolo ou com má-fé; ou</w:t>
      </w:r>
    </w:p>
    <w:p w14:paraId="6BA4DF1A">
      <w:pPr>
        <w:pStyle w:val="40"/>
        <w:ind w:firstLine="708"/>
        <w:jc w:val="both"/>
        <w:rPr>
          <w:rFonts w:hint="default" w:ascii="Times New Roman" w:hAnsi="Times New Roman" w:cs="Times New Roman"/>
          <w:sz w:val="24"/>
          <w:szCs w:val="24"/>
        </w:rPr>
      </w:pPr>
    </w:p>
    <w:p w14:paraId="43F2BA8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VIII - o infrator ter descumprido as obrigações de depositário relativas à guarda do produto.</w:t>
      </w:r>
    </w:p>
    <w:p w14:paraId="312CB326">
      <w:pPr>
        <w:pStyle w:val="40"/>
        <w:rPr>
          <w:rFonts w:hint="default" w:ascii="Times New Roman" w:hAnsi="Times New Roman" w:cs="Times New Roman"/>
          <w:sz w:val="24"/>
          <w:szCs w:val="24"/>
        </w:rPr>
      </w:pPr>
    </w:p>
    <w:p w14:paraId="095D2B4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Na hipótese de haver concurso de circunstâncias atenuantes e agravantes, a aplicação da pena deve ser considerada em razão das que sejam preponderantes.</w:t>
      </w:r>
    </w:p>
    <w:p w14:paraId="50F42E2E">
      <w:pPr>
        <w:pStyle w:val="40"/>
        <w:rPr>
          <w:rFonts w:hint="default" w:ascii="Times New Roman" w:hAnsi="Times New Roman" w:cs="Times New Roman"/>
          <w:sz w:val="24"/>
          <w:szCs w:val="24"/>
        </w:rPr>
      </w:pPr>
    </w:p>
    <w:p w14:paraId="1821EC7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Verifica-se reincidência quando o infrator cometer nova infração depois do trânsito em julgado da decisão administrativa que o tenha condenado pela infração anterior, podendo ser genérica ou específica.</w:t>
      </w:r>
    </w:p>
    <w:p w14:paraId="5662F12E">
      <w:pPr>
        <w:pStyle w:val="40"/>
        <w:rPr>
          <w:rFonts w:hint="default" w:ascii="Times New Roman" w:hAnsi="Times New Roman" w:cs="Times New Roman"/>
          <w:sz w:val="24"/>
          <w:szCs w:val="24"/>
        </w:rPr>
      </w:pPr>
    </w:p>
    <w:p w14:paraId="5BB7EF8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A reincidência genérica é caracterizada pelo cometimento de nova infração e a reincidência específica é caracterizada pela repetição de infração já anteriormente cometida.</w:t>
      </w:r>
    </w:p>
    <w:p w14:paraId="516D8D38">
      <w:pPr>
        <w:pStyle w:val="40"/>
        <w:rPr>
          <w:rFonts w:hint="default" w:ascii="Times New Roman" w:hAnsi="Times New Roman" w:cs="Times New Roman"/>
          <w:sz w:val="24"/>
          <w:szCs w:val="24"/>
        </w:rPr>
      </w:pPr>
    </w:p>
    <w:p w14:paraId="0F2F76E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6º Para efeito de reincidência, não prevalece a condenação anterior se entre a data do cumprimento ou da extinção da penalidade administrativa e a data da infração posterior tiver decorrido mais de cinco anos, podendo norma específica reduzir esse tempo.</w:t>
      </w:r>
    </w:p>
    <w:p w14:paraId="36632241">
      <w:pPr>
        <w:pStyle w:val="40"/>
        <w:rPr>
          <w:rFonts w:hint="default" w:ascii="Times New Roman" w:hAnsi="Times New Roman" w:cs="Times New Roman"/>
          <w:sz w:val="24"/>
          <w:szCs w:val="24"/>
        </w:rPr>
      </w:pPr>
    </w:p>
    <w:p w14:paraId="28AD245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7º Quando a mesma infração for objeto de enquadramento em mais de um dispositivo deste Decreto, prevalece para efeito de punição o enquadramento mais específico em relação ao mais genérico.</w:t>
      </w:r>
    </w:p>
    <w:p w14:paraId="06227836">
      <w:pPr>
        <w:pStyle w:val="40"/>
        <w:rPr>
          <w:rFonts w:hint="default" w:ascii="Times New Roman" w:hAnsi="Times New Roman" w:cs="Times New Roman"/>
          <w:sz w:val="24"/>
          <w:szCs w:val="24"/>
        </w:rPr>
      </w:pPr>
    </w:p>
    <w:p w14:paraId="56C4061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8º O disposto no inciso IX do § 1º não se aplica aos casos de reincidência, fraude, resistência ou embaraço à fiscalização.</w:t>
      </w:r>
    </w:p>
    <w:p w14:paraId="26CA86CE">
      <w:pPr>
        <w:pStyle w:val="40"/>
        <w:ind w:firstLine="708"/>
        <w:rPr>
          <w:rFonts w:hint="default" w:ascii="Times New Roman" w:hAnsi="Times New Roman" w:cs="Times New Roman"/>
          <w:sz w:val="24"/>
          <w:szCs w:val="24"/>
        </w:rPr>
      </w:pPr>
    </w:p>
    <w:p w14:paraId="6D3358B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53</w:t>
      </w:r>
      <w:r>
        <w:rPr>
          <w:rFonts w:hint="default" w:ascii="Times New Roman" w:hAnsi="Times New Roman" w:cs="Times New Roman"/>
          <w:sz w:val="24"/>
          <w:szCs w:val="24"/>
          <w:lang w:val="pt-BR"/>
        </w:rPr>
        <w:t>6</w:t>
      </w:r>
      <w:r>
        <w:rPr>
          <w:rFonts w:hint="default" w:ascii="Times New Roman" w:hAnsi="Times New Roman" w:cs="Times New Roman"/>
          <w:sz w:val="24"/>
          <w:szCs w:val="24"/>
        </w:rPr>
        <w:t>.  As multas a que se refere este Capítulo não isentam o infrator da apreensão ou da inutilização do produto, da interdição total ou parcial de instalações, da suspensão de atividades, da cassação do registro do estabelecimento ou da ação criminal, quando tais medidas couberem.</w:t>
      </w:r>
    </w:p>
    <w:p w14:paraId="60548D66">
      <w:pPr>
        <w:pStyle w:val="40"/>
        <w:ind w:firstLine="708"/>
        <w:rPr>
          <w:rFonts w:hint="default" w:ascii="Times New Roman" w:hAnsi="Times New Roman" w:cs="Times New Roman"/>
          <w:sz w:val="24"/>
          <w:szCs w:val="24"/>
        </w:rPr>
      </w:pPr>
    </w:p>
    <w:p w14:paraId="1D74586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cassação do registro de estabelecimento cabe à Coordenação do Serviço de Inspeção Municipal.</w:t>
      </w:r>
      <w:r>
        <w:rPr>
          <w:rFonts w:hint="default" w:ascii="Times New Roman" w:hAnsi="Times New Roman" w:cs="Times New Roman"/>
          <w:color w:val="C00000"/>
          <w:sz w:val="24"/>
          <w:szCs w:val="24"/>
        </w:rPr>
        <w:t xml:space="preserve"> </w:t>
      </w:r>
    </w:p>
    <w:p w14:paraId="5A2D99A9">
      <w:pPr>
        <w:pStyle w:val="40"/>
        <w:rPr>
          <w:rFonts w:hint="default" w:ascii="Times New Roman" w:hAnsi="Times New Roman" w:cs="Times New Roman"/>
          <w:sz w:val="24"/>
          <w:szCs w:val="24"/>
        </w:rPr>
      </w:pPr>
    </w:p>
    <w:p w14:paraId="531CD7A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53</w:t>
      </w:r>
      <w:r>
        <w:rPr>
          <w:rFonts w:hint="default" w:ascii="Times New Roman" w:hAnsi="Times New Roman" w:cs="Times New Roman"/>
          <w:sz w:val="24"/>
          <w:szCs w:val="24"/>
          <w:lang w:val="pt-BR"/>
        </w:rPr>
        <w:t>7</w:t>
      </w:r>
      <w:r>
        <w:rPr>
          <w:rFonts w:hint="default" w:ascii="Times New Roman" w:hAnsi="Times New Roman" w:cs="Times New Roman"/>
          <w:sz w:val="24"/>
          <w:szCs w:val="24"/>
        </w:rPr>
        <w:t>.  Na hipótese de apuração da prática de duas ou mais infrações em um processo administrativo, as penalidades serão aplicadas cumulativamente para cada infração praticada</w:t>
      </w:r>
    </w:p>
    <w:p w14:paraId="104D43E7">
      <w:pPr>
        <w:pStyle w:val="40"/>
        <w:jc w:val="both"/>
        <w:rPr>
          <w:rFonts w:hint="default" w:ascii="Times New Roman" w:hAnsi="Times New Roman" w:cs="Times New Roman"/>
          <w:sz w:val="24"/>
          <w:szCs w:val="24"/>
        </w:rPr>
      </w:pPr>
    </w:p>
    <w:p w14:paraId="21D0558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53</w:t>
      </w:r>
      <w:r>
        <w:rPr>
          <w:rFonts w:hint="default" w:ascii="Times New Roman" w:hAnsi="Times New Roman" w:cs="Times New Roman"/>
          <w:sz w:val="24"/>
          <w:szCs w:val="24"/>
          <w:lang w:val="pt-BR"/>
        </w:rPr>
        <w:t>8</w:t>
      </w:r>
      <w:r>
        <w:rPr>
          <w:rFonts w:hint="default" w:ascii="Times New Roman" w:hAnsi="Times New Roman" w:cs="Times New Roman"/>
          <w:sz w:val="24"/>
          <w:szCs w:val="24"/>
        </w:rPr>
        <w:t>.  Para fins de aplicação das sanções de que trata o inciso III do caput do art. 53</w:t>
      </w:r>
      <w:r>
        <w:rPr>
          <w:rFonts w:hint="default" w:ascii="Times New Roman" w:hAnsi="Times New Roman" w:cs="Times New Roman"/>
          <w:sz w:val="24"/>
          <w:szCs w:val="24"/>
          <w:lang w:val="pt-BR"/>
        </w:rPr>
        <w:t>3</w:t>
      </w:r>
      <w:r>
        <w:rPr>
          <w:rFonts w:hint="default" w:ascii="Times New Roman" w:hAnsi="Times New Roman" w:cs="Times New Roman"/>
          <w:sz w:val="24"/>
          <w:szCs w:val="24"/>
        </w:rPr>
        <w:t>, será considerado que as matérias primas e os produtos de origem animal não apresentam condições higiênico-sanitárias adequadas ao fim a que se destinam ou que se encontram alterados ou adulterados, sem prejuízo de outras previsões deste Decreto, nos casos definidos no art. 52</w:t>
      </w:r>
      <w:r>
        <w:rPr>
          <w:rFonts w:hint="default" w:ascii="Times New Roman" w:hAnsi="Times New Roman" w:cs="Times New Roman"/>
          <w:sz w:val="24"/>
          <w:szCs w:val="24"/>
          <w:lang w:val="pt-BR"/>
        </w:rPr>
        <w:t>9</w:t>
      </w:r>
      <w:r>
        <w:rPr>
          <w:rFonts w:hint="default" w:ascii="Times New Roman" w:hAnsi="Times New Roman" w:cs="Times New Roman"/>
          <w:sz w:val="24"/>
          <w:szCs w:val="24"/>
        </w:rPr>
        <w:t>.</w:t>
      </w:r>
    </w:p>
    <w:p w14:paraId="103842C3">
      <w:pPr>
        <w:pStyle w:val="40"/>
        <w:rPr>
          <w:rFonts w:hint="default" w:ascii="Times New Roman" w:hAnsi="Times New Roman" w:cs="Times New Roman"/>
          <w:sz w:val="24"/>
          <w:szCs w:val="24"/>
        </w:rPr>
      </w:pPr>
    </w:p>
    <w:p w14:paraId="4C8459D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Cabe ao infrator arcar com os eventuais custos de remoção, de transporte e de destruição dos produtos condenados.</w:t>
      </w:r>
    </w:p>
    <w:p w14:paraId="155E9DDF">
      <w:pPr>
        <w:pStyle w:val="40"/>
        <w:rPr>
          <w:rFonts w:hint="default" w:ascii="Times New Roman" w:hAnsi="Times New Roman" w:cs="Times New Roman"/>
          <w:sz w:val="24"/>
          <w:szCs w:val="24"/>
        </w:rPr>
      </w:pPr>
    </w:p>
    <w:p w14:paraId="37907B7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2º Cabe ao infrator arcar com os eventuais custos de remoção e de transporte dos produtos apreendidos e perdidos em favor do </w:t>
      </w:r>
      <w:r>
        <w:rPr>
          <w:rFonts w:hint="default" w:ascii="Times New Roman" w:hAnsi="Times New Roman" w:cs="Times New Roman"/>
          <w:b w:val="0"/>
          <w:bCs w:val="0"/>
          <w:sz w:val="24"/>
          <w:szCs w:val="24"/>
          <w:shd w:val="clear" w:fill="FFFFFF"/>
        </w:rPr>
        <w:t>Município</w:t>
      </w:r>
      <w:r>
        <w:rPr>
          <w:rFonts w:hint="default" w:ascii="Times New Roman" w:hAnsi="Times New Roman" w:cs="Times New Roman"/>
          <w:b/>
          <w:bCs/>
          <w:sz w:val="24"/>
          <w:szCs w:val="24"/>
        </w:rPr>
        <w:t xml:space="preserve"> </w:t>
      </w:r>
      <w:r>
        <w:rPr>
          <w:rFonts w:hint="default" w:ascii="Times New Roman" w:hAnsi="Times New Roman" w:cs="Times New Roman"/>
          <w:sz w:val="24"/>
          <w:szCs w:val="24"/>
        </w:rPr>
        <w:t xml:space="preserve">que serão destinados aos programas de segurança alimentar e combate à fome, nos termos do § 4º do art. 2º da Lei nº 7.889, de 1989. </w:t>
      </w:r>
    </w:p>
    <w:p w14:paraId="31A93D05">
      <w:pPr>
        <w:pStyle w:val="40"/>
        <w:ind w:firstLine="708"/>
        <w:jc w:val="both"/>
        <w:rPr>
          <w:rFonts w:hint="default" w:ascii="Times New Roman" w:hAnsi="Times New Roman" w:cs="Times New Roman"/>
          <w:sz w:val="24"/>
          <w:szCs w:val="24"/>
        </w:rPr>
      </w:pPr>
    </w:p>
    <w:p w14:paraId="240B1B1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53</w:t>
      </w:r>
      <w:r>
        <w:rPr>
          <w:rFonts w:hint="default" w:ascii="Times New Roman" w:hAnsi="Times New Roman" w:cs="Times New Roman"/>
          <w:sz w:val="24"/>
          <w:szCs w:val="24"/>
          <w:lang w:val="pt-BR"/>
        </w:rPr>
        <w:t>9</w:t>
      </w:r>
      <w:r>
        <w:rPr>
          <w:rFonts w:hint="default" w:ascii="Times New Roman" w:hAnsi="Times New Roman" w:cs="Times New Roman"/>
          <w:sz w:val="24"/>
          <w:szCs w:val="24"/>
        </w:rPr>
        <w:t>.  A sanção de que trata o inciso IV do caput do art. 53</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será aplicada nos seguintes casos, sem prejuízo a outras previsões deste Decreto, quando caracterizado risco ou ameaça de natureza higiênico-sanitária:</w:t>
      </w:r>
    </w:p>
    <w:p w14:paraId="1E095039">
      <w:pPr>
        <w:pStyle w:val="40"/>
        <w:ind w:firstLine="708"/>
        <w:jc w:val="both"/>
        <w:rPr>
          <w:rFonts w:hint="default" w:ascii="Times New Roman" w:hAnsi="Times New Roman" w:cs="Times New Roman"/>
          <w:sz w:val="24"/>
          <w:szCs w:val="24"/>
        </w:rPr>
      </w:pPr>
    </w:p>
    <w:p w14:paraId="6EB5C43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desobediência ou inobservância às exigências sanitárias relativas ao funcionamento e à higiene das instalações, dos equipamentos, dos utensílios e dos trabalhos de manipulação e de preparo de matérias-primas e produtos;</w:t>
      </w:r>
    </w:p>
    <w:p w14:paraId="16006C09">
      <w:pPr>
        <w:pStyle w:val="40"/>
        <w:ind w:firstLine="708"/>
        <w:jc w:val="both"/>
        <w:rPr>
          <w:rFonts w:hint="default" w:ascii="Times New Roman" w:hAnsi="Times New Roman" w:cs="Times New Roman"/>
          <w:sz w:val="24"/>
          <w:szCs w:val="24"/>
        </w:rPr>
      </w:pPr>
    </w:p>
    <w:p w14:paraId="0AA8BF7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omissão de elementos informativos sobre a composição centesimal e tecnológica do processo de fabricação;</w:t>
      </w:r>
    </w:p>
    <w:p w14:paraId="6174B9E6">
      <w:pPr>
        <w:pStyle w:val="40"/>
        <w:ind w:firstLine="708"/>
        <w:jc w:val="both"/>
        <w:rPr>
          <w:rFonts w:hint="default" w:ascii="Times New Roman" w:hAnsi="Times New Roman" w:cs="Times New Roman"/>
          <w:sz w:val="24"/>
          <w:szCs w:val="24"/>
        </w:rPr>
      </w:pPr>
    </w:p>
    <w:p w14:paraId="1FF6B36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alteração de qualquer matéria-prima, ingrediente ou produto de origem animal;</w:t>
      </w:r>
    </w:p>
    <w:p w14:paraId="02C51761">
      <w:pPr>
        <w:pStyle w:val="40"/>
        <w:ind w:firstLine="708"/>
        <w:jc w:val="both"/>
        <w:rPr>
          <w:rFonts w:hint="default" w:ascii="Times New Roman" w:hAnsi="Times New Roman" w:cs="Times New Roman"/>
          <w:sz w:val="24"/>
          <w:szCs w:val="24"/>
        </w:rPr>
      </w:pPr>
    </w:p>
    <w:p w14:paraId="547009E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expedição de matérias-primas, ingredientes, produtos ou embalagens armazenados em condições inadequadas;</w:t>
      </w:r>
    </w:p>
    <w:p w14:paraId="6DB9F86D">
      <w:pPr>
        <w:pStyle w:val="40"/>
        <w:ind w:firstLine="708"/>
        <w:jc w:val="both"/>
        <w:rPr>
          <w:rFonts w:hint="default" w:ascii="Times New Roman" w:hAnsi="Times New Roman" w:cs="Times New Roman"/>
          <w:sz w:val="24"/>
          <w:szCs w:val="24"/>
        </w:rPr>
      </w:pPr>
    </w:p>
    <w:p w14:paraId="2C9A5CD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 - recepção, utilização, transporte, armazenagem ou expedição de matéria-prima, ingrediente ou produto desprovido de comprovação de sua procedência;</w:t>
      </w:r>
    </w:p>
    <w:p w14:paraId="0BC551FB">
      <w:pPr>
        <w:pStyle w:val="40"/>
        <w:ind w:firstLine="708"/>
        <w:jc w:val="both"/>
        <w:rPr>
          <w:rFonts w:hint="default" w:ascii="Times New Roman" w:hAnsi="Times New Roman" w:cs="Times New Roman"/>
          <w:sz w:val="24"/>
          <w:szCs w:val="24"/>
        </w:rPr>
      </w:pPr>
    </w:p>
    <w:p w14:paraId="25A108E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 - simulação da legalidade de matérias-primas, ingredientes ou produtos de origem desconhecida;</w:t>
      </w:r>
    </w:p>
    <w:p w14:paraId="0EC2CCC2">
      <w:pPr>
        <w:pStyle w:val="40"/>
        <w:ind w:firstLine="708"/>
        <w:jc w:val="both"/>
        <w:rPr>
          <w:rFonts w:hint="default" w:ascii="Times New Roman" w:hAnsi="Times New Roman" w:cs="Times New Roman"/>
          <w:sz w:val="24"/>
          <w:szCs w:val="24"/>
        </w:rPr>
      </w:pPr>
    </w:p>
    <w:p w14:paraId="139F400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VII - utilização de produtos com prazo de validade expirado em desacordo com os critérios estabelecidos neste Decreto ou em normas complementares ou apor aos produtos novos prazos depois de expirada a validade;   </w:t>
      </w:r>
    </w:p>
    <w:p w14:paraId="396661E8">
      <w:pPr>
        <w:pStyle w:val="40"/>
        <w:ind w:firstLine="708"/>
        <w:jc w:val="both"/>
        <w:rPr>
          <w:rFonts w:hint="default" w:ascii="Times New Roman" w:hAnsi="Times New Roman" w:cs="Times New Roman"/>
          <w:sz w:val="24"/>
          <w:szCs w:val="24"/>
        </w:rPr>
      </w:pPr>
    </w:p>
    <w:p w14:paraId="33CEAC69">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VIII - produção ou expedição de produtos que representem risco à saúde pública;</w:t>
      </w:r>
    </w:p>
    <w:p w14:paraId="182F867E">
      <w:pPr>
        <w:pStyle w:val="40"/>
        <w:jc w:val="both"/>
        <w:rPr>
          <w:rFonts w:hint="default" w:ascii="Times New Roman" w:hAnsi="Times New Roman" w:cs="Times New Roman"/>
          <w:sz w:val="24"/>
          <w:szCs w:val="24"/>
        </w:rPr>
      </w:pPr>
    </w:p>
    <w:p w14:paraId="2861964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IX - utilização de matérias-primas e produtos condenados, não inspecionados ou sem procedência conhecida no preparo de produtos usados na alimentação humana;</w:t>
      </w:r>
    </w:p>
    <w:p w14:paraId="491BAE82">
      <w:pPr>
        <w:pStyle w:val="40"/>
        <w:ind w:firstLine="708"/>
        <w:jc w:val="both"/>
        <w:rPr>
          <w:rFonts w:hint="default" w:ascii="Times New Roman" w:hAnsi="Times New Roman" w:cs="Times New Roman"/>
          <w:sz w:val="24"/>
          <w:szCs w:val="24"/>
        </w:rPr>
      </w:pPr>
    </w:p>
    <w:p w14:paraId="5B49A23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 - utilização de processo, substância, ingredientes ou aditivos que não atendam ao disposto na legislação específica;</w:t>
      </w:r>
    </w:p>
    <w:p w14:paraId="1391A330">
      <w:pPr>
        <w:pStyle w:val="40"/>
        <w:ind w:firstLine="708"/>
        <w:jc w:val="both"/>
        <w:rPr>
          <w:rFonts w:hint="default" w:ascii="Times New Roman" w:hAnsi="Times New Roman" w:cs="Times New Roman"/>
          <w:sz w:val="24"/>
          <w:szCs w:val="24"/>
        </w:rPr>
      </w:pPr>
    </w:p>
    <w:p w14:paraId="3EF6C67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XI - utilização, substituição, subtração ou remoção, total ou parcial, de matéria-prima, produto, rótulo ou embalagem, apreendidos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mantidos sob a guarda do estabelecimento;</w:t>
      </w:r>
    </w:p>
    <w:p w14:paraId="698B6689">
      <w:pPr>
        <w:pStyle w:val="40"/>
        <w:ind w:firstLine="708"/>
        <w:jc w:val="both"/>
        <w:rPr>
          <w:rFonts w:hint="default" w:ascii="Times New Roman" w:hAnsi="Times New Roman" w:cs="Times New Roman"/>
          <w:sz w:val="24"/>
          <w:szCs w:val="24"/>
        </w:rPr>
      </w:pPr>
    </w:p>
    <w:p w14:paraId="7A4E4CF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XII - prestação ou apresentação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de informações incorretas ou inexatas referentes à quantidade, à qualidade e à procedência das matérias-primas, dos ingredientes e dos produtos;  </w:t>
      </w:r>
    </w:p>
    <w:p w14:paraId="0D10D831">
      <w:pPr>
        <w:pStyle w:val="40"/>
        <w:ind w:firstLine="708"/>
        <w:jc w:val="both"/>
        <w:rPr>
          <w:rFonts w:hint="default" w:ascii="Times New Roman" w:hAnsi="Times New Roman" w:cs="Times New Roman"/>
          <w:sz w:val="24"/>
          <w:szCs w:val="24"/>
        </w:rPr>
      </w:pPr>
    </w:p>
    <w:p w14:paraId="5DDFAE7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XIII - fraude de registros sujeitos à verificação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1EA60ECC">
      <w:pPr>
        <w:pStyle w:val="40"/>
        <w:jc w:val="both"/>
        <w:rPr>
          <w:rFonts w:hint="default" w:ascii="Times New Roman" w:hAnsi="Times New Roman" w:cs="Times New Roman"/>
          <w:sz w:val="24"/>
          <w:szCs w:val="24"/>
        </w:rPr>
      </w:pPr>
    </w:p>
    <w:p w14:paraId="49F861E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XIV - ultrapassagem da capacidade máxima de abate, de industrialização, de beneficiamento ou de armazenagem;</w:t>
      </w:r>
    </w:p>
    <w:p w14:paraId="211FDD81">
      <w:pPr>
        <w:pStyle w:val="40"/>
        <w:ind w:firstLine="708"/>
        <w:jc w:val="both"/>
        <w:rPr>
          <w:rFonts w:hint="default" w:ascii="Times New Roman" w:hAnsi="Times New Roman" w:cs="Times New Roman"/>
          <w:sz w:val="24"/>
          <w:szCs w:val="24"/>
        </w:rPr>
      </w:pPr>
    </w:p>
    <w:p w14:paraId="6A13027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XV – aquisição, manipulação, expedição ou distribuição de produtos de origem animal oriundos de estabelecimento não registrado no Serviço de Inspeção oficial;</w:t>
      </w:r>
    </w:p>
    <w:p w14:paraId="659423A0">
      <w:pPr>
        <w:pStyle w:val="40"/>
        <w:ind w:firstLine="708"/>
        <w:jc w:val="both"/>
        <w:rPr>
          <w:rFonts w:hint="default" w:ascii="Times New Roman" w:hAnsi="Times New Roman" w:cs="Times New Roman"/>
          <w:sz w:val="24"/>
          <w:szCs w:val="24"/>
        </w:rPr>
      </w:pPr>
    </w:p>
    <w:p w14:paraId="23C1548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XVI - não realização de recolhimento de produtos que possam incorrer em risco à saúde ou que tenham sido adulterados;</w:t>
      </w:r>
    </w:p>
    <w:p w14:paraId="6A328F52">
      <w:pPr>
        <w:pStyle w:val="40"/>
        <w:ind w:firstLine="708"/>
        <w:jc w:val="both"/>
        <w:rPr>
          <w:rFonts w:hint="default" w:ascii="Times New Roman" w:hAnsi="Times New Roman" w:cs="Times New Roman"/>
          <w:sz w:val="24"/>
          <w:szCs w:val="24"/>
        </w:rPr>
      </w:pPr>
    </w:p>
    <w:p w14:paraId="7BC84AB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XVII - início de atividade sem atendimentos às exigências ou às pendências estabelecidas por ocasião da concessão do título de registro;</w:t>
      </w:r>
    </w:p>
    <w:p w14:paraId="7C06146D">
      <w:pPr>
        <w:pStyle w:val="40"/>
        <w:ind w:firstLine="708"/>
        <w:jc w:val="both"/>
        <w:rPr>
          <w:rFonts w:hint="default" w:ascii="Times New Roman" w:hAnsi="Times New Roman" w:cs="Times New Roman"/>
          <w:sz w:val="24"/>
          <w:szCs w:val="24"/>
        </w:rPr>
      </w:pPr>
    </w:p>
    <w:p w14:paraId="6DC41E0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XVIII - expedição ou comercialização de produtos de origem animal sujeitos à reinspeção obrigatória anteriormente à sua realização;</w:t>
      </w:r>
    </w:p>
    <w:p w14:paraId="032B74A3">
      <w:pPr>
        <w:pStyle w:val="40"/>
        <w:ind w:firstLine="708"/>
        <w:jc w:val="both"/>
        <w:rPr>
          <w:rFonts w:hint="default" w:ascii="Times New Roman" w:hAnsi="Times New Roman" w:cs="Times New Roman"/>
          <w:sz w:val="24"/>
          <w:szCs w:val="24"/>
        </w:rPr>
      </w:pPr>
    </w:p>
    <w:p w14:paraId="6796AEA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XIX - recebimento, manipulação, beneficiamento, industrialização, fracionamento, conservação, armazenamento, acondicionamento, embalagem, rotulagem ou expedição de produtos de origem animal que não possuam registro no órgão de fiscalização competente;</w:t>
      </w:r>
    </w:p>
    <w:p w14:paraId="38EDC95F">
      <w:pPr>
        <w:pStyle w:val="40"/>
        <w:ind w:firstLine="708"/>
        <w:jc w:val="both"/>
        <w:rPr>
          <w:rFonts w:hint="default" w:ascii="Times New Roman" w:hAnsi="Times New Roman" w:cs="Times New Roman"/>
          <w:sz w:val="24"/>
          <w:szCs w:val="24"/>
        </w:rPr>
      </w:pPr>
    </w:p>
    <w:p w14:paraId="54B2E2E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 - descumprimento de determinações sanitárias de interdição total ou parcial de instalações ou equipamentos, de suspensão de atividades ou de outras impostas em decorrência de fiscalizações ou autuações, incluídas aquelas determinadas por medidas cautelares; e</w:t>
      </w:r>
    </w:p>
    <w:p w14:paraId="7F355652">
      <w:pPr>
        <w:pStyle w:val="40"/>
        <w:ind w:firstLine="708"/>
        <w:jc w:val="both"/>
        <w:rPr>
          <w:rFonts w:hint="default" w:ascii="Times New Roman" w:hAnsi="Times New Roman" w:cs="Times New Roman"/>
          <w:sz w:val="24"/>
          <w:szCs w:val="24"/>
        </w:rPr>
      </w:pPr>
    </w:p>
    <w:p w14:paraId="1A18E34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XXI - não realização de tratamentos de destinação industrial ou de aproveitamento condicional estabelecidos neste Decreto ou em normas complementares ou não destinação adequada a produtos condenados.</w:t>
      </w:r>
    </w:p>
    <w:p w14:paraId="61F86F4E">
      <w:pPr>
        <w:pStyle w:val="40"/>
        <w:ind w:firstLine="708"/>
        <w:jc w:val="both"/>
        <w:rPr>
          <w:rFonts w:hint="default" w:ascii="Times New Roman" w:hAnsi="Times New Roman" w:cs="Times New Roman"/>
          <w:sz w:val="24"/>
          <w:szCs w:val="24"/>
        </w:rPr>
      </w:pPr>
    </w:p>
    <w:p w14:paraId="4DACE47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40</w:t>
      </w:r>
      <w:r>
        <w:rPr>
          <w:rFonts w:hint="default" w:ascii="Times New Roman" w:hAnsi="Times New Roman" w:cs="Times New Roman"/>
          <w:sz w:val="24"/>
          <w:szCs w:val="24"/>
        </w:rPr>
        <w:t>.  A sanção de que trata o inciso IV do caput do art. 53</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será aplicada, nos termos do disposto no art. 51</w:t>
      </w:r>
      <w:r>
        <w:rPr>
          <w:rFonts w:hint="default" w:ascii="Times New Roman" w:hAnsi="Times New Roman" w:cs="Times New Roman"/>
          <w:sz w:val="24"/>
          <w:szCs w:val="24"/>
          <w:lang w:val="pt-BR"/>
        </w:rPr>
        <w:t>9</w:t>
      </w:r>
      <w:r>
        <w:rPr>
          <w:rFonts w:hint="default" w:ascii="Times New Roman" w:hAnsi="Times New Roman" w:cs="Times New Roman"/>
          <w:sz w:val="24"/>
          <w:szCs w:val="24"/>
        </w:rPr>
        <w:t>, quando o infrator:</w:t>
      </w:r>
    </w:p>
    <w:p w14:paraId="16860188">
      <w:pPr>
        <w:pStyle w:val="40"/>
        <w:ind w:firstLine="708"/>
        <w:jc w:val="both"/>
        <w:rPr>
          <w:rFonts w:hint="default" w:ascii="Times New Roman" w:hAnsi="Times New Roman" w:cs="Times New Roman"/>
          <w:sz w:val="24"/>
          <w:szCs w:val="24"/>
        </w:rPr>
      </w:pPr>
    </w:p>
    <w:p w14:paraId="3581EC4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embaraçar a ação de servidor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no exercício de suas funções, visando a dificultar, retardar, impedir, restringir ou burlar os trabalhos de fiscalização;</w:t>
      </w:r>
    </w:p>
    <w:p w14:paraId="1824F5FA">
      <w:pPr>
        <w:pStyle w:val="40"/>
        <w:ind w:firstLine="708"/>
        <w:jc w:val="both"/>
        <w:rPr>
          <w:rFonts w:hint="default" w:ascii="Times New Roman" w:hAnsi="Times New Roman" w:cs="Times New Roman"/>
          <w:sz w:val="24"/>
          <w:szCs w:val="24"/>
        </w:rPr>
      </w:pPr>
    </w:p>
    <w:p w14:paraId="2386F0A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 desacatar, intimidar, ameaçar, agredir ou tentar subornar servidor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2F209C8A">
      <w:pPr>
        <w:pStyle w:val="40"/>
        <w:ind w:firstLine="708"/>
        <w:jc w:val="both"/>
        <w:rPr>
          <w:rFonts w:hint="default" w:ascii="Times New Roman" w:hAnsi="Times New Roman" w:cs="Times New Roman"/>
          <w:sz w:val="24"/>
          <w:szCs w:val="24"/>
        </w:rPr>
      </w:pPr>
    </w:p>
    <w:p w14:paraId="38B9F03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omitir elementos informativos sobre composição centesimal e tecnológica do processo de fabricação;</w:t>
      </w:r>
    </w:p>
    <w:p w14:paraId="65782DEB">
      <w:pPr>
        <w:pStyle w:val="40"/>
        <w:ind w:firstLine="708"/>
        <w:jc w:val="both"/>
        <w:rPr>
          <w:rFonts w:hint="default" w:ascii="Times New Roman" w:hAnsi="Times New Roman" w:cs="Times New Roman"/>
          <w:sz w:val="24"/>
          <w:szCs w:val="24"/>
        </w:rPr>
      </w:pPr>
    </w:p>
    <w:p w14:paraId="4F63C9D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IV - simular a legalidade de matérias-primas, de ingredientes ou de produtos de origem desconhecida;</w:t>
      </w:r>
    </w:p>
    <w:p w14:paraId="15CBDCE0">
      <w:pPr>
        <w:pStyle w:val="40"/>
        <w:ind w:firstLine="708"/>
        <w:jc w:val="both"/>
        <w:rPr>
          <w:rFonts w:hint="default" w:ascii="Times New Roman" w:hAnsi="Times New Roman" w:cs="Times New Roman"/>
          <w:sz w:val="24"/>
          <w:szCs w:val="24"/>
        </w:rPr>
      </w:pPr>
    </w:p>
    <w:p w14:paraId="120A672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 - utilizar, substituir, subtrair ou remover, total ou parcialmente, matéria-prima, produto, rótulo ou embalagem, apreendidos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mantidos sob a guarda do estabelecimento;</w:t>
      </w:r>
    </w:p>
    <w:p w14:paraId="78946FCF">
      <w:pPr>
        <w:pStyle w:val="40"/>
        <w:ind w:firstLine="708"/>
        <w:jc w:val="both"/>
        <w:rPr>
          <w:rFonts w:hint="default" w:ascii="Times New Roman" w:hAnsi="Times New Roman" w:cs="Times New Roman"/>
          <w:sz w:val="24"/>
          <w:szCs w:val="24"/>
        </w:rPr>
      </w:pPr>
    </w:p>
    <w:p w14:paraId="59BAE4F9">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VI - fraudar documentos oficiais;</w:t>
      </w:r>
    </w:p>
    <w:p w14:paraId="5217CDDE">
      <w:pPr>
        <w:pStyle w:val="40"/>
        <w:ind w:firstLine="708"/>
        <w:rPr>
          <w:rFonts w:hint="default" w:ascii="Times New Roman" w:hAnsi="Times New Roman" w:cs="Times New Roman"/>
          <w:sz w:val="24"/>
          <w:szCs w:val="24"/>
        </w:rPr>
      </w:pPr>
    </w:p>
    <w:p w14:paraId="5958B3A4">
      <w:pPr>
        <w:pStyle w:val="40"/>
        <w:ind w:firstLine="708"/>
        <w:rPr>
          <w:rFonts w:hint="default" w:ascii="Times New Roman" w:hAnsi="Times New Roman" w:cs="Times New Roman"/>
          <w:sz w:val="24"/>
          <w:szCs w:val="24"/>
        </w:rPr>
      </w:pPr>
      <w:r>
        <w:rPr>
          <w:rFonts w:hint="default" w:ascii="Times New Roman" w:hAnsi="Times New Roman" w:cs="Times New Roman"/>
          <w:sz w:val="24"/>
          <w:szCs w:val="24"/>
        </w:rPr>
        <w:t xml:space="preserve">VII - fraudar registros sujeitos à verificação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099C0A13">
      <w:pPr>
        <w:pStyle w:val="40"/>
        <w:ind w:firstLine="708"/>
        <w:jc w:val="both"/>
        <w:rPr>
          <w:rFonts w:hint="default" w:ascii="Times New Roman" w:hAnsi="Times New Roman" w:cs="Times New Roman"/>
          <w:sz w:val="24"/>
          <w:szCs w:val="24"/>
        </w:rPr>
      </w:pPr>
    </w:p>
    <w:p w14:paraId="65EAEF5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VIII - descumprir determinações sanitárias de interdição total ou parcial de instalações ou equipamentos, de suspensão de atividades ou de outras impostas em decorrência de fiscalizações ou autuações, incluídas aquelas determinadas por medidas cautelares;</w:t>
      </w:r>
    </w:p>
    <w:p w14:paraId="1B61942F">
      <w:pPr>
        <w:pStyle w:val="40"/>
        <w:ind w:firstLine="708"/>
        <w:jc w:val="both"/>
        <w:rPr>
          <w:rFonts w:hint="default" w:ascii="Times New Roman" w:hAnsi="Times New Roman" w:cs="Times New Roman"/>
          <w:sz w:val="24"/>
          <w:szCs w:val="24"/>
        </w:rPr>
      </w:pPr>
    </w:p>
    <w:p w14:paraId="3DAF120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IX - prestar ou apresentar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declarações ou documentos falsos;</w:t>
      </w:r>
    </w:p>
    <w:p w14:paraId="6052B87B">
      <w:pPr>
        <w:pStyle w:val="40"/>
        <w:ind w:firstLine="708"/>
        <w:jc w:val="both"/>
        <w:rPr>
          <w:rFonts w:hint="default" w:ascii="Times New Roman" w:hAnsi="Times New Roman" w:cs="Times New Roman"/>
          <w:sz w:val="24"/>
          <w:szCs w:val="24"/>
        </w:rPr>
      </w:pPr>
    </w:p>
    <w:p w14:paraId="031DCEA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 - não apresentar para reinspeção produtos de origem animal sujeitos à reinspeção obrigatória; e</w:t>
      </w:r>
    </w:p>
    <w:p w14:paraId="18958819">
      <w:pPr>
        <w:pStyle w:val="40"/>
        <w:ind w:firstLine="708"/>
        <w:jc w:val="both"/>
        <w:rPr>
          <w:rFonts w:hint="default" w:ascii="Times New Roman" w:hAnsi="Times New Roman" w:cs="Times New Roman"/>
          <w:sz w:val="24"/>
          <w:szCs w:val="24"/>
        </w:rPr>
      </w:pPr>
    </w:p>
    <w:p w14:paraId="5B5D84D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XI - expedir ou comercializar produtos de origem animal sujeitos à reinspeção obrigatória anteriormente à realização da reinspeção.</w:t>
      </w:r>
    </w:p>
    <w:p w14:paraId="6B795F55">
      <w:pPr>
        <w:pStyle w:val="40"/>
        <w:ind w:firstLine="708"/>
        <w:jc w:val="both"/>
        <w:rPr>
          <w:rFonts w:hint="default" w:ascii="Times New Roman" w:hAnsi="Times New Roman" w:cs="Times New Roman"/>
          <w:sz w:val="24"/>
          <w:szCs w:val="24"/>
        </w:rPr>
      </w:pPr>
    </w:p>
    <w:p w14:paraId="621DE65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A penalidade de que trata o inciso IV do caput do art. 53</w:t>
      </w:r>
      <w:r>
        <w:rPr>
          <w:rFonts w:hint="default" w:ascii="Times New Roman" w:hAnsi="Times New Roman" w:cs="Times New Roman"/>
          <w:sz w:val="24"/>
          <w:szCs w:val="24"/>
          <w:lang w:val="pt-BR"/>
        </w:rPr>
        <w:t>3</w:t>
      </w:r>
      <w:r>
        <w:rPr>
          <w:rFonts w:hint="default" w:ascii="Times New Roman" w:hAnsi="Times New Roman" w:cs="Times New Roman"/>
          <w:sz w:val="24"/>
          <w:szCs w:val="24"/>
        </w:rPr>
        <w:t xml:space="preserve"> será aplicada também, nos termos do disposto no art. 5</w:t>
      </w:r>
      <w:r>
        <w:rPr>
          <w:rFonts w:hint="default" w:ascii="Times New Roman" w:hAnsi="Times New Roman" w:cs="Times New Roman"/>
          <w:sz w:val="24"/>
          <w:szCs w:val="24"/>
          <w:lang w:val="pt-BR"/>
        </w:rPr>
        <w:t>41</w:t>
      </w:r>
      <w:r>
        <w:rPr>
          <w:rFonts w:hint="default" w:ascii="Times New Roman" w:hAnsi="Times New Roman" w:cs="Times New Roman"/>
          <w:sz w:val="24"/>
          <w:szCs w:val="24"/>
        </w:rPr>
        <w:t>, sem prejuízo de outras previsões deste Decreto, nos seguintes casos, quando caracterizado o embaraço à ação fiscalizadora:</w:t>
      </w:r>
    </w:p>
    <w:p w14:paraId="6C6F6107">
      <w:pPr>
        <w:pStyle w:val="40"/>
        <w:ind w:firstLine="708"/>
        <w:jc w:val="both"/>
        <w:rPr>
          <w:rFonts w:hint="default" w:ascii="Times New Roman" w:hAnsi="Times New Roman" w:cs="Times New Roman"/>
          <w:sz w:val="24"/>
          <w:szCs w:val="24"/>
        </w:rPr>
      </w:pPr>
    </w:p>
    <w:p w14:paraId="0456FFD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 - não cumprimento dos prazos estabelecidos nos documentos expedidos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em atendimento a planos de ação, fiscalizações, autuações, intimações ou notificações de forma deliberada ou de forma recorrente;</w:t>
      </w:r>
    </w:p>
    <w:p w14:paraId="0555D7AC">
      <w:pPr>
        <w:pStyle w:val="40"/>
        <w:jc w:val="both"/>
        <w:rPr>
          <w:rFonts w:hint="default" w:ascii="Times New Roman" w:hAnsi="Times New Roman" w:cs="Times New Roman"/>
          <w:sz w:val="24"/>
          <w:szCs w:val="24"/>
        </w:rPr>
      </w:pPr>
    </w:p>
    <w:p w14:paraId="29AE0F1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 prestação ou apresentação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informações incorretas ou inexatas referentes à quantidade, à qualidade e à procedência das matérias-primas, dos ingredientes e dos produtos;</w:t>
      </w:r>
    </w:p>
    <w:p w14:paraId="4C4B9A90">
      <w:pPr>
        <w:pStyle w:val="40"/>
        <w:ind w:firstLine="708"/>
        <w:jc w:val="both"/>
        <w:rPr>
          <w:rFonts w:hint="default" w:ascii="Times New Roman" w:hAnsi="Times New Roman" w:cs="Times New Roman"/>
          <w:sz w:val="24"/>
          <w:szCs w:val="24"/>
        </w:rPr>
      </w:pPr>
    </w:p>
    <w:p w14:paraId="702D782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não apresentação dos produtos de origem animal sujeitos à reinspeção obrigatória no local de reinspeção autorizado;</w:t>
      </w:r>
    </w:p>
    <w:p w14:paraId="543B0944">
      <w:pPr>
        <w:pStyle w:val="40"/>
        <w:ind w:firstLine="708"/>
        <w:jc w:val="both"/>
        <w:rPr>
          <w:rFonts w:hint="default" w:ascii="Times New Roman" w:hAnsi="Times New Roman" w:cs="Times New Roman"/>
          <w:sz w:val="24"/>
          <w:szCs w:val="24"/>
        </w:rPr>
      </w:pPr>
    </w:p>
    <w:p w14:paraId="51FC6A9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IV - utilização de forma irregular ou inserção de informações ou documentação falsas, enganosas ou inexatas nos sistemas utilizados pelo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w:t>
      </w:r>
    </w:p>
    <w:p w14:paraId="268353DB">
      <w:pPr>
        <w:pStyle w:val="40"/>
        <w:ind w:firstLine="708"/>
        <w:jc w:val="both"/>
        <w:rPr>
          <w:rFonts w:hint="default" w:ascii="Times New Roman" w:hAnsi="Times New Roman" w:cs="Times New Roman"/>
          <w:sz w:val="24"/>
          <w:szCs w:val="24"/>
        </w:rPr>
      </w:pPr>
    </w:p>
    <w:p w14:paraId="15D29F2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V - prestação  ou apresentação de informações, declarações ou documentos falsos ou inexatos perante o órgão fiscalizador, referente à quantidade, à qualidade e à procedência das matérias-primas, dos ingredientes e dos produtos, ou sonegação de informação que, direta ou indiretamente, interesse ao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ao consumidor.</w:t>
      </w:r>
    </w:p>
    <w:p w14:paraId="2136D7D2">
      <w:pPr>
        <w:pStyle w:val="40"/>
        <w:rPr>
          <w:rFonts w:hint="default" w:ascii="Times New Roman" w:hAnsi="Times New Roman" w:cs="Times New Roman"/>
          <w:sz w:val="24"/>
          <w:szCs w:val="24"/>
        </w:rPr>
      </w:pPr>
    </w:p>
    <w:p w14:paraId="44379FA7">
      <w:pPr>
        <w:pStyle w:val="40"/>
        <w:ind w:firstLine="708"/>
        <w:jc w:val="both"/>
        <w:rPr>
          <w:rFonts w:hint="default" w:ascii="Times New Roman" w:hAnsi="Times New Roman" w:cs="Times New Roman"/>
          <w:sz w:val="24"/>
          <w:szCs w:val="24"/>
          <w:u w:val="none"/>
        </w:rPr>
      </w:pPr>
      <w:r>
        <w:rPr>
          <w:rFonts w:hint="default" w:ascii="Times New Roman" w:hAnsi="Times New Roman" w:cs="Times New Roman"/>
          <w:sz w:val="24"/>
          <w:szCs w:val="24"/>
          <w:u w:val="none"/>
        </w:rPr>
        <w:t>Art. 5</w:t>
      </w:r>
      <w:r>
        <w:rPr>
          <w:rFonts w:hint="default" w:ascii="Times New Roman" w:hAnsi="Times New Roman" w:cs="Times New Roman"/>
          <w:sz w:val="24"/>
          <w:szCs w:val="24"/>
          <w:u w:val="none"/>
          <w:lang w:val="pt-BR"/>
        </w:rPr>
        <w:t>41</w:t>
      </w:r>
      <w:r>
        <w:rPr>
          <w:rFonts w:hint="default" w:ascii="Times New Roman" w:hAnsi="Times New Roman" w:cs="Times New Roman"/>
          <w:sz w:val="24"/>
          <w:szCs w:val="24"/>
          <w:u w:val="none"/>
        </w:rPr>
        <w:t>.  As sanções de interdição total ou parcial do estabelecimento em decorrência de adulteração ou falsificação habitual do produto ou de suspensão de atividades oriundas de embaraço à ação fiscalizadora serão aplicadas pelo prazo de, no mínimo, sete dias, que poderá ser prorrogado em quinze, trinta ou sessenta dias, de acordo com o histórico de infrações, as sucessivas reincidências e as demais circunstâncias agravantes previstas no art. 53</w:t>
      </w:r>
      <w:r>
        <w:rPr>
          <w:rFonts w:hint="default" w:ascii="Times New Roman" w:hAnsi="Times New Roman" w:cs="Times New Roman"/>
          <w:sz w:val="24"/>
          <w:szCs w:val="24"/>
          <w:u w:val="none"/>
          <w:lang w:val="pt-BR"/>
        </w:rPr>
        <w:t>5</w:t>
      </w:r>
      <w:r>
        <w:rPr>
          <w:rFonts w:hint="default" w:ascii="Times New Roman" w:hAnsi="Times New Roman" w:cs="Times New Roman"/>
          <w:sz w:val="24"/>
          <w:szCs w:val="24"/>
          <w:u w:val="none"/>
        </w:rPr>
        <w:t>, independentemente da correção das irregularidades que as motivaram.</w:t>
      </w:r>
    </w:p>
    <w:p w14:paraId="0BCCE269">
      <w:pPr>
        <w:pStyle w:val="40"/>
        <w:ind w:firstLine="708"/>
        <w:jc w:val="both"/>
        <w:rPr>
          <w:rFonts w:hint="default" w:ascii="Times New Roman" w:hAnsi="Times New Roman" w:cs="Times New Roman"/>
          <w:sz w:val="24"/>
          <w:szCs w:val="24"/>
          <w:u w:val="single"/>
        </w:rPr>
      </w:pPr>
    </w:p>
    <w:p w14:paraId="5D8FF1E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 suspensão de atividades oriunda de embaraço à ação fiscalizadora poderá ter seu prazo de aplicação reduzido para, no mínimo, três dias, em infrações classificadas como leves ou moderadas ou na preponderância de circunstâncias atenuantes, excetuados os casos de reincidência específica.</w:t>
      </w:r>
    </w:p>
    <w:p w14:paraId="37CCDCC6">
      <w:pPr>
        <w:pStyle w:val="40"/>
        <w:ind w:firstLine="708"/>
        <w:jc w:val="both"/>
        <w:rPr>
          <w:rFonts w:hint="default" w:ascii="Times New Roman" w:hAnsi="Times New Roman" w:cs="Times New Roman"/>
          <w:sz w:val="24"/>
          <w:szCs w:val="24"/>
        </w:rPr>
      </w:pPr>
    </w:p>
    <w:p w14:paraId="0762FE0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As penalidades tratadas no caput terão seus efeitos iniciados no prazo de trinta dias, a partir da data da cientificação do estabelecimento.</w:t>
      </w:r>
    </w:p>
    <w:p w14:paraId="49ACEA88">
      <w:pPr>
        <w:pStyle w:val="40"/>
        <w:ind w:firstLine="708"/>
        <w:jc w:val="both"/>
        <w:rPr>
          <w:rFonts w:hint="default" w:ascii="Times New Roman" w:hAnsi="Times New Roman" w:cs="Times New Roman"/>
          <w:sz w:val="24"/>
          <w:szCs w:val="24"/>
        </w:rPr>
      </w:pPr>
    </w:p>
    <w:p w14:paraId="7D4678D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Após início dos efeitos das sanções de que trata o caput, o prazo de aplicação será contado em dias corridos, exceto nos casos de que trata o § 1º, em que a contagem do prazo será feita em dias úteis subsequentes.</w:t>
      </w:r>
    </w:p>
    <w:p w14:paraId="5D77CC64">
      <w:pPr>
        <w:pStyle w:val="40"/>
        <w:ind w:firstLine="708"/>
        <w:jc w:val="both"/>
        <w:rPr>
          <w:rFonts w:hint="default" w:ascii="Times New Roman" w:hAnsi="Times New Roman" w:cs="Times New Roman"/>
          <w:sz w:val="24"/>
          <w:szCs w:val="24"/>
        </w:rPr>
      </w:pPr>
    </w:p>
    <w:p w14:paraId="0C224D7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A suspensão de atividades de que trata o caput abrange as atividades produtivas e a certificação sanitária, permitida, quando aplicável, a conclusão do processo de fabricação de produtos de fabricação prolongada cuja produção tenha sido iniciada antes do início dos efeitos da sanção.</w:t>
      </w:r>
    </w:p>
    <w:p w14:paraId="0AB7BFFF">
      <w:pPr>
        <w:pStyle w:val="40"/>
        <w:ind w:firstLine="708"/>
        <w:jc w:val="both"/>
        <w:rPr>
          <w:rFonts w:hint="default" w:ascii="Times New Roman" w:hAnsi="Times New Roman" w:cs="Times New Roman"/>
          <w:sz w:val="24"/>
          <w:szCs w:val="24"/>
        </w:rPr>
      </w:pPr>
    </w:p>
    <w:p w14:paraId="0F33D8B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A interdição de que trata o caput será aplicada de forma parcial ao setor no qual ocorreu a adulteração, quando for possível delimitar ou identificar o local da ocorrência, ou de forma total, quando não for possível delimitar ou identificar o local da ocorrência, mediante especificação no termo de julgamento.</w:t>
      </w:r>
    </w:p>
    <w:p w14:paraId="1A121E51">
      <w:pPr>
        <w:pStyle w:val="40"/>
        <w:ind w:firstLine="708"/>
        <w:jc w:val="both"/>
        <w:rPr>
          <w:rFonts w:hint="default" w:ascii="Times New Roman" w:hAnsi="Times New Roman" w:cs="Times New Roman"/>
          <w:sz w:val="24"/>
          <w:szCs w:val="24"/>
        </w:rPr>
      </w:pPr>
    </w:p>
    <w:p w14:paraId="2676780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6º Caso as sanções de que trata o caput tenham sido aplicadas por medida cautelar, o período de duração das ações cautelares, quando superior a um dia, será deduzido do prazo de aplicação das sanções ao término da apuração administrativa.</w:t>
      </w:r>
    </w:p>
    <w:p w14:paraId="677D3A09">
      <w:pPr>
        <w:pStyle w:val="40"/>
        <w:ind w:firstLine="708"/>
        <w:jc w:val="both"/>
        <w:rPr>
          <w:rFonts w:hint="default" w:ascii="Times New Roman" w:hAnsi="Times New Roman" w:cs="Times New Roman"/>
          <w:sz w:val="24"/>
          <w:szCs w:val="24"/>
        </w:rPr>
      </w:pPr>
    </w:p>
    <w:p w14:paraId="2BCC995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54</w:t>
      </w:r>
      <w:r>
        <w:rPr>
          <w:rFonts w:hint="default" w:ascii="Times New Roman" w:hAnsi="Times New Roman" w:cs="Times New Roman"/>
          <w:sz w:val="24"/>
          <w:szCs w:val="24"/>
          <w:lang w:val="pt-BR"/>
        </w:rPr>
        <w:t>2</w:t>
      </w:r>
      <w:r>
        <w:rPr>
          <w:rFonts w:hint="default" w:ascii="Times New Roman" w:hAnsi="Times New Roman" w:cs="Times New Roman"/>
          <w:sz w:val="24"/>
          <w:szCs w:val="24"/>
        </w:rPr>
        <w:t>. As sanções de interdição, total ou parcial, do estabelecimento em decorrência da constatação de inexistência de condições higiênico-sanitárias adequadas, e de suspensão de atividade, decorrente de risco ou ameaça de natureza higiênico-sanitária, serão levantadas após o atendimento das exigências que as motivaram.</w:t>
      </w:r>
    </w:p>
    <w:p w14:paraId="3CCEB066">
      <w:pPr>
        <w:pStyle w:val="40"/>
        <w:ind w:firstLine="708"/>
        <w:jc w:val="both"/>
        <w:rPr>
          <w:rFonts w:hint="default" w:ascii="Times New Roman" w:hAnsi="Times New Roman" w:cs="Times New Roman"/>
          <w:sz w:val="24"/>
          <w:szCs w:val="24"/>
        </w:rPr>
      </w:pPr>
    </w:p>
    <w:p w14:paraId="57C6790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 sanção de interdição de que trata o caput será aplicada de forma:</w:t>
      </w:r>
    </w:p>
    <w:p w14:paraId="713538C0">
      <w:pPr>
        <w:pStyle w:val="40"/>
        <w:ind w:firstLine="708"/>
        <w:jc w:val="both"/>
        <w:rPr>
          <w:rFonts w:hint="default" w:ascii="Times New Roman" w:hAnsi="Times New Roman" w:cs="Times New Roman"/>
          <w:sz w:val="24"/>
          <w:szCs w:val="24"/>
        </w:rPr>
      </w:pPr>
    </w:p>
    <w:p w14:paraId="61D148E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parcial aos setores ou equipamentos que não apresentam condições higiênico-sanitárias adequadas de funcionamento; ou</w:t>
      </w:r>
    </w:p>
    <w:p w14:paraId="69408FD8">
      <w:pPr>
        <w:pStyle w:val="40"/>
        <w:ind w:firstLine="708"/>
        <w:jc w:val="both"/>
        <w:rPr>
          <w:rFonts w:hint="default" w:ascii="Times New Roman" w:hAnsi="Times New Roman" w:cs="Times New Roman"/>
          <w:sz w:val="24"/>
          <w:szCs w:val="24"/>
        </w:rPr>
      </w:pPr>
    </w:p>
    <w:p w14:paraId="628AB4E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total, caso as condições inadequadas se estendam a todo o estabelecimento ou quando a natureza do risco identificado não permita a delimitação do setor ou equipamento envolvidos.</w:t>
      </w:r>
    </w:p>
    <w:p w14:paraId="07659688">
      <w:pPr>
        <w:pStyle w:val="40"/>
        <w:ind w:firstLine="708"/>
        <w:jc w:val="both"/>
        <w:rPr>
          <w:rFonts w:hint="default" w:ascii="Times New Roman" w:hAnsi="Times New Roman" w:cs="Times New Roman"/>
          <w:sz w:val="24"/>
          <w:szCs w:val="24"/>
        </w:rPr>
      </w:pPr>
    </w:p>
    <w:p w14:paraId="42378D3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 suspensão de atividade de que trata o caput será aplicada ao setor, ao equipamento ou à operação que ocasiona o risco ou a ameaça de natureza higiênico-sanitária.</w:t>
      </w:r>
    </w:p>
    <w:p w14:paraId="11178CFC">
      <w:pPr>
        <w:pStyle w:val="40"/>
        <w:ind w:firstLine="708"/>
        <w:jc w:val="both"/>
        <w:rPr>
          <w:rFonts w:hint="default" w:ascii="Times New Roman" w:hAnsi="Times New Roman" w:cs="Times New Roman"/>
          <w:sz w:val="24"/>
          <w:szCs w:val="24"/>
        </w:rPr>
      </w:pPr>
    </w:p>
    <w:p w14:paraId="7D4FE494">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As sanções de que trata este artigo deixarão de ser aplicadas ao término do processo de apuração, caso já tenham sido aplicadas por medida cautelar.</w:t>
      </w:r>
    </w:p>
    <w:p w14:paraId="6B66F0F8">
      <w:pPr>
        <w:pStyle w:val="40"/>
        <w:ind w:firstLine="708"/>
        <w:jc w:val="both"/>
        <w:rPr>
          <w:rFonts w:hint="default" w:ascii="Times New Roman" w:hAnsi="Times New Roman" w:cs="Times New Roman"/>
          <w:sz w:val="24"/>
          <w:szCs w:val="24"/>
        </w:rPr>
      </w:pPr>
    </w:p>
    <w:p w14:paraId="23C07FA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54</w:t>
      </w:r>
      <w:r>
        <w:rPr>
          <w:rFonts w:hint="default" w:ascii="Times New Roman" w:hAnsi="Times New Roman" w:cs="Times New Roman"/>
          <w:sz w:val="24"/>
          <w:szCs w:val="24"/>
          <w:lang w:val="pt-BR"/>
        </w:rPr>
        <w:t>3</w:t>
      </w:r>
      <w:r>
        <w:rPr>
          <w:rFonts w:hint="default" w:ascii="Times New Roman" w:hAnsi="Times New Roman" w:cs="Times New Roman"/>
          <w:sz w:val="24"/>
          <w:szCs w:val="24"/>
        </w:rPr>
        <w:t>.  A habitualidade na adulteração ou na falsificação de produtos caracteriza-se quando for constatada idêntica infração por três vezes, consecutivas ou não, no período de doze meses.</w:t>
      </w:r>
    </w:p>
    <w:p w14:paraId="49D277E4">
      <w:pPr>
        <w:pStyle w:val="40"/>
        <w:ind w:firstLine="708"/>
        <w:jc w:val="both"/>
        <w:rPr>
          <w:rFonts w:hint="default" w:ascii="Times New Roman" w:hAnsi="Times New Roman" w:cs="Times New Roman"/>
          <w:sz w:val="24"/>
          <w:szCs w:val="24"/>
        </w:rPr>
      </w:pPr>
    </w:p>
    <w:p w14:paraId="241E35D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Para os fins deste artigo, considera-se idêntica infração aquela que tenha por objeto o mesmo fato motivador, independentemente do enquadramento legal, que tenha sido constatada pela fiscalização.</w:t>
      </w:r>
    </w:p>
    <w:p w14:paraId="7823C709">
      <w:pPr>
        <w:pStyle w:val="40"/>
        <w:ind w:firstLine="708"/>
        <w:jc w:val="both"/>
        <w:rPr>
          <w:rFonts w:hint="default" w:ascii="Times New Roman" w:hAnsi="Times New Roman" w:cs="Times New Roman"/>
          <w:sz w:val="24"/>
          <w:szCs w:val="24"/>
        </w:rPr>
      </w:pPr>
    </w:p>
    <w:p w14:paraId="13E7C84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Para contagem do número de infrações para caracterização da habitualidade, serão consideradas a primeira infração e duas outras que venham a ser constatadas, após a adoção, pelo estabelecimento, de medidas corretivas e preventivas para sanar a primeira irregularidade.</w:t>
      </w:r>
    </w:p>
    <w:p w14:paraId="636B411A">
      <w:pPr>
        <w:pStyle w:val="40"/>
        <w:ind w:firstLine="708"/>
        <w:jc w:val="both"/>
        <w:rPr>
          <w:rFonts w:hint="default" w:ascii="Times New Roman" w:hAnsi="Times New Roman" w:cs="Times New Roman"/>
          <w:sz w:val="24"/>
          <w:szCs w:val="24"/>
        </w:rPr>
      </w:pPr>
    </w:p>
    <w:p w14:paraId="5FAE33D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54</w:t>
      </w:r>
      <w:r>
        <w:rPr>
          <w:rFonts w:hint="default" w:ascii="Times New Roman" w:hAnsi="Times New Roman" w:cs="Times New Roman"/>
          <w:sz w:val="24"/>
          <w:szCs w:val="24"/>
          <w:lang w:val="pt-BR"/>
        </w:rPr>
        <w:t>4</w:t>
      </w:r>
      <w:r>
        <w:rPr>
          <w:rFonts w:hint="default" w:ascii="Times New Roman" w:hAnsi="Times New Roman" w:cs="Times New Roman"/>
          <w:sz w:val="24"/>
          <w:szCs w:val="24"/>
        </w:rPr>
        <w:t>.  As sanções de cassação de registro do estabelecimento devem ser aplicadas nos casos de:</w:t>
      </w:r>
    </w:p>
    <w:p w14:paraId="26371454">
      <w:pPr>
        <w:pStyle w:val="40"/>
        <w:rPr>
          <w:rFonts w:hint="default" w:ascii="Times New Roman" w:hAnsi="Times New Roman" w:cs="Times New Roman"/>
          <w:sz w:val="24"/>
          <w:szCs w:val="24"/>
        </w:rPr>
      </w:pPr>
    </w:p>
    <w:p w14:paraId="58A8833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reincidência em infração cuja penalidade tenha sido a interdição do estabelecimento ou a suspensão de atividades, nos períodos máximos fixados no art.5</w:t>
      </w:r>
      <w:r>
        <w:rPr>
          <w:rFonts w:hint="default" w:ascii="Times New Roman" w:hAnsi="Times New Roman" w:cs="Times New Roman"/>
          <w:sz w:val="24"/>
          <w:szCs w:val="24"/>
          <w:lang w:val="pt-BR"/>
        </w:rPr>
        <w:t>41</w:t>
      </w:r>
      <w:r>
        <w:rPr>
          <w:rFonts w:hint="default" w:ascii="Times New Roman" w:hAnsi="Times New Roman" w:cs="Times New Roman"/>
          <w:sz w:val="24"/>
          <w:szCs w:val="24"/>
        </w:rPr>
        <w:t>; ou</w:t>
      </w:r>
    </w:p>
    <w:p w14:paraId="4F228D4F">
      <w:pPr>
        <w:pStyle w:val="40"/>
        <w:ind w:firstLine="708"/>
        <w:jc w:val="both"/>
        <w:rPr>
          <w:rFonts w:hint="default" w:ascii="Times New Roman" w:hAnsi="Times New Roman" w:cs="Times New Roman"/>
          <w:sz w:val="24"/>
          <w:szCs w:val="24"/>
        </w:rPr>
      </w:pPr>
    </w:p>
    <w:p w14:paraId="0A012CC5">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não levantamento da interdição do estabelecimento após decorridos doze meses.</w:t>
      </w:r>
    </w:p>
    <w:p w14:paraId="1ED6FB51">
      <w:pPr>
        <w:pStyle w:val="40"/>
        <w:rPr>
          <w:rFonts w:hint="default" w:ascii="Times New Roman" w:hAnsi="Times New Roman" w:cs="Times New Roman"/>
          <w:sz w:val="24"/>
          <w:szCs w:val="24"/>
        </w:rPr>
      </w:pPr>
    </w:p>
    <w:p w14:paraId="64280D59">
      <w:pPr>
        <w:pStyle w:val="40"/>
        <w:rPr>
          <w:rFonts w:hint="default" w:ascii="Times New Roman" w:hAnsi="Times New Roman" w:cs="Times New Roman"/>
          <w:sz w:val="24"/>
          <w:szCs w:val="24"/>
        </w:rPr>
      </w:pPr>
    </w:p>
    <w:p w14:paraId="7614B371">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CAPÍTULO IV</w:t>
      </w:r>
    </w:p>
    <w:p w14:paraId="74BB488C">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DO PROCESSO ADMINISTRATIVO</w:t>
      </w:r>
    </w:p>
    <w:p w14:paraId="17D9630F">
      <w:pPr>
        <w:pStyle w:val="40"/>
        <w:rPr>
          <w:rFonts w:hint="default" w:ascii="Times New Roman" w:hAnsi="Times New Roman" w:cs="Times New Roman"/>
          <w:sz w:val="24"/>
          <w:szCs w:val="24"/>
        </w:rPr>
      </w:pPr>
    </w:p>
    <w:p w14:paraId="7BB4487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54</w:t>
      </w:r>
      <w:r>
        <w:rPr>
          <w:rFonts w:hint="default" w:ascii="Times New Roman" w:hAnsi="Times New Roman" w:cs="Times New Roman"/>
          <w:sz w:val="24"/>
          <w:szCs w:val="24"/>
          <w:lang w:val="pt-BR"/>
        </w:rPr>
        <w:t>5</w:t>
      </w:r>
      <w:r>
        <w:rPr>
          <w:rFonts w:hint="default" w:ascii="Times New Roman" w:hAnsi="Times New Roman" w:cs="Times New Roman"/>
          <w:sz w:val="24"/>
          <w:szCs w:val="24"/>
        </w:rPr>
        <w:t>.  O descumprimento às disposições deste Decreto e às normas complementares será apurado em processo administrativo devidamente instruído, iniciado com a lavratura do auto de infração.</w:t>
      </w:r>
    </w:p>
    <w:p w14:paraId="0A922CE9">
      <w:pPr>
        <w:pStyle w:val="40"/>
        <w:rPr>
          <w:rFonts w:hint="default" w:ascii="Times New Roman" w:hAnsi="Times New Roman" w:cs="Times New Roman"/>
          <w:sz w:val="24"/>
          <w:szCs w:val="24"/>
        </w:rPr>
      </w:pPr>
    </w:p>
    <w:p w14:paraId="466262D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54</w:t>
      </w:r>
      <w:r>
        <w:rPr>
          <w:rFonts w:hint="default" w:ascii="Times New Roman" w:hAnsi="Times New Roman" w:cs="Times New Roman"/>
          <w:sz w:val="24"/>
          <w:szCs w:val="24"/>
          <w:lang w:val="pt-BR"/>
        </w:rPr>
        <w:t>6</w:t>
      </w:r>
      <w:r>
        <w:rPr>
          <w:rFonts w:hint="default" w:ascii="Times New Roman" w:hAnsi="Times New Roman" w:cs="Times New Roman"/>
          <w:sz w:val="24"/>
          <w:szCs w:val="24"/>
        </w:rPr>
        <w:t xml:space="preserve">.  O auto de infração será lavrado por Médico Veterinário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que houver constatado a infração, no local onde foi comprovada a irregularidade ou no órgão de fiscalização.</w:t>
      </w:r>
    </w:p>
    <w:p w14:paraId="3DAF9C95">
      <w:pPr>
        <w:pStyle w:val="40"/>
        <w:rPr>
          <w:rFonts w:hint="default" w:ascii="Times New Roman" w:hAnsi="Times New Roman" w:cs="Times New Roman"/>
          <w:sz w:val="24"/>
          <w:szCs w:val="24"/>
        </w:rPr>
      </w:pPr>
    </w:p>
    <w:p w14:paraId="2FAB517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Parágrafo único.  Para fins de apuração administrativa de infrações à legislação referente aos produtos de origem animal e aplicação de penalidades, será considerada como data do fato gerador da infração a data em que foi iniciada a ação fiscalizatória que permitiu a detecção da irregularidade, da seguinte forma:</w:t>
      </w:r>
    </w:p>
    <w:p w14:paraId="074C8E60">
      <w:pPr>
        <w:pStyle w:val="40"/>
        <w:rPr>
          <w:rFonts w:hint="default" w:ascii="Times New Roman" w:hAnsi="Times New Roman" w:cs="Times New Roman"/>
          <w:sz w:val="24"/>
          <w:szCs w:val="24"/>
        </w:rPr>
      </w:pPr>
    </w:p>
    <w:p w14:paraId="02DBCBA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a data da fiscalização, no caso de infrações constatadas em inspeções, fiscalizações ou auditorias realizadas nos estabelecimentos ou na análise de documentação ou informações constantes nos sistemas eletrônicos oficiais;</w:t>
      </w:r>
    </w:p>
    <w:p w14:paraId="27120A16">
      <w:pPr>
        <w:pStyle w:val="40"/>
        <w:rPr>
          <w:rFonts w:hint="default" w:ascii="Times New Roman" w:hAnsi="Times New Roman" w:cs="Times New Roman"/>
          <w:sz w:val="24"/>
          <w:szCs w:val="24"/>
        </w:rPr>
      </w:pPr>
    </w:p>
    <w:p w14:paraId="435A5DB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a data da coleta, no caso de produtos submetidos a análises laboratoriais.</w:t>
      </w:r>
    </w:p>
    <w:p w14:paraId="1B9960E4">
      <w:pPr>
        <w:pStyle w:val="40"/>
        <w:ind w:firstLine="708"/>
        <w:jc w:val="both"/>
        <w:rPr>
          <w:rFonts w:hint="default" w:ascii="Times New Roman" w:hAnsi="Times New Roman" w:cs="Times New Roman"/>
          <w:sz w:val="24"/>
          <w:szCs w:val="24"/>
        </w:rPr>
      </w:pPr>
    </w:p>
    <w:p w14:paraId="2463B238">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rPr>
        <w:t>Art. 54</w:t>
      </w:r>
      <w:r>
        <w:rPr>
          <w:rFonts w:hint="default" w:ascii="Times New Roman" w:hAnsi="Times New Roman" w:cs="Times New Roman"/>
          <w:sz w:val="24"/>
          <w:szCs w:val="24"/>
          <w:lang w:val="pt-BR"/>
        </w:rPr>
        <w:t>7</w:t>
      </w:r>
      <w:r>
        <w:rPr>
          <w:rFonts w:hint="default" w:ascii="Times New Roman" w:hAnsi="Times New Roman" w:cs="Times New Roman"/>
          <w:sz w:val="24"/>
          <w:szCs w:val="24"/>
        </w:rPr>
        <w:t>.  O auto de infração deve ser claro e preciso, sem rasuras nem emendas, e deve descrever a infração cometida e a base legal infringida</w:t>
      </w:r>
      <w:r>
        <w:rPr>
          <w:rFonts w:hint="default" w:ascii="Times New Roman" w:hAnsi="Times New Roman" w:cs="Times New Roman"/>
          <w:sz w:val="24"/>
          <w:szCs w:val="24"/>
          <w:lang w:val="pt-BR"/>
        </w:rPr>
        <w:t xml:space="preserve">. </w:t>
      </w:r>
      <w:r>
        <w:rPr>
          <w:rFonts w:hint="default" w:ascii="Times New Roman" w:hAnsi="Times New Roman" w:cs="Times New Roman"/>
          <w:sz w:val="24"/>
          <w:szCs w:val="24"/>
          <w:lang w:val="pt-BR" w:eastAsia="zh-CN"/>
        </w:rPr>
        <w:t xml:space="preserve">Contendo as seguintes informações: </w:t>
      </w:r>
    </w:p>
    <w:p w14:paraId="684BF041">
      <w:pPr>
        <w:pStyle w:val="40"/>
        <w:ind w:firstLine="708"/>
        <w:jc w:val="both"/>
        <w:rPr>
          <w:rFonts w:hint="default" w:ascii="Times New Roman" w:hAnsi="Times New Roman" w:cs="Times New Roman"/>
          <w:sz w:val="24"/>
          <w:szCs w:val="24"/>
          <w:lang w:val="pt-BR" w:eastAsia="zh-CN"/>
        </w:rPr>
      </w:pPr>
    </w:p>
    <w:p w14:paraId="0A1C8060">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I - qualificação do autuado;</w:t>
      </w:r>
    </w:p>
    <w:p w14:paraId="7BB8F13A">
      <w:pPr>
        <w:pStyle w:val="40"/>
        <w:ind w:firstLine="708"/>
        <w:jc w:val="both"/>
        <w:rPr>
          <w:rFonts w:hint="default" w:ascii="Times New Roman" w:hAnsi="Times New Roman" w:cs="Times New Roman"/>
          <w:sz w:val="24"/>
          <w:szCs w:val="24"/>
          <w:lang w:val="pt-BR" w:eastAsia="zh-CN"/>
        </w:rPr>
      </w:pPr>
    </w:p>
    <w:p w14:paraId="6783B829">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II - o local, data e hora da sua lavratura; </w:t>
      </w:r>
    </w:p>
    <w:p w14:paraId="771C0774">
      <w:pPr>
        <w:pStyle w:val="40"/>
        <w:ind w:firstLine="708"/>
        <w:jc w:val="both"/>
        <w:rPr>
          <w:rFonts w:hint="default" w:ascii="Times New Roman" w:hAnsi="Times New Roman" w:cs="Times New Roman"/>
          <w:sz w:val="24"/>
          <w:szCs w:val="24"/>
          <w:lang w:val="pt-BR" w:eastAsia="zh-CN"/>
        </w:rPr>
      </w:pPr>
    </w:p>
    <w:p w14:paraId="67B6EFD2">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III - a descrição do fato; </w:t>
      </w:r>
    </w:p>
    <w:p w14:paraId="28D15DBF">
      <w:pPr>
        <w:pStyle w:val="40"/>
        <w:ind w:firstLine="708"/>
        <w:jc w:val="both"/>
        <w:rPr>
          <w:rFonts w:hint="default" w:ascii="Times New Roman" w:hAnsi="Times New Roman" w:cs="Times New Roman"/>
          <w:sz w:val="24"/>
          <w:szCs w:val="24"/>
          <w:lang w:val="pt-BR" w:eastAsia="zh-CN"/>
        </w:rPr>
      </w:pPr>
    </w:p>
    <w:p w14:paraId="29C49A65">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IV - o dispositivo legal ou regulamentar infringido; </w:t>
      </w:r>
    </w:p>
    <w:p w14:paraId="5728FB15">
      <w:pPr>
        <w:pStyle w:val="40"/>
        <w:ind w:firstLine="708"/>
        <w:jc w:val="both"/>
        <w:rPr>
          <w:rFonts w:hint="default" w:ascii="Times New Roman" w:hAnsi="Times New Roman" w:cs="Times New Roman"/>
          <w:sz w:val="24"/>
          <w:szCs w:val="24"/>
          <w:lang w:val="pt-BR" w:eastAsia="zh-CN"/>
        </w:rPr>
      </w:pPr>
    </w:p>
    <w:p w14:paraId="2ED659AD">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V - o prazo de defesa; </w:t>
      </w:r>
    </w:p>
    <w:p w14:paraId="17BA96DD">
      <w:pPr>
        <w:pStyle w:val="40"/>
        <w:ind w:firstLine="708"/>
        <w:jc w:val="both"/>
        <w:rPr>
          <w:rFonts w:hint="default" w:ascii="Times New Roman" w:hAnsi="Times New Roman" w:cs="Times New Roman"/>
          <w:sz w:val="24"/>
          <w:szCs w:val="24"/>
          <w:lang w:val="pt-BR" w:eastAsia="zh-CN"/>
        </w:rPr>
      </w:pPr>
    </w:p>
    <w:p w14:paraId="17882F79">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V - a assinatura e identificação do médico veterinário oficial;</w:t>
      </w:r>
    </w:p>
    <w:p w14:paraId="62E09230">
      <w:pPr>
        <w:pStyle w:val="40"/>
        <w:ind w:firstLine="708"/>
        <w:jc w:val="both"/>
        <w:rPr>
          <w:rFonts w:hint="default" w:ascii="Times New Roman" w:hAnsi="Times New Roman" w:cs="Times New Roman"/>
          <w:sz w:val="24"/>
          <w:szCs w:val="24"/>
          <w:lang w:val="pt-BR" w:eastAsia="zh-CN"/>
        </w:rPr>
      </w:pPr>
    </w:p>
    <w:p w14:paraId="3474D193">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VI - a assinatura do autuado ou em caso de recusa, o fato deve ser consignado no próprio auto de infração.</w:t>
      </w:r>
    </w:p>
    <w:p w14:paraId="442EADDC">
      <w:pPr>
        <w:pStyle w:val="40"/>
        <w:ind w:firstLine="708"/>
        <w:jc w:val="both"/>
        <w:rPr>
          <w:rFonts w:hint="default" w:ascii="Times New Roman" w:hAnsi="Times New Roman" w:cs="Times New Roman"/>
          <w:sz w:val="24"/>
          <w:szCs w:val="24"/>
          <w:lang w:val="pt-BR" w:eastAsia="zh-CN"/>
        </w:rPr>
      </w:pPr>
    </w:p>
    <w:p w14:paraId="51DAF951">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54</w:t>
      </w:r>
      <w:r>
        <w:rPr>
          <w:rFonts w:hint="default" w:ascii="Times New Roman" w:hAnsi="Times New Roman" w:cs="Times New Roman"/>
          <w:sz w:val="24"/>
          <w:szCs w:val="24"/>
          <w:lang w:val="pt-BR"/>
        </w:rPr>
        <w:t>8</w:t>
      </w:r>
      <w:r>
        <w:rPr>
          <w:rFonts w:hint="default" w:ascii="Times New Roman" w:hAnsi="Times New Roman" w:cs="Times New Roman"/>
          <w:sz w:val="24"/>
          <w:szCs w:val="24"/>
        </w:rPr>
        <w:t>.  A assinatura e a data apostas no auto de infração por parte do autuado, ao receber sua cópia, caracterizam intimação válida para todos os efeitos legais.</w:t>
      </w:r>
    </w:p>
    <w:p w14:paraId="64936224">
      <w:pPr>
        <w:pStyle w:val="40"/>
        <w:rPr>
          <w:rFonts w:hint="default" w:ascii="Times New Roman" w:hAnsi="Times New Roman" w:cs="Times New Roman"/>
          <w:sz w:val="24"/>
          <w:szCs w:val="24"/>
        </w:rPr>
      </w:pPr>
    </w:p>
    <w:p w14:paraId="13AE1FE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Quando da recusa do autuado em assinar o auto de infração, o fato deve ser consignado no próprio auto de infração.</w:t>
      </w:r>
    </w:p>
    <w:p w14:paraId="578E7143">
      <w:pPr>
        <w:pStyle w:val="40"/>
        <w:ind w:firstLine="708"/>
        <w:rPr>
          <w:rFonts w:hint="default" w:ascii="Times New Roman" w:hAnsi="Times New Roman" w:cs="Times New Roman"/>
          <w:sz w:val="24"/>
          <w:szCs w:val="24"/>
        </w:rPr>
      </w:pPr>
    </w:p>
    <w:p w14:paraId="4121860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A ciência expressa do auto de infração deve ocorrer pessoalmente, por via postal, com aviso de recebimento - AR, por telegrama ou outro meio que assegure a certeza da cientificação do interessado.</w:t>
      </w:r>
    </w:p>
    <w:p w14:paraId="2BA6E6A5">
      <w:pPr>
        <w:pStyle w:val="40"/>
        <w:rPr>
          <w:rFonts w:hint="default" w:ascii="Times New Roman" w:hAnsi="Times New Roman" w:cs="Times New Roman"/>
          <w:sz w:val="24"/>
          <w:szCs w:val="24"/>
        </w:rPr>
      </w:pPr>
    </w:p>
    <w:p w14:paraId="51F593A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3º No caso de infratores indeterminados, desconhecidos ou com domicílio indefinido ou na impossibilidade da cientificação de que trata o § 2º, a ciência será efetuada por publicação oficial.</w:t>
      </w:r>
    </w:p>
    <w:p w14:paraId="18BC3862">
      <w:pPr>
        <w:pStyle w:val="40"/>
        <w:rPr>
          <w:rFonts w:hint="default" w:ascii="Times New Roman" w:hAnsi="Times New Roman" w:cs="Times New Roman"/>
          <w:sz w:val="24"/>
          <w:szCs w:val="24"/>
        </w:rPr>
      </w:pPr>
    </w:p>
    <w:p w14:paraId="601CBFB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4º A cientificação será nula quando feita sem observância das prescrições legais.</w:t>
      </w:r>
    </w:p>
    <w:p w14:paraId="741438AA">
      <w:pPr>
        <w:pStyle w:val="40"/>
        <w:rPr>
          <w:rFonts w:hint="default" w:ascii="Times New Roman" w:hAnsi="Times New Roman" w:cs="Times New Roman"/>
          <w:sz w:val="24"/>
          <w:szCs w:val="24"/>
        </w:rPr>
      </w:pPr>
    </w:p>
    <w:p w14:paraId="7BC7375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5º A manifestação do administrado quanto ao conteúdo da cientificação supre a falta ou a irregularidade.</w:t>
      </w:r>
    </w:p>
    <w:p w14:paraId="7DB3838A">
      <w:pPr>
        <w:pStyle w:val="40"/>
        <w:ind w:firstLine="708"/>
        <w:jc w:val="both"/>
        <w:rPr>
          <w:rFonts w:hint="default" w:ascii="Times New Roman" w:hAnsi="Times New Roman" w:cs="Times New Roman"/>
          <w:sz w:val="24"/>
          <w:szCs w:val="24"/>
        </w:rPr>
      </w:pPr>
    </w:p>
    <w:p w14:paraId="6957717D">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pt-BR" w:eastAsia="zh-CN"/>
        </w:rPr>
        <w:t xml:space="preserve">Art. 549. </w:t>
      </w:r>
      <w:r>
        <w:rPr>
          <w:rFonts w:hint="default" w:ascii="Times New Roman" w:hAnsi="Times New Roman" w:cs="Times New Roman"/>
          <w:sz w:val="24"/>
          <w:szCs w:val="24"/>
          <w:lang w:val="en-US" w:eastAsia="zh-CN"/>
        </w:rPr>
        <w:t xml:space="preserve">O auto de infração deverá ser lavrado em 3 (três) vias, no local onde foi constatada a irregularidade ou na sede do serviço oficial, ficando a primeira via com o infrator, a segunda sendo utilizada na instauração do processo administrativo, e a terceira arquivada no SIM. </w:t>
      </w:r>
    </w:p>
    <w:p w14:paraId="3740DDF7">
      <w:pPr>
        <w:pStyle w:val="40"/>
        <w:ind w:firstLine="708"/>
        <w:jc w:val="both"/>
        <w:rPr>
          <w:rFonts w:hint="default" w:ascii="Times New Roman" w:hAnsi="Times New Roman" w:cs="Times New Roman"/>
          <w:sz w:val="24"/>
          <w:szCs w:val="24"/>
          <w:lang w:val="en-US" w:eastAsia="zh-CN"/>
        </w:rPr>
      </w:pPr>
    </w:p>
    <w:p w14:paraId="0820D2B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Art. </w:t>
      </w:r>
      <w:r>
        <w:rPr>
          <w:rFonts w:hint="default" w:ascii="Times New Roman" w:hAnsi="Times New Roman" w:cs="Times New Roman"/>
          <w:sz w:val="24"/>
          <w:szCs w:val="24"/>
          <w:lang w:val="pt-BR" w:eastAsia="zh-CN"/>
        </w:rPr>
        <w:t>550</w:t>
      </w:r>
      <w:r>
        <w:rPr>
          <w:rFonts w:hint="default" w:ascii="Times New Roman" w:hAnsi="Times New Roman" w:cs="Times New Roman"/>
          <w:sz w:val="24"/>
          <w:szCs w:val="24"/>
          <w:lang w:val="en-US" w:eastAsia="zh-CN"/>
        </w:rPr>
        <w:t>. O fiscal autuante elaborará o Relatório Técnico do Auto de Infração, que conterá a descrição dos fatos e das provas fundamentais, bem como dos dispositivos legais pertinentes e o parecer técnico, sugerindo, fundamentadamente, a pena a ser aplicada e sua graduação.</w:t>
      </w:r>
    </w:p>
    <w:p w14:paraId="75B1E789">
      <w:pPr>
        <w:pStyle w:val="40"/>
        <w:ind w:firstLine="708"/>
        <w:jc w:val="both"/>
        <w:rPr>
          <w:rFonts w:hint="default" w:ascii="Times New Roman" w:hAnsi="Times New Roman" w:cs="Times New Roman"/>
          <w:sz w:val="24"/>
          <w:szCs w:val="24"/>
        </w:rPr>
      </w:pPr>
    </w:p>
    <w:p w14:paraId="07B354F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51</w:t>
      </w:r>
      <w:r>
        <w:rPr>
          <w:rFonts w:hint="default" w:ascii="Times New Roman" w:hAnsi="Times New Roman" w:cs="Times New Roman"/>
          <w:sz w:val="24"/>
          <w:szCs w:val="24"/>
        </w:rPr>
        <w:t xml:space="preserve">.  A defesa e o recurso do autuado devem ser apresentados por escrito, em vernáculo e protocolizados na sede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no prazo de </w:t>
      </w:r>
      <w:r>
        <w:rPr>
          <w:rFonts w:hint="default" w:ascii="Times New Roman" w:hAnsi="Times New Roman" w:cs="Times New Roman"/>
          <w:sz w:val="24"/>
          <w:szCs w:val="24"/>
          <w:lang w:val="pt-BR"/>
        </w:rPr>
        <w:t>quinze</w:t>
      </w:r>
      <w:r>
        <w:rPr>
          <w:rFonts w:hint="default" w:ascii="Times New Roman" w:hAnsi="Times New Roman" w:cs="Times New Roman"/>
          <w:sz w:val="24"/>
          <w:szCs w:val="24"/>
        </w:rPr>
        <w:t xml:space="preserve"> dias, contado da data da cientificação oficial.</w:t>
      </w:r>
    </w:p>
    <w:p w14:paraId="596AC13F">
      <w:pPr>
        <w:pStyle w:val="40"/>
        <w:ind w:firstLine="708"/>
        <w:jc w:val="both"/>
        <w:rPr>
          <w:rFonts w:hint="default" w:ascii="Times New Roman" w:hAnsi="Times New Roman" w:cs="Times New Roman"/>
          <w:sz w:val="24"/>
          <w:szCs w:val="24"/>
        </w:rPr>
      </w:pPr>
    </w:p>
    <w:p w14:paraId="57C43B7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A contagem do prazo de que trata o caput será realizada de modo contínuo e se iniciará no primeiro dia útil subsequente à data da cientificação oficial.</w:t>
      </w:r>
    </w:p>
    <w:p w14:paraId="4701424B">
      <w:pPr>
        <w:pStyle w:val="40"/>
        <w:ind w:firstLine="708"/>
        <w:jc w:val="both"/>
        <w:rPr>
          <w:rFonts w:hint="default" w:ascii="Times New Roman" w:hAnsi="Times New Roman" w:cs="Times New Roman"/>
          <w:sz w:val="24"/>
          <w:szCs w:val="24"/>
        </w:rPr>
      </w:pPr>
    </w:p>
    <w:p w14:paraId="7160E33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 prazo será prorrogado até o primeiro dia útil subsequente caso o vencimento ocorra em data que não houver expediente ou o expediente for encerrado antes da hora normal.</w:t>
      </w:r>
    </w:p>
    <w:p w14:paraId="7731B2BD">
      <w:pPr>
        <w:pStyle w:val="40"/>
        <w:ind w:firstLine="708"/>
        <w:jc w:val="both"/>
        <w:rPr>
          <w:rFonts w:hint="default" w:ascii="Times New Roman" w:hAnsi="Times New Roman" w:cs="Times New Roman"/>
          <w:sz w:val="24"/>
          <w:szCs w:val="24"/>
        </w:rPr>
      </w:pPr>
    </w:p>
    <w:p w14:paraId="426E47F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lang w:val="pt-BR"/>
        </w:rPr>
        <w:t>3</w:t>
      </w:r>
      <w:r>
        <w:rPr>
          <w:rFonts w:hint="default" w:ascii="Times New Roman" w:hAnsi="Times New Roman" w:cs="Times New Roman"/>
          <w:sz w:val="24"/>
          <w:szCs w:val="24"/>
        </w:rPr>
        <w:t>º</w:t>
      </w:r>
      <w:r>
        <w:rPr>
          <w:rFonts w:hint="default" w:ascii="Times New Roman" w:hAnsi="Times New Roman" w:cs="Times New Roman"/>
          <w:sz w:val="24"/>
          <w:szCs w:val="24"/>
          <w:lang w:val="pt-BR"/>
        </w:rPr>
        <w:t xml:space="preserve"> Na hipótese de não apresentação de defesa, a informação constará do relatório de instrução.</w:t>
      </w:r>
      <w:r>
        <w:rPr>
          <w:rFonts w:hint="default" w:ascii="Times New Roman" w:hAnsi="Times New Roman" w:cs="Times New Roman"/>
          <w:sz w:val="24"/>
          <w:szCs w:val="24"/>
        </w:rPr>
        <w:t xml:space="preserve"> </w:t>
      </w:r>
    </w:p>
    <w:p w14:paraId="5CB5D62A">
      <w:pPr>
        <w:pStyle w:val="40"/>
        <w:ind w:firstLine="708"/>
        <w:jc w:val="both"/>
        <w:rPr>
          <w:rFonts w:hint="default" w:ascii="Times New Roman" w:hAnsi="Times New Roman" w:cs="Times New Roman"/>
          <w:sz w:val="24"/>
          <w:szCs w:val="24"/>
        </w:rPr>
      </w:pPr>
    </w:p>
    <w:p w14:paraId="5E04303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52</w:t>
      </w:r>
      <w:r>
        <w:rPr>
          <w:rFonts w:hint="default" w:ascii="Times New Roman" w:hAnsi="Times New Roman" w:cs="Times New Roman"/>
          <w:sz w:val="24"/>
          <w:szCs w:val="24"/>
        </w:rPr>
        <w:t>.  Não serão conhecidos a defesa ou recurso interpostos:</w:t>
      </w:r>
    </w:p>
    <w:p w14:paraId="0DA0A214">
      <w:pPr>
        <w:pStyle w:val="40"/>
        <w:ind w:firstLine="708"/>
        <w:jc w:val="both"/>
        <w:rPr>
          <w:rFonts w:hint="default" w:ascii="Times New Roman" w:hAnsi="Times New Roman" w:cs="Times New Roman"/>
          <w:sz w:val="24"/>
          <w:szCs w:val="24"/>
        </w:rPr>
      </w:pPr>
    </w:p>
    <w:p w14:paraId="75013DA7">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fora do prazo;</w:t>
      </w:r>
    </w:p>
    <w:p w14:paraId="4C901407">
      <w:pPr>
        <w:pStyle w:val="40"/>
        <w:ind w:firstLine="708"/>
        <w:jc w:val="both"/>
        <w:rPr>
          <w:rFonts w:hint="default" w:ascii="Times New Roman" w:hAnsi="Times New Roman" w:cs="Times New Roman"/>
          <w:sz w:val="24"/>
          <w:szCs w:val="24"/>
        </w:rPr>
      </w:pPr>
    </w:p>
    <w:p w14:paraId="7A439D42">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 - perante órgão incompetente;</w:t>
      </w:r>
    </w:p>
    <w:p w14:paraId="7A75A808">
      <w:pPr>
        <w:pStyle w:val="40"/>
        <w:ind w:firstLine="708"/>
        <w:jc w:val="both"/>
        <w:rPr>
          <w:rFonts w:hint="default" w:ascii="Times New Roman" w:hAnsi="Times New Roman" w:cs="Times New Roman"/>
          <w:sz w:val="24"/>
          <w:szCs w:val="24"/>
        </w:rPr>
      </w:pPr>
    </w:p>
    <w:p w14:paraId="43B8598D">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por pessoa não legitimada;</w:t>
      </w:r>
    </w:p>
    <w:p w14:paraId="6E748D1E">
      <w:pPr>
        <w:pStyle w:val="40"/>
        <w:ind w:firstLine="708"/>
        <w:jc w:val="both"/>
        <w:rPr>
          <w:rFonts w:hint="default" w:ascii="Times New Roman" w:hAnsi="Times New Roman" w:cs="Times New Roman"/>
          <w:sz w:val="24"/>
          <w:szCs w:val="24"/>
        </w:rPr>
      </w:pPr>
    </w:p>
    <w:p w14:paraId="5A1DF8B7">
      <w:pPr>
        <w:pStyle w:val="40"/>
        <w:ind w:firstLine="708"/>
        <w:jc w:val="both"/>
        <w:rPr>
          <w:rFonts w:hint="default" w:ascii="Times New Roman" w:hAnsi="Times New Roman" w:cs="Times New Roman"/>
          <w:sz w:val="24"/>
          <w:szCs w:val="24"/>
          <w:lang w:val="pt-BR"/>
        </w:rPr>
      </w:pPr>
      <w:r>
        <w:rPr>
          <w:rFonts w:hint="default" w:ascii="Times New Roman" w:hAnsi="Times New Roman" w:cs="Times New Roman"/>
          <w:sz w:val="24"/>
          <w:szCs w:val="24"/>
        </w:rPr>
        <w:t>IV - após exaurida a esfera administrativa</w:t>
      </w:r>
      <w:r>
        <w:rPr>
          <w:rFonts w:hint="default" w:ascii="Times New Roman" w:hAnsi="Times New Roman" w:cs="Times New Roman"/>
          <w:sz w:val="24"/>
          <w:szCs w:val="24"/>
          <w:lang w:val="pt-BR"/>
        </w:rPr>
        <w:t>;</w:t>
      </w:r>
    </w:p>
    <w:p w14:paraId="1712D612">
      <w:pPr>
        <w:pStyle w:val="40"/>
        <w:ind w:firstLine="708"/>
        <w:jc w:val="both"/>
        <w:rPr>
          <w:rFonts w:hint="default" w:ascii="Times New Roman" w:hAnsi="Times New Roman" w:cs="Times New Roman"/>
          <w:sz w:val="24"/>
          <w:szCs w:val="24"/>
          <w:lang w:val="pt-BR"/>
        </w:rPr>
      </w:pPr>
    </w:p>
    <w:p w14:paraId="08A19F18">
      <w:pPr>
        <w:pStyle w:val="40"/>
        <w:ind w:firstLine="708"/>
        <w:jc w:val="both"/>
        <w:rPr>
          <w:rFonts w:hint="default" w:ascii="Times New Roman" w:hAnsi="Times New Roman" w:cs="Times New Roman"/>
          <w:sz w:val="24"/>
          <w:szCs w:val="24"/>
          <w:lang w:val="pt-BR"/>
        </w:rPr>
      </w:pPr>
      <w:r>
        <w:rPr>
          <w:rFonts w:hint="default" w:ascii="Times New Roman" w:hAnsi="Times New Roman" w:cs="Times New Roman"/>
          <w:sz w:val="24"/>
          <w:szCs w:val="24"/>
          <w:lang w:val="pt-BR"/>
        </w:rPr>
        <w:t>V - com intuito meramente protelatório.</w:t>
      </w:r>
    </w:p>
    <w:p w14:paraId="63FF0AB2">
      <w:pPr>
        <w:pStyle w:val="40"/>
        <w:ind w:firstLine="708"/>
        <w:jc w:val="both"/>
        <w:rPr>
          <w:rFonts w:hint="default" w:ascii="Times New Roman" w:hAnsi="Times New Roman" w:cs="Times New Roman"/>
          <w:sz w:val="24"/>
          <w:szCs w:val="24"/>
        </w:rPr>
      </w:pPr>
    </w:p>
    <w:p w14:paraId="2DE4E2E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1º Na hipótese do inciso II do caput, a autoridade competente será indicada ao autuado e o prazo para defesa ou recurso será devolvido.</w:t>
      </w:r>
    </w:p>
    <w:p w14:paraId="46B23C2A">
      <w:pPr>
        <w:pStyle w:val="40"/>
        <w:ind w:firstLine="708"/>
        <w:jc w:val="both"/>
        <w:rPr>
          <w:rFonts w:hint="default" w:ascii="Times New Roman" w:hAnsi="Times New Roman" w:cs="Times New Roman"/>
          <w:sz w:val="24"/>
          <w:szCs w:val="24"/>
        </w:rPr>
      </w:pPr>
    </w:p>
    <w:p w14:paraId="506C5D4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2º O não conhecimento do recurso não impede a administração pública de rever de ofício o ato ilegal, desde que não tenha ocorrido a preclusão administrativa.</w:t>
      </w:r>
    </w:p>
    <w:p w14:paraId="4F11AF57">
      <w:pPr>
        <w:pStyle w:val="40"/>
        <w:ind w:firstLine="708"/>
        <w:jc w:val="both"/>
        <w:rPr>
          <w:rFonts w:hint="default" w:ascii="Times New Roman" w:hAnsi="Times New Roman" w:cs="Times New Roman"/>
          <w:sz w:val="24"/>
          <w:szCs w:val="24"/>
        </w:rPr>
      </w:pPr>
    </w:p>
    <w:p w14:paraId="64DBED7B">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Art. </w:t>
      </w:r>
      <w:r>
        <w:rPr>
          <w:rFonts w:hint="default" w:ascii="Times New Roman" w:hAnsi="Times New Roman" w:cs="Times New Roman"/>
          <w:sz w:val="24"/>
          <w:szCs w:val="24"/>
          <w:lang w:val="pt-BR" w:eastAsia="zh-CN"/>
        </w:rPr>
        <w:t>553</w:t>
      </w:r>
      <w:r>
        <w:rPr>
          <w:rFonts w:hint="default" w:ascii="Times New Roman" w:hAnsi="Times New Roman" w:cs="Times New Roman"/>
          <w:sz w:val="24"/>
          <w:szCs w:val="24"/>
          <w:lang w:val="en-US" w:eastAsia="zh-CN"/>
        </w:rPr>
        <w:t xml:space="preserve">. O processo administrativo é inaugurado com a lavratura do Auto de Infração e será instruído, no mínimo, pelo Relatório Técnico do Auto de Infração e a impugnação ou termo de revelia. </w:t>
      </w:r>
    </w:p>
    <w:p w14:paraId="5778FCD3">
      <w:pPr>
        <w:pStyle w:val="40"/>
        <w:ind w:firstLine="708"/>
        <w:jc w:val="both"/>
        <w:rPr>
          <w:rFonts w:hint="default" w:ascii="Times New Roman" w:hAnsi="Times New Roman" w:cs="Times New Roman"/>
          <w:sz w:val="24"/>
          <w:szCs w:val="24"/>
          <w:lang w:val="en-US" w:eastAsia="zh-CN"/>
        </w:rPr>
      </w:pPr>
    </w:p>
    <w:p w14:paraId="0CEDC880">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Art. </w:t>
      </w:r>
      <w:r>
        <w:rPr>
          <w:rFonts w:hint="default" w:ascii="Times New Roman" w:hAnsi="Times New Roman" w:cs="Times New Roman"/>
          <w:sz w:val="24"/>
          <w:szCs w:val="24"/>
          <w:lang w:val="pt-BR" w:eastAsia="zh-CN"/>
        </w:rPr>
        <w:t>554</w:t>
      </w:r>
      <w:r>
        <w:rPr>
          <w:rFonts w:hint="default" w:ascii="Times New Roman" w:hAnsi="Times New Roman" w:cs="Times New Roman"/>
          <w:sz w:val="24"/>
          <w:szCs w:val="24"/>
          <w:lang w:val="en-US" w:eastAsia="zh-CN"/>
        </w:rPr>
        <w:t>. O recurso suspenderá a aplicação da penalidade imposta em primeira instância, não impedindo a imediata exigibilidade do seu cumprimento.</w:t>
      </w:r>
    </w:p>
    <w:p w14:paraId="248F73D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 </w:t>
      </w:r>
    </w:p>
    <w:p w14:paraId="469447C1">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Art. </w:t>
      </w:r>
      <w:r>
        <w:rPr>
          <w:rFonts w:hint="default" w:ascii="Times New Roman" w:hAnsi="Times New Roman" w:cs="Times New Roman"/>
          <w:sz w:val="24"/>
          <w:szCs w:val="24"/>
          <w:lang w:val="pt-BR" w:eastAsia="zh-CN"/>
        </w:rPr>
        <w:t>555</w:t>
      </w:r>
      <w:r>
        <w:rPr>
          <w:rFonts w:hint="default" w:ascii="Times New Roman" w:hAnsi="Times New Roman" w:cs="Times New Roman"/>
          <w:sz w:val="24"/>
          <w:szCs w:val="24"/>
          <w:lang w:val="en-US" w:eastAsia="zh-CN"/>
        </w:rPr>
        <w:t xml:space="preserve">. O julgamento em primeira instância será realizado pelo Secretário de Agricultura que é a autoridade que julga em primeira instância. </w:t>
      </w:r>
    </w:p>
    <w:p w14:paraId="53998C7E">
      <w:pPr>
        <w:pStyle w:val="40"/>
        <w:ind w:firstLine="708"/>
        <w:jc w:val="both"/>
        <w:rPr>
          <w:rFonts w:hint="default" w:ascii="Times New Roman" w:hAnsi="Times New Roman" w:cs="Times New Roman"/>
          <w:sz w:val="24"/>
          <w:szCs w:val="24"/>
          <w:lang w:val="en-US" w:eastAsia="zh-CN"/>
        </w:rPr>
      </w:pPr>
    </w:p>
    <w:p w14:paraId="29EF90D6">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1º O prazo para julgamento em primeira instância é de até 45 (quarenta e cinco) dias, contados do recebimento do processo administrativo pelo Secretário de Agricultura que deve encaminhar com confirmação de recebimento ao departamento jurídico da prefeitura. </w:t>
      </w:r>
    </w:p>
    <w:p w14:paraId="0E56FD5C">
      <w:pPr>
        <w:pStyle w:val="40"/>
        <w:ind w:firstLine="708"/>
        <w:jc w:val="both"/>
        <w:rPr>
          <w:rFonts w:hint="default" w:ascii="Times New Roman" w:hAnsi="Times New Roman" w:cs="Times New Roman"/>
          <w:sz w:val="24"/>
          <w:szCs w:val="24"/>
          <w:lang w:val="en-US" w:eastAsia="zh-CN"/>
        </w:rPr>
      </w:pPr>
    </w:p>
    <w:p w14:paraId="233CDE43">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2º A decisão proferida em primeira instância constará no Termo de Julgamento em Primeira Instância. </w:t>
      </w:r>
    </w:p>
    <w:p w14:paraId="76ECEA73">
      <w:pPr>
        <w:pStyle w:val="40"/>
        <w:ind w:firstLine="708"/>
        <w:jc w:val="both"/>
        <w:rPr>
          <w:rFonts w:hint="default" w:ascii="Times New Roman" w:hAnsi="Times New Roman" w:cs="Times New Roman"/>
          <w:sz w:val="24"/>
          <w:szCs w:val="24"/>
          <w:lang w:val="en-US" w:eastAsia="zh-CN"/>
        </w:rPr>
      </w:pPr>
    </w:p>
    <w:p w14:paraId="37157AAC">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 3º Do julgamento em primeira instância, cabe recurso, em face de razões de legalidade e do mérito, assegurada ampla defesa, no prazo de 15 (quinze) dias, contado da data de ciência ou da data de divulgação oficial da decisão. </w:t>
      </w:r>
    </w:p>
    <w:p w14:paraId="7097F9D8">
      <w:pPr>
        <w:pStyle w:val="40"/>
        <w:ind w:firstLine="708"/>
        <w:jc w:val="both"/>
        <w:rPr>
          <w:rFonts w:hint="default" w:ascii="Times New Roman" w:hAnsi="Times New Roman" w:cs="Times New Roman"/>
          <w:sz w:val="24"/>
          <w:szCs w:val="24"/>
          <w:lang w:val="en-US" w:eastAsia="zh-CN"/>
        </w:rPr>
      </w:pPr>
    </w:p>
    <w:p w14:paraId="0197DC61">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Art. </w:t>
      </w:r>
      <w:r>
        <w:rPr>
          <w:rFonts w:hint="default" w:ascii="Times New Roman" w:hAnsi="Times New Roman" w:cs="Times New Roman"/>
          <w:sz w:val="24"/>
          <w:szCs w:val="24"/>
          <w:lang w:val="pt-BR" w:eastAsia="zh-CN"/>
        </w:rPr>
        <w:t>556</w:t>
      </w:r>
      <w:r>
        <w:rPr>
          <w:rFonts w:hint="default" w:ascii="Times New Roman" w:hAnsi="Times New Roman" w:cs="Times New Roman"/>
          <w:sz w:val="24"/>
          <w:szCs w:val="24"/>
          <w:lang w:val="en-US" w:eastAsia="zh-CN"/>
        </w:rPr>
        <w:t xml:space="preserve">. Não caberá recurso na hipótese de condenação definitiva do produto em razão de laudo laboratorial confirmado em perícia de contraprova, ou nos casos de fraude, falsificação ou adulteração. </w:t>
      </w:r>
    </w:p>
    <w:p w14:paraId="5F3D6AEC">
      <w:pPr>
        <w:pStyle w:val="40"/>
        <w:ind w:firstLine="708"/>
        <w:jc w:val="both"/>
        <w:rPr>
          <w:rFonts w:hint="default" w:ascii="Times New Roman" w:hAnsi="Times New Roman" w:cs="Times New Roman"/>
          <w:sz w:val="24"/>
          <w:szCs w:val="24"/>
          <w:lang w:val="en-US" w:eastAsia="zh-CN"/>
        </w:rPr>
      </w:pPr>
    </w:p>
    <w:p w14:paraId="77F92706">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Art. </w:t>
      </w:r>
      <w:r>
        <w:rPr>
          <w:rFonts w:hint="default" w:ascii="Times New Roman" w:hAnsi="Times New Roman" w:cs="Times New Roman"/>
          <w:sz w:val="24"/>
          <w:szCs w:val="24"/>
          <w:lang w:val="pt-BR" w:eastAsia="zh-CN"/>
        </w:rPr>
        <w:t>557</w:t>
      </w:r>
      <w:r>
        <w:rPr>
          <w:rFonts w:hint="default" w:ascii="Times New Roman" w:hAnsi="Times New Roman" w:cs="Times New Roman"/>
          <w:sz w:val="24"/>
          <w:szCs w:val="24"/>
          <w:lang w:val="en-US" w:eastAsia="zh-CN"/>
        </w:rPr>
        <w:t xml:space="preserve">. O recurso da decisão de primeira instância, juntamente com os documentos considerados convenientes, poderá ser entregue diretamente na sede do Serviço de Inspeção Municipal, e subirá para análise da instância superior, que fará o julgamento em segunda instância. </w:t>
      </w:r>
    </w:p>
    <w:p w14:paraId="1C1346C9">
      <w:pPr>
        <w:pStyle w:val="40"/>
        <w:ind w:firstLine="708"/>
        <w:jc w:val="both"/>
        <w:rPr>
          <w:rFonts w:hint="default" w:ascii="Times New Roman" w:hAnsi="Times New Roman" w:cs="Times New Roman"/>
          <w:sz w:val="24"/>
          <w:szCs w:val="24"/>
          <w:lang w:val="en-US" w:eastAsia="zh-CN"/>
        </w:rPr>
      </w:pPr>
    </w:p>
    <w:p w14:paraId="7DA788EB">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en-US" w:eastAsia="zh-CN"/>
        </w:rPr>
        <w:t xml:space="preserve">Art. </w:t>
      </w:r>
      <w:r>
        <w:rPr>
          <w:rFonts w:hint="default" w:ascii="Times New Roman" w:hAnsi="Times New Roman" w:cs="Times New Roman"/>
          <w:sz w:val="24"/>
          <w:szCs w:val="24"/>
          <w:lang w:val="pt-BR" w:eastAsia="zh-CN"/>
        </w:rPr>
        <w:t>558</w:t>
      </w:r>
      <w:r>
        <w:rPr>
          <w:rFonts w:hint="default" w:ascii="Times New Roman" w:hAnsi="Times New Roman" w:cs="Times New Roman"/>
          <w:sz w:val="24"/>
          <w:szCs w:val="24"/>
          <w:lang w:val="en-US" w:eastAsia="zh-CN"/>
        </w:rPr>
        <w:t>. O Prefeito Municipal ou o Vice-Prefeito em segunda instância é a autoridade competente para decidir o recurso em segunda e última instância do processo administrativo, respeitados os prazos e os procedimentos previstos para a interposição de recurso em</w:t>
      </w:r>
      <w:r>
        <w:rPr>
          <w:rFonts w:hint="default" w:ascii="Times New Roman" w:hAnsi="Times New Roman" w:cs="Times New Roman"/>
          <w:sz w:val="24"/>
          <w:szCs w:val="24"/>
          <w:lang w:val="pt-BR" w:eastAsia="zh-CN"/>
        </w:rPr>
        <w:t xml:space="preserve"> instância anterior.</w:t>
      </w:r>
    </w:p>
    <w:p w14:paraId="1ECC5964">
      <w:pPr>
        <w:pStyle w:val="40"/>
        <w:ind w:firstLine="708"/>
        <w:jc w:val="both"/>
        <w:rPr>
          <w:rFonts w:hint="default" w:ascii="Times New Roman" w:hAnsi="Times New Roman" w:cs="Times New Roman"/>
          <w:sz w:val="24"/>
          <w:szCs w:val="24"/>
          <w:lang w:val="pt-BR" w:eastAsia="zh-CN"/>
        </w:rPr>
      </w:pPr>
    </w:p>
    <w:p w14:paraId="6A149644">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1º O prazo para julgamento em segunda instância é de até 45 (quarenta e cinco) dias, contados do recebimento do processo administrativo pelo Prefeito Municipal ou Vice-Prefeito. </w:t>
      </w:r>
    </w:p>
    <w:p w14:paraId="6C1E4BA3">
      <w:pPr>
        <w:pStyle w:val="40"/>
        <w:ind w:firstLine="708"/>
        <w:jc w:val="both"/>
        <w:rPr>
          <w:rFonts w:hint="default" w:ascii="Times New Roman" w:hAnsi="Times New Roman" w:cs="Times New Roman"/>
          <w:sz w:val="24"/>
          <w:szCs w:val="24"/>
          <w:lang w:val="pt-BR" w:eastAsia="zh-CN"/>
        </w:rPr>
      </w:pPr>
    </w:p>
    <w:p w14:paraId="49D9A1C5">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2º A decisão proferida em segunda instância constará no Termo de Julgamento em Segunda Instância.</w:t>
      </w:r>
    </w:p>
    <w:p w14:paraId="69EAAC2D">
      <w:pPr>
        <w:pStyle w:val="40"/>
        <w:jc w:val="both"/>
        <w:rPr>
          <w:rFonts w:hint="default" w:ascii="Times New Roman" w:hAnsi="Times New Roman" w:cs="Times New Roman"/>
          <w:sz w:val="24"/>
          <w:szCs w:val="24"/>
          <w:lang w:val="pt-BR" w:eastAsia="zh-CN"/>
        </w:rPr>
      </w:pPr>
    </w:p>
    <w:p w14:paraId="09C09E96">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3º Do julgamento em segunda instância, cabe recurso, em face de razões de legalidade e do mérito, assegurada ampla defesa, no prazo de 15 (quinze) dias, contado da data de ciência ou da data de divulgação oficial da decisão. </w:t>
      </w:r>
    </w:p>
    <w:p w14:paraId="188B7F2E">
      <w:pPr>
        <w:pStyle w:val="40"/>
        <w:ind w:firstLine="708"/>
        <w:jc w:val="both"/>
        <w:rPr>
          <w:rFonts w:hint="default" w:ascii="Times New Roman" w:hAnsi="Times New Roman" w:cs="Times New Roman"/>
          <w:sz w:val="24"/>
          <w:szCs w:val="24"/>
          <w:lang w:val="pt-BR" w:eastAsia="zh-CN"/>
        </w:rPr>
      </w:pPr>
    </w:p>
    <w:p w14:paraId="69D6C63F">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4º O recurso a decisão em segunda instância será analisado pelo Prefeito Municipal ou Vice-Prefeito de Segunda Instância, que poderá retratar-se total ou parcialmente da decisão proferida, no prazo de 45 (quarenta e cinco) dias, contados do recebimento das razões recursais.</w:t>
      </w:r>
    </w:p>
    <w:p w14:paraId="681135B2">
      <w:pPr>
        <w:pStyle w:val="40"/>
        <w:ind w:firstLine="708"/>
        <w:jc w:val="both"/>
        <w:rPr>
          <w:rFonts w:hint="default" w:ascii="Times New Roman" w:hAnsi="Times New Roman" w:cs="Times New Roman"/>
          <w:sz w:val="24"/>
          <w:szCs w:val="24"/>
          <w:lang w:val="pt-BR" w:eastAsia="zh-CN"/>
        </w:rPr>
      </w:pPr>
    </w:p>
    <w:p w14:paraId="56FD173C">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Art. 559. Ao fiscal autuante com poder de polícia administrativa é permitido manifestar-se a qualquer tempo, respeitados os atos e fases processuais já concluídos, cabendo-lhe recorrer da decisão de comissão da qual discorde no todo ou em parte.</w:t>
      </w:r>
    </w:p>
    <w:p w14:paraId="791C07B8">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w:t>
      </w:r>
    </w:p>
    <w:p w14:paraId="3A9EDE74">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Art. 560. Findada a instrução e julgamento do processo, a autoridade sanitária proferirá decisão final e, após a publicação desta última adoção das medidas impostas, o Processo Administrativo será encerrado e os autos arquivados. </w:t>
      </w:r>
    </w:p>
    <w:p w14:paraId="605DFB8C">
      <w:pPr>
        <w:pStyle w:val="40"/>
        <w:ind w:firstLine="708"/>
        <w:jc w:val="both"/>
        <w:rPr>
          <w:rFonts w:hint="default" w:ascii="Times New Roman" w:hAnsi="Times New Roman" w:cs="Times New Roman"/>
          <w:sz w:val="24"/>
          <w:szCs w:val="24"/>
          <w:lang w:val="pt-BR" w:eastAsia="zh-CN"/>
        </w:rPr>
      </w:pPr>
    </w:p>
    <w:p w14:paraId="18E2CCEB">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Art. 561. O não recolhimento do valor da multa, comprovado nos autos do processo já julgados em última instância, implicará o encaminhamento do débito para inscrição em dívida ativa no Município. </w:t>
      </w:r>
    </w:p>
    <w:p w14:paraId="4FCD3968">
      <w:pPr>
        <w:pStyle w:val="40"/>
        <w:ind w:firstLine="708"/>
        <w:jc w:val="both"/>
        <w:rPr>
          <w:rFonts w:hint="default" w:ascii="Times New Roman" w:hAnsi="Times New Roman" w:cs="Times New Roman"/>
          <w:sz w:val="24"/>
          <w:szCs w:val="24"/>
          <w:lang w:val="pt-BR" w:eastAsia="zh-CN"/>
        </w:rPr>
      </w:pPr>
    </w:p>
    <w:p w14:paraId="28027193">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Art. 562. A aplicação e pagamento de multa não isenta o infrator da apreensão ou da inutilização do produto, da interdição total ou parcial de instalações, da suspensão de atividade, da cassação do registro do estabelecimento, da perda de equivalência ou da ação criminal, quando tais medidas couberem. </w:t>
      </w:r>
    </w:p>
    <w:p w14:paraId="3175B447">
      <w:pPr>
        <w:pStyle w:val="40"/>
        <w:ind w:firstLine="708"/>
        <w:jc w:val="both"/>
        <w:rPr>
          <w:rFonts w:hint="default" w:ascii="Times New Roman" w:hAnsi="Times New Roman" w:cs="Times New Roman"/>
          <w:sz w:val="24"/>
          <w:szCs w:val="24"/>
          <w:lang w:val="pt-BR" w:eastAsia="zh-CN"/>
        </w:rPr>
      </w:pPr>
    </w:p>
    <w:p w14:paraId="31B0EFDA">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Art. 563. Será dado conhecimento público dos produtos e dos estabelecimentos que incorrerem em adulteração ou falsificação comprovadas em processos com trânsito em julgado no âmbito administrativo. </w:t>
      </w:r>
    </w:p>
    <w:p w14:paraId="302250F5">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Parágrafo único. O recolhimento de produtos que coloquem em risco a saúde ou que tenham sido adulterados também poderá ser divulgado. </w:t>
      </w:r>
    </w:p>
    <w:p w14:paraId="502D97A9">
      <w:pPr>
        <w:pStyle w:val="40"/>
        <w:ind w:firstLine="708"/>
        <w:jc w:val="both"/>
        <w:rPr>
          <w:rFonts w:hint="default" w:ascii="Times New Roman" w:hAnsi="Times New Roman" w:cs="Times New Roman"/>
          <w:sz w:val="24"/>
          <w:szCs w:val="24"/>
          <w:lang w:val="pt-BR" w:eastAsia="zh-CN"/>
        </w:rPr>
      </w:pPr>
    </w:p>
    <w:p w14:paraId="4BA137CC">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Art. 564. A lavratura do auto de infração não isenta o infrator do cumprimento da exigência que a tenha motivado. </w:t>
      </w:r>
    </w:p>
    <w:p w14:paraId="6AF07DE8">
      <w:pPr>
        <w:pStyle w:val="40"/>
        <w:ind w:firstLine="708"/>
        <w:jc w:val="both"/>
        <w:rPr>
          <w:rFonts w:hint="default" w:ascii="Times New Roman" w:hAnsi="Times New Roman" w:cs="Times New Roman"/>
          <w:sz w:val="24"/>
          <w:szCs w:val="24"/>
          <w:lang w:val="pt-BR" w:eastAsia="zh-CN"/>
        </w:rPr>
      </w:pPr>
    </w:p>
    <w:p w14:paraId="659C6B31">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1º Para estabelecimentos registrados no SIM, podem ser definidos prazos nas situações em que não haja comprometimento sanitário ao produto. </w:t>
      </w:r>
    </w:p>
    <w:p w14:paraId="4082C33E">
      <w:pPr>
        <w:pStyle w:val="40"/>
        <w:ind w:firstLine="708"/>
        <w:jc w:val="both"/>
        <w:rPr>
          <w:rFonts w:hint="default" w:ascii="Times New Roman" w:hAnsi="Times New Roman" w:cs="Times New Roman"/>
          <w:sz w:val="24"/>
          <w:szCs w:val="24"/>
          <w:lang w:val="pt-BR" w:eastAsia="zh-CN"/>
        </w:rPr>
      </w:pPr>
    </w:p>
    <w:p w14:paraId="0381F19A">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2º Para atendimento ao disposto § 1º, fica criado o documento Plano de Ação, seguindo o modelo padrão, no qual serão estabelecidos os prazos e os responsáveis pela execução de cada item, assinado pelo infrator, representante legal do estabelecimento ou seu responsável técnico.</w:t>
      </w:r>
    </w:p>
    <w:p w14:paraId="7B7D6BFF">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w:t>
      </w:r>
    </w:p>
    <w:p w14:paraId="55798E17">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Art. 565. Em caso de risco iminente, a Administração Pública poderá, motivadamente, adotar providências acauteladoras sem a prévia manifestação do interessado.</w:t>
      </w:r>
    </w:p>
    <w:p w14:paraId="1E455018">
      <w:pPr>
        <w:pStyle w:val="40"/>
        <w:ind w:firstLine="708"/>
        <w:jc w:val="both"/>
        <w:rPr>
          <w:rFonts w:hint="default" w:ascii="Times New Roman" w:hAnsi="Times New Roman" w:cs="Times New Roman"/>
          <w:sz w:val="24"/>
          <w:szCs w:val="24"/>
          <w:lang w:val="pt-BR" w:eastAsia="zh-CN"/>
        </w:rPr>
      </w:pPr>
    </w:p>
    <w:p w14:paraId="35716F6E">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Art. 566. Revelia é a falta de contestação do autuado aos fatos apresentados em seu desfavor dentro do prazo legal. </w:t>
      </w:r>
    </w:p>
    <w:p w14:paraId="0BBBC2B9">
      <w:pPr>
        <w:pStyle w:val="40"/>
        <w:ind w:firstLine="708"/>
        <w:jc w:val="both"/>
        <w:rPr>
          <w:rFonts w:hint="default" w:ascii="Times New Roman" w:hAnsi="Times New Roman" w:cs="Times New Roman"/>
          <w:sz w:val="24"/>
          <w:szCs w:val="24"/>
          <w:lang w:val="pt-BR" w:eastAsia="zh-CN"/>
        </w:rPr>
      </w:pPr>
    </w:p>
    <w:p w14:paraId="4104596D">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Parágrafo único. Em qualquer fase do processo, caso o autuado não apresente defesa ou impugnação ao auto de infração dentro do prazo legal, será juntado o Termo de Revelia ao processo administrativo, assinado por qualquer servidor que o constatar. </w:t>
      </w:r>
    </w:p>
    <w:p w14:paraId="0401E0A9">
      <w:pPr>
        <w:pStyle w:val="40"/>
        <w:ind w:firstLine="708"/>
        <w:jc w:val="both"/>
        <w:rPr>
          <w:rFonts w:hint="default" w:ascii="Times New Roman" w:hAnsi="Times New Roman" w:cs="Times New Roman"/>
          <w:sz w:val="24"/>
          <w:szCs w:val="24"/>
          <w:lang w:val="pt-BR" w:eastAsia="zh-CN"/>
        </w:rPr>
      </w:pPr>
    </w:p>
    <w:p w14:paraId="11A8A7EF">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Art. 567. Os casos omissos serão resolvidos pela legislação estadual e federal.</w:t>
      </w:r>
    </w:p>
    <w:p w14:paraId="25A6369D">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w:t>
      </w:r>
    </w:p>
    <w:p w14:paraId="04E821A0">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Art. 568. A publicação da decisão final será realizada em espaço próprio no mural da Prefeitura Municipal através de Minuta de Encerramento de Processo Administrativo, que conterá: </w:t>
      </w:r>
    </w:p>
    <w:p w14:paraId="05FAF82E">
      <w:pPr>
        <w:pStyle w:val="40"/>
        <w:ind w:firstLine="708"/>
        <w:jc w:val="both"/>
        <w:rPr>
          <w:rFonts w:hint="default" w:ascii="Times New Roman" w:hAnsi="Times New Roman" w:cs="Times New Roman"/>
          <w:sz w:val="24"/>
          <w:szCs w:val="24"/>
          <w:lang w:val="pt-BR" w:eastAsia="zh-CN"/>
        </w:rPr>
      </w:pPr>
    </w:p>
    <w:p w14:paraId="6805DF1A">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I - o número do processo; </w:t>
      </w:r>
    </w:p>
    <w:p w14:paraId="3474CE4F">
      <w:pPr>
        <w:pStyle w:val="40"/>
        <w:ind w:firstLine="708"/>
        <w:jc w:val="both"/>
        <w:rPr>
          <w:rFonts w:hint="default" w:ascii="Times New Roman" w:hAnsi="Times New Roman" w:cs="Times New Roman"/>
          <w:sz w:val="24"/>
          <w:szCs w:val="24"/>
          <w:lang w:val="pt-BR" w:eastAsia="zh-CN"/>
        </w:rPr>
      </w:pPr>
    </w:p>
    <w:p w14:paraId="01647F59">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II - a identificação do autuado; </w:t>
      </w:r>
    </w:p>
    <w:p w14:paraId="728C853B">
      <w:pPr>
        <w:pStyle w:val="40"/>
        <w:ind w:firstLine="708"/>
        <w:jc w:val="both"/>
        <w:rPr>
          <w:rFonts w:hint="default" w:ascii="Times New Roman" w:hAnsi="Times New Roman" w:cs="Times New Roman"/>
          <w:sz w:val="24"/>
          <w:szCs w:val="24"/>
          <w:lang w:val="pt-BR" w:eastAsia="zh-CN"/>
        </w:rPr>
      </w:pPr>
    </w:p>
    <w:p w14:paraId="237920B2">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III - a informação de procedência ou improcedência do auto de infração;</w:t>
      </w:r>
    </w:p>
    <w:p w14:paraId="3DCDA408">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 </w:t>
      </w:r>
    </w:p>
    <w:p w14:paraId="169AE166">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IV - a infração incorrida e seu fundamento legal;</w:t>
      </w:r>
    </w:p>
    <w:p w14:paraId="5F5E1EE6">
      <w:pPr>
        <w:pStyle w:val="40"/>
        <w:ind w:firstLine="708"/>
        <w:jc w:val="both"/>
        <w:rPr>
          <w:rFonts w:hint="default" w:ascii="Times New Roman" w:hAnsi="Times New Roman" w:cs="Times New Roman"/>
          <w:sz w:val="24"/>
          <w:szCs w:val="24"/>
          <w:lang w:val="pt-BR" w:eastAsia="zh-CN"/>
        </w:rPr>
      </w:pPr>
    </w:p>
    <w:p w14:paraId="3479D142">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V - a pena, quando houver condenação. </w:t>
      </w:r>
    </w:p>
    <w:p w14:paraId="239294C1">
      <w:pPr>
        <w:pStyle w:val="40"/>
        <w:ind w:firstLine="708"/>
        <w:jc w:val="both"/>
        <w:rPr>
          <w:rFonts w:hint="default" w:ascii="Times New Roman" w:hAnsi="Times New Roman" w:cs="Times New Roman"/>
          <w:sz w:val="24"/>
          <w:szCs w:val="24"/>
          <w:lang w:val="pt-BR" w:eastAsia="zh-CN"/>
        </w:rPr>
      </w:pPr>
    </w:p>
    <w:p w14:paraId="71195857">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Art. 569. O procedimento para a aplicação dos processos administrativos deve seguir o disposto na norma regulamentar sobre Processos Administrativos complementar a este Decreto.</w:t>
      </w:r>
    </w:p>
    <w:p w14:paraId="4F0674B0">
      <w:pPr>
        <w:pStyle w:val="40"/>
        <w:ind w:firstLine="708"/>
        <w:jc w:val="both"/>
        <w:rPr>
          <w:rFonts w:hint="default" w:ascii="Times New Roman" w:hAnsi="Times New Roman" w:cs="Times New Roman"/>
          <w:sz w:val="24"/>
          <w:szCs w:val="24"/>
          <w:lang w:val="pt-BR" w:eastAsia="zh-CN"/>
        </w:rPr>
      </w:pPr>
    </w:p>
    <w:p w14:paraId="0FE5BEA5">
      <w:pPr>
        <w:pStyle w:val="40"/>
        <w:ind w:firstLine="708"/>
        <w:jc w:val="both"/>
        <w:rPr>
          <w:rFonts w:hint="default" w:ascii="Times New Roman" w:hAnsi="Times New Roman" w:cs="Times New Roman"/>
          <w:sz w:val="24"/>
          <w:szCs w:val="24"/>
          <w:lang w:val="pt-BR" w:eastAsia="zh-CN"/>
        </w:rPr>
      </w:pPr>
    </w:p>
    <w:p w14:paraId="4A057165">
      <w:pPr>
        <w:pStyle w:val="40"/>
        <w:ind w:firstLine="708"/>
        <w:jc w:val="both"/>
        <w:rPr>
          <w:rFonts w:hint="default" w:ascii="Times New Roman" w:hAnsi="Times New Roman" w:cs="Times New Roman"/>
          <w:sz w:val="24"/>
          <w:szCs w:val="24"/>
        </w:rPr>
      </w:pPr>
    </w:p>
    <w:p w14:paraId="42C5AB3E">
      <w:pPr>
        <w:pStyle w:val="40"/>
        <w:ind w:firstLine="708"/>
        <w:jc w:val="both"/>
        <w:rPr>
          <w:rFonts w:hint="default" w:ascii="Times New Roman" w:hAnsi="Times New Roman" w:cs="Times New Roman"/>
          <w:sz w:val="24"/>
          <w:szCs w:val="24"/>
        </w:rPr>
      </w:pPr>
    </w:p>
    <w:p w14:paraId="47399EC4">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TÍTULO XIV</w:t>
      </w:r>
    </w:p>
    <w:p w14:paraId="4B1F859B">
      <w:pPr>
        <w:pStyle w:val="40"/>
        <w:jc w:val="center"/>
        <w:rPr>
          <w:rFonts w:hint="default" w:ascii="Times New Roman" w:hAnsi="Times New Roman" w:cs="Times New Roman"/>
          <w:sz w:val="24"/>
          <w:szCs w:val="24"/>
        </w:rPr>
      </w:pPr>
      <w:r>
        <w:rPr>
          <w:rFonts w:hint="default" w:ascii="Times New Roman" w:hAnsi="Times New Roman" w:cs="Times New Roman"/>
          <w:b/>
          <w:bCs/>
          <w:sz w:val="24"/>
          <w:szCs w:val="24"/>
        </w:rPr>
        <w:t>DISPOSIÇÕES FINAIS E TRANSITÓRIAS</w:t>
      </w:r>
    </w:p>
    <w:p w14:paraId="2A85DE9E">
      <w:pPr>
        <w:pStyle w:val="40"/>
        <w:rPr>
          <w:rFonts w:hint="default" w:ascii="Times New Roman" w:hAnsi="Times New Roman" w:cs="Times New Roman"/>
          <w:sz w:val="24"/>
          <w:szCs w:val="24"/>
        </w:rPr>
      </w:pPr>
    </w:p>
    <w:p w14:paraId="1E1D056B">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Art. </w:t>
      </w:r>
      <w:r>
        <w:rPr>
          <w:rFonts w:hint="default" w:ascii="Times New Roman" w:hAnsi="Times New Roman" w:cs="Times New Roman"/>
          <w:sz w:val="24"/>
          <w:szCs w:val="24"/>
          <w:lang w:val="pt-BR"/>
        </w:rPr>
        <w:t>570</w:t>
      </w:r>
      <w:r>
        <w:rPr>
          <w:rFonts w:hint="default" w:ascii="Times New Roman" w:hAnsi="Times New Roman" w:cs="Times New Roman"/>
          <w:sz w:val="24"/>
          <w:szCs w:val="24"/>
        </w:rPr>
        <w:t xml:space="preserve">. 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poderá adotar procedimentos complementares de inspeção e fiscalização decorrentes da existência ou da suspeita de:</w:t>
      </w:r>
    </w:p>
    <w:p w14:paraId="5350D84D">
      <w:pPr>
        <w:pStyle w:val="40"/>
        <w:rPr>
          <w:rFonts w:hint="default" w:ascii="Times New Roman" w:hAnsi="Times New Roman" w:cs="Times New Roman"/>
          <w:sz w:val="24"/>
          <w:szCs w:val="24"/>
        </w:rPr>
      </w:pPr>
    </w:p>
    <w:p w14:paraId="37DCDAEF">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 - doenças, exóticas ou não;</w:t>
      </w:r>
    </w:p>
    <w:p w14:paraId="0E2D83DE">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II - surtos; ou </w:t>
      </w:r>
    </w:p>
    <w:p w14:paraId="7A8467BC">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III - quaisquer outros eventos que possam comprometer a saúde pública e a saúde animal.</w:t>
      </w:r>
    </w:p>
    <w:p w14:paraId="2A44CAC1">
      <w:pPr>
        <w:pStyle w:val="40"/>
        <w:rPr>
          <w:rFonts w:hint="default" w:ascii="Times New Roman" w:hAnsi="Times New Roman" w:cs="Times New Roman"/>
          <w:sz w:val="24"/>
          <w:szCs w:val="24"/>
        </w:rPr>
      </w:pPr>
    </w:p>
    <w:p w14:paraId="7C22BFB3">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 xml:space="preserve">Parágrafo único.  Quando, nas atividades de fiscalização e inspeção sanitária, houver suspeita de doenças infectocontagiosas de notificação imediata, o </w:t>
      </w:r>
      <w:r>
        <w:rPr>
          <w:rFonts w:hint="default" w:ascii="Times New Roman" w:hAnsi="Times New Roman" w:cs="Times New Roman"/>
          <w:sz w:val="24"/>
          <w:szCs w:val="24"/>
          <w:lang w:val="pt-BR"/>
        </w:rPr>
        <w:t>SIM de YYYYY</w:t>
      </w:r>
      <w:r>
        <w:rPr>
          <w:rFonts w:hint="default" w:ascii="Times New Roman" w:hAnsi="Times New Roman" w:cs="Times New Roman"/>
          <w:b/>
          <w:sz w:val="24"/>
          <w:szCs w:val="24"/>
        </w:rPr>
        <w:t xml:space="preserve"> </w:t>
      </w:r>
      <w:r>
        <w:rPr>
          <w:rFonts w:hint="default" w:ascii="Times New Roman" w:hAnsi="Times New Roman" w:cs="Times New Roman"/>
          <w:sz w:val="24"/>
          <w:szCs w:val="24"/>
        </w:rPr>
        <w:t>deve notificar o serviço oficial de saúde animal.</w:t>
      </w:r>
    </w:p>
    <w:p w14:paraId="11DCA20C">
      <w:pPr>
        <w:pStyle w:val="40"/>
        <w:rPr>
          <w:rFonts w:hint="default" w:ascii="Times New Roman" w:hAnsi="Times New Roman" w:cs="Times New Roman"/>
          <w:sz w:val="24"/>
          <w:szCs w:val="24"/>
        </w:rPr>
      </w:pPr>
    </w:p>
    <w:p w14:paraId="3F4D9D38">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71</w:t>
      </w:r>
      <w:r>
        <w:rPr>
          <w:rFonts w:hint="default" w:ascii="Times New Roman" w:hAnsi="Times New Roman" w:cs="Times New Roman"/>
          <w:sz w:val="24"/>
          <w:szCs w:val="24"/>
        </w:rPr>
        <w:t xml:space="preserve">.  Os estabelecimentos de pequeno porte que elaboram produtos alimentícios de origem animal de forma artesanal, deverão estar registrados no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e atender as normas estaduais e federais para obtenção do selo ARTE.</w:t>
      </w:r>
    </w:p>
    <w:p w14:paraId="379F6830">
      <w:pPr>
        <w:pStyle w:val="40"/>
        <w:rPr>
          <w:rFonts w:hint="default" w:ascii="Times New Roman" w:hAnsi="Times New Roman" w:cs="Times New Roman"/>
          <w:sz w:val="24"/>
          <w:szCs w:val="24"/>
        </w:rPr>
      </w:pPr>
    </w:p>
    <w:p w14:paraId="5FECBF5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72</w:t>
      </w:r>
      <w:r>
        <w:rPr>
          <w:rFonts w:hint="default" w:ascii="Times New Roman" w:hAnsi="Times New Roman" w:cs="Times New Roman"/>
          <w:sz w:val="24"/>
          <w:szCs w:val="24"/>
        </w:rPr>
        <w:t xml:space="preserve">. Os casos omissos ou as dúvidas que forem suscitadas na execução deste Decreto serão resolvidos pelo Coordenador do </w:t>
      </w:r>
      <w:r>
        <w:rPr>
          <w:rFonts w:hint="default" w:ascii="Times New Roman" w:hAnsi="Times New Roman" w:cs="Times New Roman"/>
          <w:sz w:val="24"/>
          <w:szCs w:val="24"/>
          <w:lang w:val="pt-BR"/>
        </w:rPr>
        <w:t>SIM de YYYYY</w:t>
      </w:r>
      <w:r>
        <w:rPr>
          <w:rFonts w:hint="default" w:ascii="Times New Roman" w:hAnsi="Times New Roman" w:cs="Times New Roman"/>
          <w:sz w:val="24"/>
          <w:szCs w:val="24"/>
        </w:rPr>
        <w:t xml:space="preserve"> com base em informações técnico-científicas.</w:t>
      </w:r>
    </w:p>
    <w:p w14:paraId="73785278">
      <w:pPr>
        <w:pStyle w:val="40"/>
        <w:rPr>
          <w:rFonts w:hint="default" w:ascii="Times New Roman" w:hAnsi="Times New Roman" w:cs="Times New Roman"/>
          <w:sz w:val="24"/>
          <w:szCs w:val="24"/>
        </w:rPr>
      </w:pPr>
    </w:p>
    <w:p w14:paraId="6353FB96">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73</w:t>
      </w:r>
      <w:r>
        <w:rPr>
          <w:rFonts w:hint="default" w:ascii="Times New Roman" w:hAnsi="Times New Roman" w:cs="Times New Roman"/>
          <w:sz w:val="24"/>
          <w:szCs w:val="24"/>
        </w:rPr>
        <w:t>. As penalidades aplicadas, após o trânsito em julgado administrativo, serão consideradas para a determinação da reincidência em relação ao fato praticado depois do início da vigência deste Decreto.</w:t>
      </w:r>
    </w:p>
    <w:p w14:paraId="6B93BDCC">
      <w:pPr>
        <w:pStyle w:val="40"/>
        <w:ind w:firstLine="708"/>
        <w:jc w:val="both"/>
        <w:rPr>
          <w:rFonts w:hint="default" w:ascii="Times New Roman" w:hAnsi="Times New Roman" w:cs="Times New Roman"/>
          <w:sz w:val="24"/>
          <w:szCs w:val="24"/>
        </w:rPr>
      </w:pPr>
    </w:p>
    <w:p w14:paraId="37583390">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rPr>
        <w:t xml:space="preserve">Art. 574. </w:t>
      </w:r>
      <w:r>
        <w:rPr>
          <w:rFonts w:hint="default" w:ascii="Times New Roman" w:hAnsi="Times New Roman" w:cs="Times New Roman"/>
          <w:sz w:val="24"/>
          <w:szCs w:val="24"/>
          <w:lang w:val="pt-BR" w:eastAsia="zh-CN"/>
        </w:rPr>
        <w:t xml:space="preserve">O </w:t>
      </w:r>
      <w:r>
        <w:rPr>
          <w:rFonts w:hint="default" w:ascii="Times New Roman" w:hAnsi="Times New Roman" w:cs="Times New Roman"/>
          <w:b w:val="0"/>
          <w:bCs/>
          <w:color w:val="000000"/>
          <w:sz w:val="24"/>
          <w:szCs w:val="24"/>
          <w:shd w:val="clear" w:fill="FFFFFF"/>
          <w:lang w:val="pt-BR"/>
        </w:rPr>
        <w:t xml:space="preserve">SIM de YYYYY </w:t>
      </w:r>
      <w:r>
        <w:rPr>
          <w:rFonts w:hint="default" w:ascii="Times New Roman" w:hAnsi="Times New Roman" w:cs="Times New Roman"/>
          <w:sz w:val="24"/>
          <w:szCs w:val="24"/>
          <w:lang w:val="pt-BR" w:eastAsia="zh-CN"/>
        </w:rPr>
        <w:t>promoverá a mais estreita cooperação com os órgãos congêneres federais e estaduais, comunicando-se com os respectivos diretores ou chefes de serviço no sentido de conseguir o máximo de eficiência nos trabalhos de inspeção industrial e sanitária dos produtos de origem animal, à fim de que desta colaboração recíproca sejam beneficiadas a saúde pública, a indústria e a economia municipal.</w:t>
      </w:r>
    </w:p>
    <w:p w14:paraId="31BA4486">
      <w:pPr>
        <w:pStyle w:val="40"/>
        <w:ind w:firstLine="708"/>
        <w:jc w:val="both"/>
        <w:rPr>
          <w:rFonts w:hint="default" w:ascii="Times New Roman" w:hAnsi="Times New Roman" w:cs="Times New Roman"/>
          <w:sz w:val="24"/>
          <w:szCs w:val="24"/>
          <w:lang w:val="pt-BR" w:eastAsia="zh-CN"/>
        </w:rPr>
      </w:pPr>
    </w:p>
    <w:p w14:paraId="737BB243">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Art. 575. O SIM pode atuar em conjunto com outros órgãos públicos, nos serviços de fiscalização a nível de consumo, no combate à clandestinidade em produtos de origem animal e nas atividades de educação sanitária.</w:t>
      </w:r>
    </w:p>
    <w:p w14:paraId="7C717062">
      <w:pPr>
        <w:pStyle w:val="40"/>
        <w:ind w:firstLine="708"/>
        <w:jc w:val="both"/>
        <w:rPr>
          <w:rFonts w:hint="default" w:ascii="Times New Roman" w:hAnsi="Times New Roman" w:cs="Times New Roman"/>
          <w:sz w:val="24"/>
          <w:szCs w:val="24"/>
          <w:lang w:val="pt-BR" w:eastAsia="zh-CN"/>
        </w:rPr>
      </w:pPr>
    </w:p>
    <w:p w14:paraId="309BC47A">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76</w:t>
      </w: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Para efeito de cumprimento dos dispositivos deste Decreto, o Serviço de Inspeção Municipal - SIM expedirá</w:t>
      </w:r>
      <w:r>
        <w:rPr>
          <w:rFonts w:hint="default" w:ascii="Times New Roman" w:hAnsi="Times New Roman" w:cs="Times New Roman"/>
          <w:sz w:val="24"/>
          <w:szCs w:val="24"/>
        </w:rPr>
        <w:t xml:space="preserve"> normas complementares necessárias à execução deste Decreto.</w:t>
      </w:r>
    </w:p>
    <w:p w14:paraId="2EEEF964">
      <w:pPr>
        <w:pStyle w:val="40"/>
        <w:ind w:firstLine="708"/>
        <w:jc w:val="both"/>
        <w:rPr>
          <w:rFonts w:hint="default" w:ascii="Times New Roman" w:hAnsi="Times New Roman" w:cs="Times New Roman"/>
          <w:sz w:val="24"/>
          <w:szCs w:val="24"/>
        </w:rPr>
      </w:pPr>
    </w:p>
    <w:p w14:paraId="7352275A">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Parágrafo único. Quando e durante o tempo em que estiver sob coordenação de consórcio público, na finalidade de inspeção e fiscalização de estabelecimentos de produtos de origem animal, o município de</w:t>
      </w:r>
      <w:r>
        <w:rPr>
          <w:rFonts w:hint="default" w:ascii="Times New Roman" w:hAnsi="Times New Roman" w:cs="Times New Roman"/>
          <w:sz w:val="24"/>
          <w:szCs w:val="24"/>
          <w:lang w:val="pt-BR" w:eastAsia="zh-CN"/>
        </w:rPr>
        <w:t xml:space="preserve"> YYYYY </w:t>
      </w:r>
      <w:r>
        <w:rPr>
          <w:rFonts w:hint="default" w:ascii="Times New Roman" w:hAnsi="Times New Roman" w:cs="Times New Roman"/>
          <w:sz w:val="24"/>
          <w:szCs w:val="24"/>
          <w:lang w:val="en-US" w:eastAsia="zh-CN"/>
        </w:rPr>
        <w:t>- RS, seguirá os procedimentos definidos pelo consórcio público a que estiver integrado, ficando o consórcio autorizado a editar atos complementares que se fizerem necessários para o cumprimento deste Decreto.</w:t>
      </w:r>
    </w:p>
    <w:p w14:paraId="3F50A68E">
      <w:pPr>
        <w:pStyle w:val="40"/>
        <w:ind w:firstLine="708"/>
        <w:jc w:val="both"/>
        <w:rPr>
          <w:rFonts w:hint="default" w:ascii="Times New Roman" w:hAnsi="Times New Roman" w:cs="Times New Roman"/>
          <w:sz w:val="24"/>
          <w:szCs w:val="24"/>
          <w:lang w:val="en-US" w:eastAsia="zh-CN"/>
        </w:rPr>
      </w:pPr>
    </w:p>
    <w:p w14:paraId="7BBCADFB">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Art. </w:t>
      </w:r>
      <w:r>
        <w:rPr>
          <w:rFonts w:hint="default" w:ascii="Times New Roman" w:hAnsi="Times New Roman" w:cs="Times New Roman"/>
          <w:sz w:val="24"/>
          <w:szCs w:val="24"/>
          <w:lang w:val="pt-BR" w:eastAsia="zh-CN"/>
        </w:rPr>
        <w:t>577</w:t>
      </w:r>
      <w:r>
        <w:rPr>
          <w:rFonts w:hint="default" w:ascii="Times New Roman" w:hAnsi="Times New Roman" w:cs="Times New Roman"/>
          <w:sz w:val="24"/>
          <w:szCs w:val="24"/>
          <w:lang w:val="en-US" w:eastAsia="zh-CN"/>
        </w:rPr>
        <w:t xml:space="preserve">. O Governo Municipal deve disponibilizar a seus técnicos a realização de estágios e cursos, participação em Seminários, Fóruns e Congressos relacionados com os objetivos deste Decreto. </w:t>
      </w:r>
    </w:p>
    <w:p w14:paraId="24AE6365">
      <w:pPr>
        <w:pStyle w:val="40"/>
        <w:ind w:firstLine="708"/>
        <w:jc w:val="both"/>
        <w:rPr>
          <w:rFonts w:hint="default" w:ascii="Times New Roman" w:hAnsi="Times New Roman" w:cs="Times New Roman"/>
          <w:sz w:val="24"/>
          <w:szCs w:val="24"/>
          <w:lang w:val="en-US" w:eastAsia="zh-CN"/>
        </w:rPr>
      </w:pPr>
    </w:p>
    <w:p w14:paraId="0EC569A5">
      <w:pPr>
        <w:pStyle w:val="40"/>
        <w:ind w:firstLine="708"/>
        <w:jc w:val="both"/>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Art. </w:t>
      </w:r>
      <w:r>
        <w:rPr>
          <w:rFonts w:hint="default" w:ascii="Times New Roman" w:hAnsi="Times New Roman" w:cs="Times New Roman"/>
          <w:sz w:val="24"/>
          <w:szCs w:val="24"/>
          <w:lang w:val="pt-BR" w:eastAsia="zh-CN"/>
        </w:rPr>
        <w:t>578</w:t>
      </w:r>
      <w:r>
        <w:rPr>
          <w:rFonts w:hint="default" w:ascii="Times New Roman" w:hAnsi="Times New Roman" w:cs="Times New Roman"/>
          <w:sz w:val="24"/>
          <w:szCs w:val="24"/>
          <w:lang w:val="en-US" w:eastAsia="zh-CN"/>
        </w:rPr>
        <w:t>. Sempre que necessário, o presente regulamento poderá ser revisto, modificado ou atualizado.</w:t>
      </w:r>
    </w:p>
    <w:p w14:paraId="180B388F">
      <w:pPr>
        <w:pStyle w:val="40"/>
        <w:ind w:firstLine="708"/>
        <w:jc w:val="both"/>
        <w:rPr>
          <w:rFonts w:hint="default" w:ascii="Times New Roman" w:hAnsi="Times New Roman" w:cs="Times New Roman"/>
          <w:sz w:val="24"/>
          <w:szCs w:val="24"/>
          <w:lang w:val="en-US" w:eastAsia="zh-CN"/>
        </w:rPr>
      </w:pPr>
    </w:p>
    <w:p w14:paraId="36F082B5">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en-US" w:eastAsia="zh-CN"/>
        </w:rPr>
        <w:t xml:space="preserve">Art. </w:t>
      </w:r>
      <w:r>
        <w:rPr>
          <w:rFonts w:hint="default" w:ascii="Times New Roman" w:hAnsi="Times New Roman" w:cs="Times New Roman"/>
          <w:sz w:val="24"/>
          <w:szCs w:val="24"/>
          <w:lang w:val="pt-BR" w:eastAsia="zh-CN"/>
        </w:rPr>
        <w:t>579</w:t>
      </w:r>
      <w:r>
        <w:rPr>
          <w:rFonts w:hint="default" w:ascii="Times New Roman" w:hAnsi="Times New Roman" w:cs="Times New Roman"/>
          <w:sz w:val="24"/>
          <w:szCs w:val="24"/>
          <w:lang w:val="en-US" w:eastAsia="zh-CN"/>
        </w:rPr>
        <w:t>. As despesas decorrentes deste Decreto serão atendidas através de dotações orçamentárias próprias</w:t>
      </w:r>
      <w:r>
        <w:rPr>
          <w:rFonts w:hint="default" w:ascii="Times New Roman" w:hAnsi="Times New Roman" w:cs="Times New Roman"/>
          <w:sz w:val="24"/>
          <w:szCs w:val="24"/>
          <w:lang w:val="pt-BR" w:eastAsia="zh-CN"/>
        </w:rPr>
        <w:t>.</w:t>
      </w:r>
    </w:p>
    <w:p w14:paraId="5069EBFC">
      <w:pPr>
        <w:pStyle w:val="40"/>
        <w:ind w:firstLine="708"/>
        <w:jc w:val="both"/>
        <w:rPr>
          <w:rFonts w:hint="default" w:ascii="Times New Roman" w:hAnsi="Times New Roman" w:cs="Times New Roman"/>
          <w:sz w:val="24"/>
          <w:szCs w:val="24"/>
          <w:lang w:val="pt-BR" w:eastAsia="zh-CN"/>
        </w:rPr>
      </w:pPr>
    </w:p>
    <w:p w14:paraId="44295822">
      <w:pPr>
        <w:pStyle w:val="40"/>
        <w:ind w:firstLine="708"/>
        <w:jc w:val="both"/>
        <w:rPr>
          <w:rFonts w:hint="default" w:ascii="Times New Roman" w:hAnsi="Times New Roman" w:cs="Times New Roman"/>
          <w:sz w:val="24"/>
          <w:szCs w:val="24"/>
          <w:lang w:val="pt-BR" w:eastAsia="zh-CN"/>
        </w:rPr>
      </w:pPr>
      <w:r>
        <w:rPr>
          <w:rFonts w:hint="default" w:ascii="Times New Roman" w:hAnsi="Times New Roman" w:cs="Times New Roman"/>
          <w:sz w:val="24"/>
          <w:szCs w:val="24"/>
          <w:lang w:val="pt-BR" w:eastAsia="zh-CN"/>
        </w:rPr>
        <w:t xml:space="preserve">Art. 580. Revogam-se as disposições contrárias, especialmente o Decreto Executivo Municipal nº </w:t>
      </w:r>
      <w:r>
        <w:rPr>
          <w:rFonts w:hint="default" w:ascii="Times New Roman" w:hAnsi="Times New Roman" w:cs="Times New Roman"/>
          <w:sz w:val="24"/>
          <w:szCs w:val="24"/>
          <w:shd w:val="clear" w:fill="FFFF00"/>
          <w:lang w:val="pt-BR" w:eastAsia="zh-CN"/>
        </w:rPr>
        <w:t>XXXX</w:t>
      </w:r>
      <w:r>
        <w:rPr>
          <w:rFonts w:hint="default" w:ascii="Times New Roman" w:hAnsi="Times New Roman" w:cs="Times New Roman"/>
          <w:sz w:val="24"/>
          <w:szCs w:val="24"/>
          <w:lang w:val="pt-BR" w:eastAsia="zh-CN"/>
        </w:rPr>
        <w:t xml:space="preserve">, de </w:t>
      </w:r>
      <w:r>
        <w:rPr>
          <w:rFonts w:hint="default" w:ascii="Times New Roman" w:hAnsi="Times New Roman" w:cs="Times New Roman"/>
          <w:sz w:val="24"/>
          <w:szCs w:val="24"/>
          <w:shd w:val="clear" w:fill="FFFF00"/>
          <w:lang w:val="pt-BR" w:eastAsia="zh-CN"/>
        </w:rPr>
        <w:t>13</w:t>
      </w:r>
      <w:r>
        <w:rPr>
          <w:rFonts w:hint="default" w:ascii="Times New Roman" w:hAnsi="Times New Roman" w:cs="Times New Roman"/>
          <w:sz w:val="24"/>
          <w:szCs w:val="24"/>
          <w:lang w:val="pt-BR" w:eastAsia="zh-CN"/>
        </w:rPr>
        <w:t xml:space="preserve"> de </w:t>
      </w:r>
      <w:r>
        <w:rPr>
          <w:rFonts w:hint="default" w:ascii="Times New Roman" w:hAnsi="Times New Roman" w:cs="Times New Roman"/>
          <w:sz w:val="24"/>
          <w:szCs w:val="24"/>
          <w:shd w:val="clear" w:fill="FFFF00"/>
          <w:lang w:val="pt-BR" w:eastAsia="zh-CN"/>
        </w:rPr>
        <w:t>Janeiro</w:t>
      </w:r>
      <w:r>
        <w:rPr>
          <w:rFonts w:hint="default" w:ascii="Times New Roman" w:hAnsi="Times New Roman" w:cs="Times New Roman"/>
          <w:sz w:val="24"/>
          <w:szCs w:val="24"/>
          <w:lang w:val="pt-BR" w:eastAsia="zh-CN"/>
        </w:rPr>
        <w:t xml:space="preserve"> de 20</w:t>
      </w:r>
      <w:r>
        <w:rPr>
          <w:rFonts w:hint="default" w:ascii="Times New Roman" w:hAnsi="Times New Roman" w:cs="Times New Roman"/>
          <w:sz w:val="24"/>
          <w:szCs w:val="24"/>
          <w:shd w:val="clear" w:fill="FFFF00"/>
          <w:lang w:val="pt-BR" w:eastAsia="zh-CN"/>
        </w:rPr>
        <w:t>25</w:t>
      </w:r>
      <w:r>
        <w:rPr>
          <w:rFonts w:hint="default" w:ascii="Times New Roman" w:hAnsi="Times New Roman" w:cs="Times New Roman"/>
          <w:sz w:val="24"/>
          <w:szCs w:val="24"/>
          <w:lang w:val="pt-BR" w:eastAsia="zh-CN"/>
        </w:rPr>
        <w:t>.</w:t>
      </w:r>
    </w:p>
    <w:p w14:paraId="171D8E16">
      <w:pPr>
        <w:pStyle w:val="40"/>
        <w:ind w:firstLine="708"/>
        <w:jc w:val="both"/>
        <w:rPr>
          <w:rFonts w:hint="default" w:ascii="Times New Roman" w:hAnsi="Times New Roman" w:cs="Times New Roman"/>
          <w:sz w:val="24"/>
          <w:szCs w:val="24"/>
          <w:lang w:val="pt-BR" w:eastAsia="zh-CN"/>
        </w:rPr>
      </w:pPr>
    </w:p>
    <w:p w14:paraId="5570BACF">
      <w:pPr>
        <w:pStyle w:val="40"/>
        <w:ind w:firstLine="708"/>
        <w:jc w:val="both"/>
        <w:rPr>
          <w:rFonts w:hint="default" w:ascii="Times New Roman" w:hAnsi="Times New Roman" w:cs="Times New Roman"/>
          <w:sz w:val="24"/>
          <w:szCs w:val="24"/>
          <w:lang w:val="en-US" w:eastAsia="zh-CN"/>
        </w:rPr>
      </w:pPr>
    </w:p>
    <w:p w14:paraId="7EC51020">
      <w:pPr>
        <w:pStyle w:val="40"/>
        <w:ind w:firstLine="708"/>
        <w:jc w:val="both"/>
        <w:rPr>
          <w:rFonts w:hint="default" w:ascii="Times New Roman" w:hAnsi="Times New Roman" w:cs="Times New Roman"/>
          <w:sz w:val="24"/>
          <w:szCs w:val="24"/>
        </w:rPr>
      </w:pPr>
      <w:r>
        <w:rPr>
          <w:rFonts w:hint="default" w:ascii="Times New Roman" w:hAnsi="Times New Roman" w:cs="Times New Roman"/>
          <w:sz w:val="24"/>
          <w:szCs w:val="24"/>
        </w:rPr>
        <w:t>Art. 5</w:t>
      </w:r>
      <w:r>
        <w:rPr>
          <w:rFonts w:hint="default" w:ascii="Times New Roman" w:hAnsi="Times New Roman" w:cs="Times New Roman"/>
          <w:sz w:val="24"/>
          <w:szCs w:val="24"/>
          <w:lang w:val="pt-BR"/>
        </w:rPr>
        <w:t>8</w:t>
      </w:r>
      <w:r>
        <w:rPr>
          <w:rFonts w:hint="default" w:ascii="Times New Roman" w:hAnsi="Times New Roman" w:cs="Times New Roman"/>
          <w:sz w:val="24"/>
          <w:szCs w:val="24"/>
        </w:rPr>
        <w:t>1. Este Decreto entrará em vigor na data de sua publicação.</w:t>
      </w:r>
    </w:p>
    <w:p w14:paraId="58BC3A53">
      <w:pPr>
        <w:pStyle w:val="40"/>
        <w:ind w:firstLine="708"/>
        <w:jc w:val="both"/>
        <w:rPr>
          <w:rFonts w:hint="default" w:ascii="Times New Roman" w:hAnsi="Times New Roman" w:cs="Times New Roman"/>
          <w:sz w:val="24"/>
          <w:szCs w:val="24"/>
        </w:rPr>
      </w:pPr>
    </w:p>
    <w:p w14:paraId="06AA4EC9">
      <w:pPr>
        <w:pStyle w:val="40"/>
        <w:ind w:firstLine="708"/>
        <w:jc w:val="center"/>
        <w:rPr>
          <w:rFonts w:hint="default" w:ascii="Times New Roman" w:hAnsi="Times New Roman" w:eastAsia="Calibri" w:cs="Times New Roman"/>
          <w:b/>
          <w:bCs/>
          <w:sz w:val="24"/>
          <w:szCs w:val="24"/>
        </w:rPr>
      </w:pPr>
    </w:p>
    <w:p w14:paraId="5A9C2B88">
      <w:pPr>
        <w:pStyle w:val="40"/>
        <w:ind w:firstLine="708"/>
        <w:rPr>
          <w:rFonts w:hint="default" w:ascii="Times New Roman" w:hAnsi="Times New Roman" w:cs="Times New Roman"/>
          <w:sz w:val="24"/>
          <w:szCs w:val="24"/>
        </w:rPr>
      </w:pPr>
    </w:p>
    <w:p w14:paraId="37EFAE89">
      <w:pPr>
        <w:pStyle w:val="40"/>
        <w:jc w:val="center"/>
        <w:rPr>
          <w:rFonts w:hint="default" w:ascii="Times New Roman" w:hAnsi="Times New Roman" w:cs="Times New Roman"/>
          <w:sz w:val="24"/>
          <w:szCs w:val="24"/>
        </w:rPr>
      </w:pPr>
    </w:p>
    <w:p w14:paraId="0A5AB5D8">
      <w:pPr>
        <w:keepNext w:val="0"/>
        <w:keepLines w:val="0"/>
        <w:widowControl/>
        <w:suppressLineNumbers w:val="0"/>
        <w:ind w:firstLine="708" w:firstLineChars="0"/>
        <w:jc w:val="both"/>
        <w:rPr>
          <w:shd w:val="clear" w:fill="FFFF00"/>
        </w:rPr>
      </w:pPr>
      <w:r>
        <w:rPr>
          <w:rFonts w:hint="default" w:ascii="Times New Roman" w:hAnsi="Times New Roman" w:eastAsia="SimSun" w:cs="Times New Roman"/>
          <w:color w:val="000000"/>
          <w:kern w:val="0"/>
          <w:sz w:val="24"/>
          <w:szCs w:val="24"/>
          <w:lang w:val="en-US" w:eastAsia="zh-CN" w:bidi="ar"/>
        </w:rPr>
        <w:t xml:space="preserve">GABINETE DO PREFEITO MUNICIPAL DE </w:t>
      </w:r>
      <w:r>
        <w:rPr>
          <w:rFonts w:hint="default" w:ascii="Times New Roman" w:hAnsi="Times New Roman" w:eastAsia="SimSun" w:cs="Times New Roman"/>
          <w:color w:val="000000"/>
          <w:kern w:val="0"/>
          <w:sz w:val="24"/>
          <w:szCs w:val="24"/>
          <w:shd w:val="clear" w:fill="FFFF00"/>
          <w:lang w:val="pt-BR" w:eastAsia="zh-CN" w:bidi="ar"/>
        </w:rPr>
        <w:t>YYYYY</w:t>
      </w:r>
      <w:r>
        <w:rPr>
          <w:rFonts w:hint="default" w:ascii="Times New Roman" w:hAnsi="Times New Roman" w:eastAsia="SimSun" w:cs="Times New Roman"/>
          <w:color w:val="000000"/>
          <w:kern w:val="0"/>
          <w:sz w:val="24"/>
          <w:szCs w:val="24"/>
          <w:lang w:val="en-US" w:eastAsia="zh-CN" w:bidi="ar"/>
        </w:rPr>
        <w:t xml:space="preserve">, AOS </w:t>
      </w:r>
      <w:r>
        <w:rPr>
          <w:rFonts w:hint="default" w:ascii="Times New Roman" w:hAnsi="Times New Roman" w:eastAsia="SimSun" w:cs="Times New Roman"/>
          <w:color w:val="000000"/>
          <w:kern w:val="0"/>
          <w:sz w:val="24"/>
          <w:szCs w:val="24"/>
          <w:shd w:val="clear" w:fill="FFFF00"/>
          <w:lang w:val="pt-BR" w:eastAsia="zh-CN" w:bidi="ar"/>
        </w:rPr>
        <w:t>XX</w:t>
      </w:r>
      <w:r>
        <w:rPr>
          <w:rFonts w:hint="default" w:ascii="Times New Roman" w:hAnsi="Times New Roman" w:eastAsia="SimSun" w:cs="Times New Roman"/>
          <w:color w:val="000000"/>
          <w:kern w:val="0"/>
          <w:sz w:val="24"/>
          <w:szCs w:val="24"/>
          <w:shd w:val="clear" w:fill="FFFF00"/>
          <w:lang w:val="en-US" w:eastAsia="zh-CN" w:bidi="ar"/>
        </w:rPr>
        <w:t xml:space="preserve"> DE </w:t>
      </w:r>
      <w:r>
        <w:rPr>
          <w:rFonts w:hint="default" w:ascii="Times New Roman" w:hAnsi="Times New Roman" w:eastAsia="SimSun" w:cs="Times New Roman"/>
          <w:color w:val="000000"/>
          <w:kern w:val="0"/>
          <w:sz w:val="24"/>
          <w:szCs w:val="24"/>
          <w:shd w:val="clear" w:fill="FFFF00"/>
          <w:lang w:val="pt-BR" w:eastAsia="zh-CN" w:bidi="ar"/>
        </w:rPr>
        <w:t>XXXXXXX</w:t>
      </w:r>
      <w:r>
        <w:rPr>
          <w:rFonts w:hint="default" w:ascii="Times New Roman" w:hAnsi="Times New Roman" w:eastAsia="SimSun" w:cs="Times New Roman"/>
          <w:color w:val="000000"/>
          <w:kern w:val="0"/>
          <w:sz w:val="24"/>
          <w:szCs w:val="24"/>
          <w:shd w:val="clear" w:fill="FFFF00"/>
          <w:lang w:val="en-US" w:eastAsia="zh-CN" w:bidi="ar"/>
        </w:rPr>
        <w:t xml:space="preserve"> DE 2025.</w:t>
      </w:r>
    </w:p>
    <w:p w14:paraId="0783DF57">
      <w:pPr>
        <w:pStyle w:val="40"/>
        <w:jc w:val="center"/>
        <w:rPr>
          <w:rFonts w:hint="default" w:ascii="Times New Roman" w:hAnsi="Times New Roman" w:cs="Times New Roman"/>
          <w:sz w:val="24"/>
          <w:szCs w:val="24"/>
        </w:rPr>
      </w:pPr>
    </w:p>
    <w:p w14:paraId="06ABD1D7">
      <w:pPr>
        <w:pStyle w:val="40"/>
        <w:jc w:val="center"/>
        <w:rPr>
          <w:rFonts w:hint="default" w:ascii="Times New Roman" w:hAnsi="Times New Roman" w:cs="Times New Roman"/>
          <w:sz w:val="24"/>
          <w:szCs w:val="24"/>
        </w:rPr>
      </w:pPr>
    </w:p>
    <w:p w14:paraId="482C34F9">
      <w:pPr>
        <w:pStyle w:val="40"/>
        <w:jc w:val="center"/>
        <w:rPr>
          <w:rFonts w:hint="default" w:ascii="Times New Roman" w:hAnsi="Times New Roman" w:cs="Times New Roman"/>
          <w:sz w:val="24"/>
          <w:szCs w:val="24"/>
        </w:rPr>
      </w:pPr>
    </w:p>
    <w:p w14:paraId="27A089A5">
      <w:pPr>
        <w:keepNext w:val="0"/>
        <w:keepLines w:val="0"/>
        <w:widowControl/>
        <w:suppressLineNumbers w:val="0"/>
        <w:jc w:val="center"/>
        <w:rPr>
          <w:rFonts w:hint="default" w:ascii="Times New Roman" w:hAnsi="Times New Roman" w:eastAsia="SimSun" w:cs="Times New Roman"/>
          <w:b/>
          <w:bCs/>
          <w:color w:val="000000"/>
          <w:kern w:val="0"/>
          <w:sz w:val="24"/>
          <w:szCs w:val="24"/>
          <w:lang w:val="pt-BR" w:eastAsia="zh-CN" w:bidi="ar"/>
        </w:rPr>
      </w:pPr>
      <w:r>
        <w:rPr>
          <w:rFonts w:hint="default" w:ascii="Times New Roman" w:hAnsi="Times New Roman" w:eastAsia="SimSun" w:cs="Times New Roman"/>
          <w:b/>
          <w:bCs/>
          <w:color w:val="000000"/>
          <w:kern w:val="0"/>
          <w:sz w:val="24"/>
          <w:szCs w:val="24"/>
          <w:lang w:val="pt-BR" w:eastAsia="zh-CN" w:bidi="ar"/>
        </w:rPr>
        <w:t>XXXXXXXXXX</w:t>
      </w:r>
    </w:p>
    <w:p w14:paraId="29BFAC9D">
      <w:pPr>
        <w:keepNext w:val="0"/>
        <w:keepLines w:val="0"/>
        <w:widowControl/>
        <w:suppressLineNumbers w:val="0"/>
        <w:jc w:val="center"/>
        <w:rPr>
          <w:rFonts w:hint="default" w:ascii="Times New Roman" w:hAnsi="Times New Roman" w:eastAsia="SimSun" w:cs="Times New Roman"/>
          <w:color w:val="000000"/>
          <w:kern w:val="0"/>
          <w:sz w:val="24"/>
          <w:szCs w:val="24"/>
          <w:lang w:val="en-US" w:eastAsia="zh-CN" w:bidi="ar"/>
        </w:rPr>
      </w:pPr>
      <w:r>
        <w:rPr>
          <w:rFonts w:hint="default" w:ascii="Times New Roman" w:hAnsi="Times New Roman" w:eastAsia="SimSun" w:cs="Times New Roman"/>
          <w:color w:val="000000"/>
          <w:kern w:val="0"/>
          <w:sz w:val="24"/>
          <w:szCs w:val="24"/>
          <w:lang w:val="en-US" w:eastAsia="zh-CN" w:bidi="ar"/>
        </w:rPr>
        <w:t>Prefeito Municipal</w:t>
      </w:r>
    </w:p>
    <w:p w14:paraId="07068A2E">
      <w:pPr>
        <w:keepNext w:val="0"/>
        <w:keepLines w:val="0"/>
        <w:widowControl/>
        <w:suppressLineNumbers w:val="0"/>
        <w:jc w:val="center"/>
        <w:rPr>
          <w:rFonts w:hint="default" w:ascii="Times New Roman" w:hAnsi="Times New Roman" w:eastAsia="SimSun" w:cs="Times New Roman"/>
          <w:color w:val="000000"/>
          <w:kern w:val="0"/>
          <w:sz w:val="24"/>
          <w:szCs w:val="24"/>
          <w:lang w:val="en-US" w:eastAsia="zh-CN" w:bidi="ar"/>
        </w:rPr>
      </w:pPr>
    </w:p>
    <w:p w14:paraId="2393EE5F">
      <w:pPr>
        <w:pStyle w:val="40"/>
        <w:jc w:val="both"/>
        <w:rPr>
          <w:rFonts w:hint="default" w:ascii="Times New Roman" w:hAnsi="Times New Roman" w:cs="Times New Roman"/>
          <w:b/>
          <w:sz w:val="24"/>
          <w:szCs w:val="24"/>
          <w:shd w:val="clear" w:fill="FFFF00"/>
        </w:rPr>
      </w:pPr>
    </w:p>
    <w:p w14:paraId="18059E5E">
      <w:pPr>
        <w:keepNext w:val="0"/>
        <w:keepLines w:val="0"/>
        <w:widowControl/>
        <w:suppressLineNumbers w:val="0"/>
        <w:spacing w:line="240" w:lineRule="auto"/>
        <w:jc w:val="left"/>
      </w:pPr>
      <w:r>
        <w:rPr>
          <w:rFonts w:hint="default" w:ascii="Times New Roman" w:hAnsi="Times New Roman" w:eastAsia="SimSun" w:cs="Times New Roman"/>
          <w:color w:val="000000"/>
          <w:kern w:val="0"/>
          <w:sz w:val="24"/>
          <w:szCs w:val="24"/>
          <w:lang w:val="en-US" w:eastAsia="zh-CN" w:bidi="ar"/>
        </w:rPr>
        <w:t>Registre-se e publique-se:</w:t>
      </w:r>
    </w:p>
    <w:p w14:paraId="1ACEABC5">
      <w:pPr>
        <w:keepNext w:val="0"/>
        <w:keepLines w:val="0"/>
        <w:widowControl/>
        <w:suppressLineNumbers w:val="0"/>
        <w:spacing w:line="240" w:lineRule="auto"/>
        <w:jc w:val="left"/>
        <w:rPr>
          <w:rFonts w:hint="default" w:ascii="Times New Roman" w:hAnsi="Times New Roman" w:eastAsia="SimSun" w:cs="Times New Roman"/>
          <w:color w:val="000000"/>
          <w:kern w:val="0"/>
          <w:sz w:val="24"/>
          <w:szCs w:val="24"/>
          <w:lang w:val="en-US" w:eastAsia="zh-CN" w:bidi="ar"/>
        </w:rPr>
      </w:pPr>
      <w:r>
        <w:rPr>
          <w:rFonts w:hint="default" w:ascii="Times New Roman" w:hAnsi="Times New Roman" w:eastAsia="SimSun" w:cs="Times New Roman"/>
          <w:color w:val="000000"/>
          <w:kern w:val="0"/>
          <w:sz w:val="24"/>
          <w:szCs w:val="24"/>
          <w:lang w:val="en-US" w:eastAsia="zh-CN" w:bidi="ar"/>
        </w:rPr>
        <w:t xml:space="preserve">Em </w:t>
      </w:r>
      <w:r>
        <w:rPr>
          <w:rFonts w:hint="default" w:ascii="Times New Roman" w:hAnsi="Times New Roman" w:eastAsia="SimSun" w:cs="Times New Roman"/>
          <w:color w:val="000000"/>
          <w:kern w:val="0"/>
          <w:sz w:val="24"/>
          <w:szCs w:val="24"/>
          <w:shd w:val="clear" w:fill="FFFF00"/>
          <w:lang w:val="pt-BR" w:eastAsia="zh-CN" w:bidi="ar"/>
        </w:rPr>
        <w:t>XXXXX</w:t>
      </w:r>
      <w:r>
        <w:rPr>
          <w:rFonts w:hint="default" w:ascii="Times New Roman" w:hAnsi="Times New Roman" w:eastAsia="SimSun" w:cs="Times New Roman"/>
          <w:color w:val="000000"/>
          <w:kern w:val="0"/>
          <w:sz w:val="24"/>
          <w:szCs w:val="24"/>
          <w:lang w:val="pt-BR" w:eastAsia="zh-CN" w:bidi="ar"/>
        </w:rPr>
        <w:t xml:space="preserve"> / </w:t>
      </w:r>
      <w:r>
        <w:rPr>
          <w:rFonts w:hint="default" w:ascii="Times New Roman" w:hAnsi="Times New Roman" w:eastAsia="SimSun" w:cs="Times New Roman"/>
          <w:color w:val="000000"/>
          <w:kern w:val="0"/>
          <w:sz w:val="24"/>
          <w:szCs w:val="24"/>
          <w:lang w:val="en-US" w:eastAsia="zh-CN" w:bidi="ar"/>
        </w:rPr>
        <w:t>20</w:t>
      </w:r>
      <w:r>
        <w:rPr>
          <w:rFonts w:hint="default" w:ascii="Times New Roman" w:hAnsi="Times New Roman" w:eastAsia="SimSun" w:cs="Times New Roman"/>
          <w:color w:val="000000"/>
          <w:kern w:val="0"/>
          <w:sz w:val="24"/>
          <w:szCs w:val="24"/>
          <w:shd w:val="clear" w:fill="FFFF00"/>
          <w:lang w:val="en-US" w:eastAsia="zh-CN" w:bidi="ar"/>
        </w:rPr>
        <w:t>25</w:t>
      </w:r>
      <w:r>
        <w:rPr>
          <w:rFonts w:hint="default" w:ascii="Times New Roman" w:hAnsi="Times New Roman" w:eastAsia="SimSun" w:cs="Times New Roman"/>
          <w:color w:val="000000"/>
          <w:kern w:val="0"/>
          <w:sz w:val="24"/>
          <w:szCs w:val="24"/>
          <w:lang w:val="en-US" w:eastAsia="zh-CN" w:bidi="ar"/>
        </w:rPr>
        <w:t>.</w:t>
      </w:r>
    </w:p>
    <w:p w14:paraId="37369E96">
      <w:pPr>
        <w:keepNext w:val="0"/>
        <w:keepLines w:val="0"/>
        <w:widowControl/>
        <w:suppressLineNumbers w:val="0"/>
        <w:jc w:val="left"/>
        <w:rPr>
          <w:rFonts w:hint="default" w:ascii="Times New Roman" w:hAnsi="Times New Roman" w:eastAsia="SimSun" w:cs="Times New Roman"/>
          <w:color w:val="000000"/>
          <w:kern w:val="0"/>
          <w:sz w:val="24"/>
          <w:szCs w:val="24"/>
          <w:lang w:val="en-US" w:eastAsia="zh-CN" w:bidi="ar"/>
        </w:rPr>
      </w:pPr>
    </w:p>
    <w:p w14:paraId="68A8E333">
      <w:pPr>
        <w:keepNext w:val="0"/>
        <w:keepLines w:val="0"/>
        <w:widowControl/>
        <w:suppressLineNumbers w:val="0"/>
        <w:shd w:val="clear" w:fill="FFFF00"/>
        <w:spacing w:line="240" w:lineRule="auto"/>
        <w:jc w:val="left"/>
      </w:pPr>
      <w:r>
        <w:rPr>
          <w:rFonts w:hint="default" w:ascii="Times New Roman" w:hAnsi="Times New Roman" w:eastAsia="SimSun" w:cs="Times New Roman"/>
          <w:b/>
          <w:bCs/>
          <w:color w:val="000000"/>
          <w:kern w:val="0"/>
          <w:sz w:val="24"/>
          <w:szCs w:val="24"/>
          <w:lang w:val="pt-BR" w:eastAsia="zh-CN" w:bidi="ar"/>
        </w:rPr>
        <w:t>XXXXXXXXX</w:t>
      </w:r>
      <w:r>
        <w:rPr>
          <w:rFonts w:hint="default" w:ascii="Times New Roman" w:hAnsi="Times New Roman" w:eastAsia="SimSun" w:cs="Times New Roman"/>
          <w:b/>
          <w:bCs/>
          <w:color w:val="000000"/>
          <w:kern w:val="0"/>
          <w:sz w:val="24"/>
          <w:szCs w:val="24"/>
          <w:lang w:val="en-US" w:eastAsia="zh-CN" w:bidi="ar"/>
        </w:rPr>
        <w:t xml:space="preserve"> </w:t>
      </w:r>
    </w:p>
    <w:p w14:paraId="4AFAC15C">
      <w:pPr>
        <w:keepNext w:val="0"/>
        <w:keepLines w:val="0"/>
        <w:widowControl/>
        <w:suppressLineNumbers w:val="0"/>
        <w:spacing w:line="240" w:lineRule="auto"/>
        <w:jc w:val="left"/>
      </w:pPr>
      <w:r>
        <w:rPr>
          <w:rFonts w:hint="default" w:ascii="Times New Roman" w:hAnsi="Times New Roman" w:eastAsia="SimSun" w:cs="Times New Roman"/>
          <w:color w:val="000000"/>
          <w:kern w:val="0"/>
          <w:sz w:val="24"/>
          <w:szCs w:val="24"/>
          <w:lang w:val="en-US" w:eastAsia="zh-CN" w:bidi="ar"/>
        </w:rPr>
        <w:t>Sec. Mun. da Administração</w:t>
      </w:r>
    </w:p>
    <w:p w14:paraId="79119766">
      <w:pPr>
        <w:keepNext w:val="0"/>
        <w:keepLines w:val="0"/>
        <w:widowControl/>
        <w:suppressLineNumbers w:val="0"/>
        <w:jc w:val="left"/>
        <w:rPr>
          <w:rFonts w:hint="default" w:ascii="Times New Roman" w:hAnsi="Times New Roman" w:eastAsia="SimSun" w:cs="Times New Roman"/>
          <w:color w:val="000000"/>
          <w:kern w:val="0"/>
          <w:sz w:val="24"/>
          <w:szCs w:val="24"/>
          <w:lang w:val="en-US" w:eastAsia="zh-CN" w:bidi="ar"/>
        </w:rPr>
      </w:pPr>
    </w:p>
    <w:p w14:paraId="517EF779">
      <w:pPr>
        <w:pStyle w:val="40"/>
        <w:jc w:val="both"/>
        <w:rPr>
          <w:rFonts w:hint="default" w:ascii="Times New Roman" w:hAnsi="Times New Roman" w:cs="Times New Roman"/>
          <w:b/>
          <w:sz w:val="24"/>
          <w:szCs w:val="24"/>
          <w:shd w:val="clear" w:fill="FFFF00"/>
        </w:rPr>
      </w:pPr>
    </w:p>
    <w:sectPr>
      <w:headerReference r:id="rId7" w:type="first"/>
      <w:footerReference r:id="rId10" w:type="first"/>
      <w:headerReference r:id="rId5" w:type="default"/>
      <w:footerReference r:id="rId8" w:type="default"/>
      <w:headerReference r:id="rId6" w:type="even"/>
      <w:footerReference r:id="rId9" w:type="even"/>
      <w:pgSz w:w="11906" w:h="16838"/>
      <w:pgMar w:top="2387" w:right="1701" w:bottom="1417" w:left="1701" w:header="284" w:footer="708" w:gutter="0"/>
      <w:pgNumType w:fmt="decimal"/>
      <w:cols w:space="720" w:num="1"/>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font49">
    <w:altName w:val="Segoe Print"/>
    <w:panose1 w:val="00000000000000000000"/>
    <w:charset w:val="00"/>
    <w:family w:val="auto"/>
    <w:pitch w:val="default"/>
    <w:sig w:usb0="00000000" w:usb1="00000000" w:usb2="00000000" w:usb3="00000000" w:csb0="00000000" w:csb1="00000000"/>
  </w:font>
  <w:font w:name="Lucida Sans">
    <w:panose1 w:val="020B0602030504020204"/>
    <w:charset w:val="00"/>
    <w:family w:val="auto"/>
    <w:pitch w:val="default"/>
    <w:sig w:usb0="00000003" w:usb1="00000000" w:usb2="00000000" w:usb3="00000000" w:csb0="20000001" w:csb1="00000000"/>
  </w:font>
  <w:font w:name="Segoe UI">
    <w:panose1 w:val="020B0502040204020203"/>
    <w:charset w:val="00"/>
    <w:family w:val="roman"/>
    <w:pitch w:val="default"/>
    <w:sig w:usb0="E4002EFF" w:usb1="C000E47F" w:usb2="00000009" w:usb3="00000000" w:csb0="200001FF" w:csb1="00000000"/>
  </w:font>
  <w:font w:name="Liberation Sans">
    <w:altName w:val="Arial"/>
    <w:panose1 w:val="00000000000000000000"/>
    <w:charset w:val="00"/>
    <w:family w:val="roman"/>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Bookman Old Style">
    <w:panose1 w:val="02050604050505020204"/>
    <w:charset w:val="00"/>
    <w:family w:val="roman"/>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11A7E">
    <w:pPr>
      <w:pStyle w:val="13"/>
      <w:jc w:val="right"/>
    </w:pPr>
    <w:r>
      <w:t xml:space="preserve">Página </w:t>
    </w:r>
    <w:r>
      <w:rPr>
        <w:b/>
        <w:bCs/>
      </w:rPr>
      <w:fldChar w:fldCharType="begin"/>
    </w:r>
    <w:r>
      <w:rPr>
        <w:b/>
        <w:bCs/>
      </w:rPr>
      <w:instrText xml:space="preserve"> PAGE </w:instrText>
    </w:r>
    <w:r>
      <w:rPr>
        <w:b/>
        <w:bCs/>
      </w:rPr>
      <w:fldChar w:fldCharType="separate"/>
    </w:r>
    <w:r>
      <w:rPr>
        <w:b/>
        <w:bCs/>
      </w:rPr>
      <w:t>149</w:t>
    </w:r>
    <w:r>
      <w:rPr>
        <w:b/>
        <w:bCs/>
      </w:rPr>
      <w:fldChar w:fldCharType="end"/>
    </w:r>
    <w:r>
      <w:t xml:space="preserve"> de </w:t>
    </w:r>
    <w:r>
      <w:rPr>
        <w:b/>
        <w:bCs/>
      </w:rPr>
      <w:fldChar w:fldCharType="begin"/>
    </w:r>
    <w:r>
      <w:rPr>
        <w:b/>
        <w:bCs/>
      </w:rPr>
      <w:instrText xml:space="preserve"> NUMPAGES </w:instrText>
    </w:r>
    <w:r>
      <w:rPr>
        <w:b/>
        <w:bCs/>
      </w:rPr>
      <w:fldChar w:fldCharType="separate"/>
    </w:r>
    <w:r>
      <w:rPr>
        <w:b/>
        <w:bCs/>
      </w:rPr>
      <w:t>149</w:t>
    </w:r>
    <w:r>
      <w:rPr>
        <w:b/>
        <w:bCs/>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C6535">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6E3A6">
    <w:pPr>
      <w:pStyle w:val="13"/>
      <w:jc w:val="right"/>
    </w:pPr>
    <w:r>
      <w:t xml:space="preserve">Página </w:t>
    </w:r>
    <w:r>
      <w:rPr>
        <w:b/>
        <w:bCs/>
      </w:rPr>
      <w:fldChar w:fldCharType="begin"/>
    </w:r>
    <w:r>
      <w:rPr>
        <w:b/>
        <w:bCs/>
      </w:rPr>
      <w:instrText xml:space="preserve"> PAGE </w:instrText>
    </w:r>
    <w:r>
      <w:rPr>
        <w:b/>
        <w:bCs/>
      </w:rPr>
      <w:fldChar w:fldCharType="separate"/>
    </w:r>
    <w:r>
      <w:rPr>
        <w:b/>
        <w:bCs/>
      </w:rPr>
      <w:t>149</w:t>
    </w:r>
    <w:r>
      <w:rPr>
        <w:b/>
        <w:bCs/>
      </w:rPr>
      <w:fldChar w:fldCharType="end"/>
    </w:r>
    <w:r>
      <w:t xml:space="preserve"> de </w:t>
    </w:r>
    <w:r>
      <w:rPr>
        <w:b/>
        <w:bCs/>
      </w:rPr>
      <w:fldChar w:fldCharType="begin"/>
    </w:r>
    <w:r>
      <w:rPr>
        <w:b/>
        <w:bCs/>
      </w:rPr>
      <w:instrText xml:space="preserve"> NUMPAGES </w:instrText>
    </w:r>
    <w:r>
      <w:rPr>
        <w:b/>
        <w:bCs/>
      </w:rPr>
      <w:fldChar w:fldCharType="separate"/>
    </w:r>
    <w:r>
      <w:rPr>
        <w:b/>
        <w:bCs/>
      </w:rPr>
      <w:t>149</w:t>
    </w:r>
    <w:r>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35CF2">
    <w:pPr>
      <w:pStyle w:val="13"/>
      <w:jc w:val="center"/>
      <w:rPr>
        <w:rFonts w:ascii="Bookman Old Style" w:hAnsi="Bookman Old Style" w:cs="Bookman Old Style"/>
        <w:sz w:val="16"/>
        <w:szCs w:val="14"/>
      </w:rPr>
    </w:pPr>
  </w:p>
  <w:p w14:paraId="73BD6AFF">
    <w:pPr>
      <w:pStyle w:val="11"/>
      <w:jc w:val="center"/>
      <w:rPr>
        <w:rFonts w:ascii="Bookman Old Style" w:hAnsi="Bookman Old Style" w:cs="Bookman Old Style"/>
        <w:sz w:val="16"/>
        <w:szCs w:val="14"/>
      </w:rPr>
    </w:pPr>
    <w:r>
      <w:rPr>
        <w:rFonts w:hint="default"/>
        <w:sz w:val="10"/>
        <w:szCs w:val="10"/>
        <w:lang w:val="pt-BR"/>
      </w:rPr>
      <w:drawing>
        <wp:inline distT="0" distB="0" distL="114300" distR="114300">
          <wp:extent cx="1828800" cy="640715"/>
          <wp:effectExtent l="0" t="0" r="0" b="0"/>
          <wp:docPr id="3" name="Imagem 3" descr="Logo Cisa Horizontal Color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Logo Cisa Horizontal Color_1"/>
                  <pic:cNvPicPr>
                    <a:picLocks noChangeAspect="1"/>
                  </pic:cNvPicPr>
                </pic:nvPicPr>
                <pic:blipFill>
                  <a:blip r:embed="rId1"/>
                  <a:srcRect t="30430" b="32172"/>
                  <a:stretch>
                    <a:fillRect/>
                  </a:stretch>
                </pic:blipFill>
                <pic:spPr>
                  <a:xfrm>
                    <a:off x="0" y="0"/>
                    <a:ext cx="1828800" cy="64071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EE6EA5">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00C3E">
    <w:pPr>
      <w:pStyle w:val="13"/>
      <w:jc w:val="center"/>
      <w:rPr>
        <w:rFonts w:ascii="Bookman Old Style" w:hAnsi="Bookman Old Style" w:cs="Bookman Old Style"/>
        <w:sz w:val="16"/>
        <w:szCs w:val="14"/>
      </w:rPr>
    </w:pPr>
  </w:p>
  <w:p w14:paraId="5E583DCB">
    <w:pPr>
      <w:pStyle w:val="11"/>
      <w:rPr>
        <w:rFonts w:ascii="Bookman Old Style" w:hAnsi="Bookman Old Style" w:cs="Bookman Old Style"/>
        <w:sz w:val="16"/>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4F3B5B"/>
    <w:multiLevelType w:val="singleLevel"/>
    <w:tmpl w:val="F34F3B5B"/>
    <w:lvl w:ilvl="0" w:tentative="0">
      <w:start w:val="1"/>
      <w:numFmt w:val="lowerLetter"/>
      <w:lvlText w:val="%1."/>
      <w:lvlJc w:val="left"/>
      <w:pPr>
        <w:tabs>
          <w:tab w:val="left" w:pos="425"/>
        </w:tabs>
        <w:ind w:left="425" w:leftChars="0" w:hanging="425" w:firstLineChars="0"/>
      </w:pPr>
      <w:rPr>
        <w:rFonts w:hint="default"/>
      </w:rPr>
    </w:lvl>
  </w:abstractNum>
  <w:abstractNum w:abstractNumId="1">
    <w:nsid w:val="225F1B30"/>
    <w:multiLevelType w:val="multilevel"/>
    <w:tmpl w:val="225F1B30"/>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abstractNum w:abstractNumId="2">
    <w:nsid w:val="2A73FCD2"/>
    <w:multiLevelType w:val="singleLevel"/>
    <w:tmpl w:val="2A73FCD2"/>
    <w:lvl w:ilvl="0" w:tentative="0">
      <w:start w:val="1"/>
      <w:numFmt w:val="lowerLetter"/>
      <w:suff w:val="space"/>
      <w:lvlText w:val="%1)"/>
      <w:lvlJc w:val="left"/>
    </w:lvl>
  </w:abstractNum>
  <w:abstractNum w:abstractNumId="3">
    <w:nsid w:val="3F161B54"/>
    <w:multiLevelType w:val="singleLevel"/>
    <w:tmpl w:val="3F161B54"/>
    <w:lvl w:ilvl="0" w:tentative="0">
      <w:start w:val="1"/>
      <w:numFmt w:val="lowerLetter"/>
      <w:lvlText w:val="%1."/>
      <w:lvlJc w:val="left"/>
      <w:pPr>
        <w:tabs>
          <w:tab w:val="left" w:pos="425"/>
        </w:tabs>
        <w:ind w:left="425" w:leftChars="0" w:hanging="425" w:firstLineChars="0"/>
      </w:pPr>
      <w:rPr>
        <w:rFonts w:hint="default"/>
      </w:rPr>
    </w:lvl>
  </w:abstractNum>
  <w:abstractNum w:abstractNumId="4">
    <w:nsid w:val="45E54919"/>
    <w:multiLevelType w:val="singleLevel"/>
    <w:tmpl w:val="45E54919"/>
    <w:lvl w:ilvl="0" w:tentative="0">
      <w:start w:val="1"/>
      <w:numFmt w:val="lowerLetter"/>
      <w:lvlText w:val="%1)"/>
      <w:lvlJc w:val="left"/>
      <w:pPr>
        <w:tabs>
          <w:tab w:val="left" w:pos="425"/>
        </w:tabs>
        <w:ind w:left="425" w:leftChars="0" w:hanging="425" w:firstLineChars="0"/>
      </w:pPr>
      <w:rPr>
        <w:rFonts w:hint="default"/>
      </w:rPr>
    </w:lvl>
  </w:abstractNum>
  <w:abstractNum w:abstractNumId="5">
    <w:nsid w:val="49D16E55"/>
    <w:multiLevelType w:val="singleLevel"/>
    <w:tmpl w:val="49D16E55"/>
    <w:lvl w:ilvl="0" w:tentative="0">
      <w:start w:val="1"/>
      <w:numFmt w:val="lowerLetter"/>
      <w:lvlText w:val="%1)"/>
      <w:lvlJc w:val="left"/>
      <w:pPr>
        <w:tabs>
          <w:tab w:val="left" w:pos="425"/>
        </w:tabs>
        <w:ind w:left="425" w:leftChars="0" w:hanging="425" w:firstLineChars="0"/>
      </w:pPr>
      <w:rPr>
        <w:rFonts w:hint="default"/>
        <w:b w:val="0"/>
        <w:bCs w:val="0"/>
      </w:rPr>
    </w:lvl>
  </w:abstractNum>
  <w:abstractNum w:abstractNumId="6">
    <w:nsid w:val="5270B47C"/>
    <w:multiLevelType w:val="singleLevel"/>
    <w:tmpl w:val="5270B47C"/>
    <w:lvl w:ilvl="0" w:tentative="0">
      <w:start w:val="1"/>
      <w:numFmt w:val="lowerLetter"/>
      <w:lvlText w:val="%1."/>
      <w:lvlJc w:val="left"/>
      <w:pPr>
        <w:tabs>
          <w:tab w:val="left" w:pos="425"/>
        </w:tabs>
        <w:ind w:left="425" w:leftChars="0" w:hanging="425" w:firstLineChars="0"/>
      </w:pPr>
      <w:rPr>
        <w:rFonts w:hint="default"/>
      </w:rPr>
    </w:lvl>
  </w:abstractNum>
  <w:num w:numId="1">
    <w:abstractNumId w:val="1"/>
  </w:num>
  <w:num w:numId="2">
    <w:abstractNumId w:val="5"/>
  </w:num>
  <w:num w:numId="3">
    <w:abstractNumId w:val="4"/>
  </w:num>
  <w:num w:numId="4">
    <w:abstractNumId w:val="6"/>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documentProtection w:enforcement="0"/>
  <w:defaultTabStop w:val="708"/>
  <w:autoHyphenation/>
  <w:hyphenationZone w:val="425"/>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7C20693"/>
    <w:rsid w:val="0BB37AA1"/>
    <w:rsid w:val="0CF07607"/>
    <w:rsid w:val="0D651296"/>
    <w:rsid w:val="1D242943"/>
    <w:rsid w:val="23C83449"/>
    <w:rsid w:val="2BE4196D"/>
    <w:rsid w:val="2BEF208C"/>
    <w:rsid w:val="2F235FDC"/>
    <w:rsid w:val="307C2858"/>
    <w:rsid w:val="358F5DB3"/>
    <w:rsid w:val="38DA631E"/>
    <w:rsid w:val="39964B88"/>
    <w:rsid w:val="3DBC4138"/>
    <w:rsid w:val="3F42138B"/>
    <w:rsid w:val="3F8D5086"/>
    <w:rsid w:val="42DA4921"/>
    <w:rsid w:val="48C17797"/>
    <w:rsid w:val="48F23878"/>
    <w:rsid w:val="54071B89"/>
    <w:rsid w:val="5B463234"/>
    <w:rsid w:val="6666458A"/>
    <w:rsid w:val="6B3D5001"/>
    <w:rsid w:val="6EA33813"/>
    <w:rsid w:val="6F7B05B8"/>
    <w:rsid w:val="720860A3"/>
    <w:rsid w:val="7214439F"/>
    <w:rsid w:val="77F77DFE"/>
    <w:rsid w:val="78FF22F3"/>
    <w:rsid w:val="7DF128BD"/>
  </w:rsids>
  <m:mathPr>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widowControl/>
      <w:suppressAutoHyphens/>
      <w:bidi w:val="0"/>
      <w:spacing w:before="0" w:after="200" w:line="276" w:lineRule="auto"/>
      <w:jc w:val="left"/>
    </w:pPr>
    <w:rPr>
      <w:rFonts w:ascii="Calibri" w:hAnsi="Calibri" w:eastAsia="Times New Roman" w:cs="Times New Roman"/>
      <w:color w:val="auto"/>
      <w:kern w:val="0"/>
      <w:sz w:val="22"/>
      <w:szCs w:val="22"/>
      <w:lang w:val="pt-BR" w:eastAsia="pt-BR" w:bidi="ar-SA"/>
    </w:rPr>
  </w:style>
  <w:style w:type="paragraph" w:styleId="2">
    <w:name w:val="heading 1"/>
    <w:basedOn w:val="1"/>
    <w:next w:val="1"/>
    <w:qFormat/>
    <w:uiPriority w:val="0"/>
    <w:pPr>
      <w:keepNext/>
      <w:keepLines/>
      <w:numPr>
        <w:ilvl w:val="0"/>
        <w:numId w:val="1"/>
      </w:numPr>
      <w:spacing w:before="240" w:after="0" w:line="252" w:lineRule="auto"/>
      <w:outlineLvl w:val="0"/>
    </w:pPr>
    <w:rPr>
      <w:rFonts w:ascii="Cambria" w:hAnsi="Cambria" w:eastAsia="font49" w:cs="font49"/>
      <w:color w:val="365F91"/>
      <w:sz w:val="32"/>
      <w:szCs w:val="32"/>
      <w:lang w:eastAsia="en-US"/>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annotation reference"/>
    <w:basedOn w:val="3"/>
    <w:semiHidden/>
    <w:unhideWhenUsed/>
    <w:qFormat/>
    <w:uiPriority w:val="99"/>
    <w:rPr>
      <w:sz w:val="16"/>
      <w:szCs w:val="16"/>
    </w:rPr>
  </w:style>
  <w:style w:type="paragraph" w:styleId="6">
    <w:name w:val="List"/>
    <w:basedOn w:val="7"/>
    <w:qFormat/>
    <w:uiPriority w:val="0"/>
    <w:rPr>
      <w:rFonts w:cs="Lucida Sans"/>
    </w:rPr>
  </w:style>
  <w:style w:type="paragraph" w:styleId="7">
    <w:name w:val="Body Text"/>
    <w:basedOn w:val="1"/>
    <w:qFormat/>
    <w:uiPriority w:val="0"/>
    <w:pPr>
      <w:widowControl w:val="0"/>
      <w:spacing w:before="0" w:after="0" w:line="240" w:lineRule="auto"/>
    </w:pPr>
    <w:rPr>
      <w:rFonts w:eastAsia="Calibri" w:cs="Calibri"/>
      <w:sz w:val="33"/>
      <w:szCs w:val="33"/>
      <w:lang w:eastAsia="en-US"/>
    </w:rPr>
  </w:style>
  <w:style w:type="paragraph" w:styleId="8">
    <w:name w:val="annotation text"/>
    <w:basedOn w:val="1"/>
    <w:link w:val="31"/>
    <w:unhideWhenUsed/>
    <w:qFormat/>
    <w:uiPriority w:val="99"/>
    <w:pPr>
      <w:spacing w:line="240" w:lineRule="auto"/>
    </w:pPr>
    <w:rPr>
      <w:sz w:val="20"/>
      <w:szCs w:val="20"/>
    </w:rPr>
  </w:style>
  <w:style w:type="paragraph" w:styleId="9">
    <w:name w:val="Title"/>
    <w:basedOn w:val="1"/>
    <w:next w:val="7"/>
    <w:qFormat/>
    <w:uiPriority w:val="0"/>
    <w:pPr>
      <w:spacing w:before="0" w:after="0" w:line="240" w:lineRule="auto"/>
      <w:contextualSpacing/>
    </w:pPr>
    <w:rPr>
      <w:rFonts w:ascii="Cambria" w:hAnsi="Cambria" w:eastAsia="font49" w:cs="font49"/>
      <w:spacing w:val="-10"/>
      <w:kern w:val="2"/>
      <w:sz w:val="56"/>
      <w:szCs w:val="56"/>
      <w:lang w:eastAsia="en-US"/>
    </w:rPr>
  </w:style>
  <w:style w:type="paragraph" w:styleId="10">
    <w:name w:val="Normal (Web)"/>
    <w:basedOn w:val="1"/>
    <w:qFormat/>
    <w:uiPriority w:val="0"/>
    <w:pPr>
      <w:spacing w:before="280" w:after="280" w:line="240" w:lineRule="auto"/>
    </w:pPr>
    <w:rPr>
      <w:rFonts w:ascii="Times New Roman" w:hAnsi="Times New Roman"/>
      <w:sz w:val="24"/>
      <w:szCs w:val="24"/>
    </w:rPr>
  </w:style>
  <w:style w:type="paragraph" w:styleId="11">
    <w:name w:val="header"/>
    <w:basedOn w:val="1"/>
    <w:qFormat/>
    <w:uiPriority w:val="0"/>
    <w:pPr>
      <w:tabs>
        <w:tab w:val="center" w:pos="4252"/>
        <w:tab w:val="right" w:pos="8504"/>
      </w:tabs>
      <w:spacing w:before="0" w:after="0" w:line="240" w:lineRule="auto"/>
    </w:pPr>
    <w:rPr>
      <w:rFonts w:eastAsia="Calibri" w:cs="font49"/>
      <w:lang w:eastAsia="en-US"/>
    </w:rPr>
  </w:style>
  <w:style w:type="paragraph" w:styleId="12">
    <w:name w:val="annotation subject"/>
    <w:basedOn w:val="8"/>
    <w:next w:val="8"/>
    <w:link w:val="32"/>
    <w:semiHidden/>
    <w:unhideWhenUsed/>
    <w:qFormat/>
    <w:uiPriority w:val="99"/>
    <w:rPr>
      <w:b/>
      <w:bCs/>
    </w:rPr>
  </w:style>
  <w:style w:type="paragraph" w:styleId="13">
    <w:name w:val="footer"/>
    <w:basedOn w:val="1"/>
    <w:qFormat/>
    <w:uiPriority w:val="0"/>
    <w:pPr>
      <w:tabs>
        <w:tab w:val="center" w:pos="4252"/>
        <w:tab w:val="right" w:pos="8504"/>
      </w:tabs>
      <w:spacing w:before="0" w:after="0" w:line="240" w:lineRule="auto"/>
    </w:pPr>
    <w:rPr>
      <w:rFonts w:eastAsia="Calibri" w:cs="font49"/>
      <w:lang w:eastAsia="en-US"/>
    </w:rPr>
  </w:style>
  <w:style w:type="paragraph" w:styleId="14">
    <w:name w:val="caption"/>
    <w:basedOn w:val="1"/>
    <w:qFormat/>
    <w:uiPriority w:val="0"/>
    <w:pPr>
      <w:suppressLineNumbers/>
      <w:spacing w:before="120" w:after="120"/>
    </w:pPr>
    <w:rPr>
      <w:rFonts w:cs="Lucida Sans"/>
      <w:i/>
      <w:iCs/>
      <w:sz w:val="24"/>
      <w:szCs w:val="24"/>
    </w:rPr>
  </w:style>
  <w:style w:type="character" w:customStyle="1" w:styleId="15">
    <w:name w:val="Fonte parág. padrão1"/>
    <w:qFormat/>
    <w:uiPriority w:val="0"/>
  </w:style>
  <w:style w:type="character" w:customStyle="1" w:styleId="16">
    <w:name w:val="Ref. de comentário1"/>
    <w:qFormat/>
    <w:uiPriority w:val="0"/>
    <w:rPr>
      <w:sz w:val="16"/>
      <w:szCs w:val="16"/>
    </w:rPr>
  </w:style>
  <w:style w:type="character" w:customStyle="1" w:styleId="17">
    <w:name w:val="Texto de comentário Char"/>
    <w:basedOn w:val="15"/>
    <w:qFormat/>
    <w:uiPriority w:val="99"/>
    <w:rPr>
      <w:rFonts w:ascii="Calibri" w:hAnsi="Calibri" w:eastAsia="Times New Roman" w:cs="Times New Roman"/>
      <w:sz w:val="20"/>
      <w:szCs w:val="20"/>
      <w:lang w:eastAsia="pt-BR"/>
    </w:rPr>
  </w:style>
  <w:style w:type="character" w:customStyle="1" w:styleId="18">
    <w:name w:val="Assunto do comentário Char"/>
    <w:basedOn w:val="17"/>
    <w:qFormat/>
    <w:uiPriority w:val="0"/>
    <w:rPr>
      <w:rFonts w:ascii="Calibri" w:hAnsi="Calibri" w:eastAsia="Times New Roman" w:cs="Times New Roman"/>
      <w:b/>
      <w:bCs/>
      <w:sz w:val="20"/>
      <w:szCs w:val="20"/>
      <w:lang w:eastAsia="pt-BR"/>
    </w:rPr>
  </w:style>
  <w:style w:type="character" w:customStyle="1" w:styleId="19">
    <w:name w:val="Texto de balão Char"/>
    <w:basedOn w:val="15"/>
    <w:qFormat/>
    <w:uiPriority w:val="0"/>
    <w:rPr>
      <w:rFonts w:ascii="Segoe UI" w:hAnsi="Segoe UI" w:eastAsia="Times New Roman" w:cs="Times New Roman"/>
      <w:sz w:val="18"/>
      <w:szCs w:val="18"/>
    </w:rPr>
  </w:style>
  <w:style w:type="character" w:customStyle="1" w:styleId="20">
    <w:name w:val="Link da Internet"/>
    <w:basedOn w:val="15"/>
    <w:qFormat/>
    <w:uiPriority w:val="0"/>
    <w:rPr>
      <w:color w:val="0000FF"/>
      <w:u w:val="single"/>
    </w:rPr>
  </w:style>
  <w:style w:type="character" w:customStyle="1" w:styleId="21">
    <w:name w:val="Título Char"/>
    <w:basedOn w:val="15"/>
    <w:qFormat/>
    <w:uiPriority w:val="0"/>
    <w:rPr>
      <w:rFonts w:ascii="Cambria" w:hAnsi="Cambria" w:eastAsia="font49" w:cs="font49"/>
      <w:spacing w:val="-10"/>
      <w:kern w:val="2"/>
      <w:sz w:val="56"/>
      <w:szCs w:val="56"/>
    </w:rPr>
  </w:style>
  <w:style w:type="character" w:customStyle="1" w:styleId="22">
    <w:name w:val="Título 1 Char"/>
    <w:basedOn w:val="15"/>
    <w:qFormat/>
    <w:uiPriority w:val="0"/>
    <w:rPr>
      <w:rFonts w:ascii="Cambria" w:hAnsi="Cambria" w:eastAsia="font49" w:cs="font49"/>
      <w:color w:val="365F91"/>
      <w:sz w:val="32"/>
      <w:szCs w:val="32"/>
    </w:rPr>
  </w:style>
  <w:style w:type="character" w:customStyle="1" w:styleId="23">
    <w:name w:val="Sem Espaçamento Char"/>
    <w:basedOn w:val="15"/>
    <w:qFormat/>
    <w:uiPriority w:val="0"/>
    <w:rPr>
      <w:rFonts w:eastAsia="font49"/>
      <w:lang w:eastAsia="pt-BR"/>
    </w:rPr>
  </w:style>
  <w:style w:type="character" w:customStyle="1" w:styleId="24">
    <w:name w:val="Forte1"/>
    <w:basedOn w:val="15"/>
    <w:qFormat/>
    <w:uiPriority w:val="0"/>
    <w:rPr>
      <w:b/>
      <w:bCs/>
    </w:rPr>
  </w:style>
  <w:style w:type="character" w:customStyle="1" w:styleId="25">
    <w:name w:val="Link da internet visitado"/>
    <w:basedOn w:val="15"/>
    <w:qFormat/>
    <w:uiPriority w:val="0"/>
    <w:rPr>
      <w:color w:val="800080"/>
      <w:u w:val="single"/>
    </w:rPr>
  </w:style>
  <w:style w:type="character" w:customStyle="1" w:styleId="26">
    <w:name w:val="Cabeçalho Char"/>
    <w:basedOn w:val="15"/>
    <w:qFormat/>
    <w:uiPriority w:val="0"/>
  </w:style>
  <w:style w:type="character" w:customStyle="1" w:styleId="27">
    <w:name w:val="Rodapé Char"/>
    <w:basedOn w:val="15"/>
    <w:qFormat/>
    <w:uiPriority w:val="0"/>
  </w:style>
  <w:style w:type="character" w:customStyle="1" w:styleId="28">
    <w:name w:val="Menção Pendente1"/>
    <w:basedOn w:val="15"/>
    <w:qFormat/>
    <w:uiPriority w:val="0"/>
    <w:rPr>
      <w:color w:val="605E5C"/>
      <w:shd w:val="clear" w:fill="E1DFDD"/>
    </w:rPr>
  </w:style>
  <w:style w:type="character" w:customStyle="1" w:styleId="29">
    <w:name w:val="Corpo de texto Char"/>
    <w:basedOn w:val="15"/>
    <w:qFormat/>
    <w:uiPriority w:val="0"/>
    <w:rPr>
      <w:rFonts w:ascii="Calibri" w:hAnsi="Calibri" w:eastAsia="Calibri" w:cs="Calibri"/>
      <w:sz w:val="33"/>
      <w:szCs w:val="33"/>
    </w:rPr>
  </w:style>
  <w:style w:type="character" w:customStyle="1" w:styleId="30">
    <w:name w:val="texto-materia"/>
    <w:basedOn w:val="15"/>
    <w:qFormat/>
    <w:uiPriority w:val="0"/>
  </w:style>
  <w:style w:type="character" w:customStyle="1" w:styleId="31">
    <w:name w:val="Texto de comentário Char1"/>
    <w:basedOn w:val="3"/>
    <w:link w:val="8"/>
    <w:qFormat/>
    <w:uiPriority w:val="99"/>
    <w:rPr>
      <w:rFonts w:ascii="Calibri" w:hAnsi="Calibri"/>
    </w:rPr>
  </w:style>
  <w:style w:type="character" w:customStyle="1" w:styleId="32">
    <w:name w:val="Assunto do comentário Char1"/>
    <w:basedOn w:val="31"/>
    <w:link w:val="12"/>
    <w:semiHidden/>
    <w:qFormat/>
    <w:uiPriority w:val="99"/>
    <w:rPr>
      <w:rFonts w:ascii="Calibri" w:hAnsi="Calibri"/>
      <w:b/>
      <w:bCs/>
    </w:rPr>
  </w:style>
  <w:style w:type="paragraph" w:customStyle="1" w:styleId="33">
    <w:name w:val="Título11"/>
    <w:basedOn w:val="1"/>
    <w:next w:val="7"/>
    <w:qFormat/>
    <w:uiPriority w:val="0"/>
    <w:pPr>
      <w:keepNext/>
      <w:spacing w:before="240" w:after="120"/>
    </w:pPr>
    <w:rPr>
      <w:rFonts w:ascii="Liberation Sans" w:hAnsi="Liberation Sans" w:eastAsia="Microsoft YaHei" w:cs="Arial"/>
      <w:sz w:val="28"/>
      <w:szCs w:val="28"/>
    </w:rPr>
  </w:style>
  <w:style w:type="paragraph" w:customStyle="1" w:styleId="34">
    <w:name w:val="Índice"/>
    <w:basedOn w:val="1"/>
    <w:qFormat/>
    <w:uiPriority w:val="0"/>
    <w:pPr>
      <w:suppressLineNumbers/>
    </w:pPr>
  </w:style>
  <w:style w:type="paragraph" w:customStyle="1" w:styleId="35">
    <w:name w:val="Título1"/>
    <w:basedOn w:val="1"/>
    <w:next w:val="7"/>
    <w:qFormat/>
    <w:uiPriority w:val="0"/>
    <w:pPr>
      <w:keepNext/>
      <w:spacing w:before="240" w:after="120"/>
    </w:pPr>
    <w:rPr>
      <w:rFonts w:ascii="Liberation Sans" w:hAnsi="Liberation Sans" w:eastAsia="Microsoft YaHei" w:cs="Lucida Sans"/>
      <w:sz w:val="28"/>
      <w:szCs w:val="28"/>
    </w:rPr>
  </w:style>
  <w:style w:type="paragraph" w:customStyle="1" w:styleId="36">
    <w:name w:val="Texto de comentário1"/>
    <w:basedOn w:val="1"/>
    <w:qFormat/>
    <w:uiPriority w:val="0"/>
    <w:rPr>
      <w:sz w:val="20"/>
      <w:szCs w:val="20"/>
    </w:rPr>
  </w:style>
  <w:style w:type="paragraph" w:customStyle="1" w:styleId="37">
    <w:name w:val="Assunto do comentário1"/>
    <w:basedOn w:val="36"/>
    <w:next w:val="36"/>
    <w:qFormat/>
    <w:uiPriority w:val="0"/>
    <w:rPr>
      <w:b/>
      <w:bCs/>
    </w:rPr>
  </w:style>
  <w:style w:type="paragraph" w:customStyle="1" w:styleId="38">
    <w:name w:val="Texto de balão1"/>
    <w:basedOn w:val="1"/>
    <w:qFormat/>
    <w:uiPriority w:val="0"/>
    <w:pPr>
      <w:spacing w:before="0" w:after="0" w:line="240" w:lineRule="auto"/>
    </w:pPr>
    <w:rPr>
      <w:rFonts w:ascii="Segoe UI" w:hAnsi="Segoe UI" w:cs="Segoe UI"/>
      <w:sz w:val="18"/>
      <w:szCs w:val="18"/>
    </w:rPr>
  </w:style>
  <w:style w:type="paragraph" w:customStyle="1" w:styleId="39">
    <w:name w:val="Parágrafo da Lista1"/>
    <w:basedOn w:val="1"/>
    <w:qFormat/>
    <w:uiPriority w:val="0"/>
    <w:pPr>
      <w:spacing w:before="0" w:after="200"/>
      <w:ind w:left="720" w:firstLine="0"/>
      <w:contextualSpacing/>
    </w:pPr>
  </w:style>
  <w:style w:type="paragraph" w:customStyle="1" w:styleId="40">
    <w:name w:val="Sem Espaçamento1"/>
    <w:qFormat/>
    <w:uiPriority w:val="0"/>
    <w:pPr>
      <w:widowControl/>
      <w:suppressAutoHyphens/>
      <w:bidi w:val="0"/>
      <w:spacing w:before="0" w:after="0"/>
      <w:jc w:val="left"/>
    </w:pPr>
    <w:rPr>
      <w:rFonts w:ascii="Calibri" w:hAnsi="Calibri" w:eastAsia="font49" w:cs="font49"/>
      <w:color w:val="auto"/>
      <w:kern w:val="0"/>
      <w:sz w:val="22"/>
      <w:szCs w:val="22"/>
      <w:lang w:val="pt-BR" w:eastAsia="pt-BR" w:bidi="ar-SA"/>
    </w:rPr>
  </w:style>
  <w:style w:type="paragraph" w:customStyle="1" w:styleId="41">
    <w:name w:val="msonormal"/>
    <w:basedOn w:val="1"/>
    <w:qFormat/>
    <w:uiPriority w:val="0"/>
    <w:pPr>
      <w:spacing w:before="280" w:after="280" w:line="240" w:lineRule="auto"/>
    </w:pPr>
    <w:rPr>
      <w:rFonts w:ascii="Times New Roman" w:hAnsi="Times New Roman"/>
      <w:sz w:val="24"/>
      <w:szCs w:val="24"/>
    </w:rPr>
  </w:style>
  <w:style w:type="paragraph" w:customStyle="1" w:styleId="42">
    <w:name w:val="textbody"/>
    <w:basedOn w:val="1"/>
    <w:qFormat/>
    <w:uiPriority w:val="0"/>
    <w:pPr>
      <w:spacing w:before="280" w:after="280" w:line="240" w:lineRule="auto"/>
    </w:pPr>
    <w:rPr>
      <w:rFonts w:ascii="Times New Roman" w:hAnsi="Times New Roman"/>
      <w:sz w:val="24"/>
      <w:szCs w:val="24"/>
    </w:rPr>
  </w:style>
  <w:style w:type="paragraph" w:customStyle="1" w:styleId="43">
    <w:name w:val="preformattedtext"/>
    <w:basedOn w:val="1"/>
    <w:qFormat/>
    <w:uiPriority w:val="0"/>
    <w:pPr>
      <w:spacing w:before="280" w:after="280" w:line="240" w:lineRule="auto"/>
    </w:pPr>
    <w:rPr>
      <w:rFonts w:ascii="Times New Roman" w:hAnsi="Times New Roman"/>
      <w:sz w:val="24"/>
      <w:szCs w:val="24"/>
    </w:rPr>
  </w:style>
  <w:style w:type="paragraph" w:customStyle="1" w:styleId="44">
    <w:name w:val="Cabeçalho e Rodapé"/>
    <w:basedOn w:val="1"/>
    <w:qFormat/>
    <w:uiPriority w:val="0"/>
  </w:style>
  <w:style w:type="paragraph" w:customStyle="1" w:styleId="45">
    <w:name w:val="Conteúdo do quadro"/>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DF4F46-5305-4141-B173-E6609C4CA77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145</Pages>
  <Words>46021</Words>
  <Characters>255560</Characters>
  <Paragraphs>1931</Paragraphs>
  <TotalTime>0</TotalTime>
  <ScaleCrop>false</ScaleCrop>
  <LinksUpToDate>false</LinksUpToDate>
  <CharactersWithSpaces>300769</CharactersWithSpaces>
  <Application>WPS Office_12.2.0.21931_F1E327BC-269C-435d-A152-05C5408002CA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2025-05-26T13:16:00Z</dcterms:created>
  <dc:creator>Usuário do Windows</dc:creator>
  <cp:lastModifiedBy>Mário Roberto Andres</cp:lastModifiedBy>
  <cp:lastPrinted>2023-01-04T20:43:00Z</cp:lastPrinted>
  <dcterms:modified xsi:type="dcterms:W3CDTF">2025-08-14T19:28:12Z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1046-12.2.0.21931</vt:lpwstr>
  </property>
  <property fmtid="{D5CDD505-2E9C-101B-9397-08002B2CF9AE}" pid="3" name="ICV">
    <vt:lpwstr>6F12669CC67A4D329A65973276606C93_13</vt:lpwstr>
  </property>
</Properties>
</file>